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3d55" w14:textId="d183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қаулысына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18 қаңтардағы № 18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Осы тетік бойынша ЖКС-ні қаржылық қолдау шараларын іске асыратын "Даму" кәсіпкерлікті дамыту қоры" акционерлік қоғамы және оның аумақтық бөлімшелері осы тетік бойынша оператор болып табылады. Қаржы агенттігінің көрсетілетін қызметтерінің ақысын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бұйрығымен (Нормативтік құқықтық актілерді мемлекеттік тіркеу тізілімінде № 33681 болып тіркелген) (бұдан әрі – бірлескен бұйрық) бекітілген Сыйақы мөлшерлемесінің бір бөлігін субсидиялау қағидаларына сәйкес бөлінетін республикалық бюджет қаражаты есебінен кәсіпкерлік жөніндегі уәкілетті орган төлейді.";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екінші абзацы мынадай редакцияда жазылсын:</w:t>
      </w:r>
    </w:p>
    <w:bookmarkStart w:name="z7" w:id="4"/>
    <w:p>
      <w:pPr>
        <w:spacing w:after="0"/>
        <w:ind w:left="0"/>
        <w:jc w:val="both"/>
      </w:pPr>
      <w:r>
        <w:rPr>
          <w:rFonts w:ascii="Times New Roman"/>
          <w:b w:val="false"/>
          <w:i w:val="false"/>
          <w:color w:val="000000"/>
          <w:sz w:val="28"/>
        </w:rPr>
        <w:t>
      "бірлескен бұйрықпен бекітілген Сыйақы мөлшерлемесінің бір бөлігін субсидиялау қағидаларында айқындалған және осы тетікке 2-қосымшаға сәйкес агроөнеркәсіптік кешенде және өңдеу өнеркәсібінде қайта өңдеу және өндіру жөніндегі экономика салаларының тізбесіне және осы тетікке 3-қосымшаға сәйкес тау-кен өндіру өнеркәсібі және көрсетілетін қызметтер бойынша экономика салаларының тізбесіне сәйкес жобаларды іске асыратын тиімді кәсіпкерлер/индустриялық-инновациялық қызмет субъектілері ЖКС нысаналы тобы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
    <w:p>
      <w:pPr>
        <w:spacing w:after="0"/>
        <w:ind w:left="0"/>
        <w:jc w:val="both"/>
      </w:pPr>
      <w:r>
        <w:rPr>
          <w:rFonts w:ascii="Times New Roman"/>
          <w:b w:val="false"/>
          <w:i w:val="false"/>
          <w:color w:val="000000"/>
          <w:sz w:val="28"/>
        </w:rPr>
        <w:t>
      "Субсидиялау ЖКС-ны қаржылық қолдау шараларын іске асыруға бөлінетін қаражат есебінен жүзеге асырылады.";</w:t>
      </w:r>
    </w:p>
    <w:bookmarkStart w:name="z10" w:id="6"/>
    <w:p>
      <w:pPr>
        <w:spacing w:after="0"/>
        <w:ind w:left="0"/>
        <w:jc w:val="both"/>
      </w:pPr>
      <w:r>
        <w:rPr>
          <w:rFonts w:ascii="Times New Roman"/>
          <w:b w:val="false"/>
          <w:i w:val="false"/>
          <w:color w:val="000000"/>
          <w:sz w:val="28"/>
        </w:rPr>
        <w:t>
      он төртінші бөлік мынадай редакцияда жазылсын:</w:t>
      </w:r>
    </w:p>
    <w:bookmarkEnd w:id="6"/>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оларды мониторингтеу бірлескен бұйрықпен бекітілген Сыйақы мөлшерлемесінің бір бөлігін субсидиялау қағидаларымен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ЖКС жобаларына кепілдік беру шарттары:</w:t>
      </w:r>
    </w:p>
    <w:bookmarkStart w:name="z12" w:id="7"/>
    <w:p>
      <w:pPr>
        <w:spacing w:after="0"/>
        <w:ind w:left="0"/>
        <w:jc w:val="both"/>
      </w:pPr>
      <w:r>
        <w:rPr>
          <w:rFonts w:ascii="Times New Roman"/>
          <w:b w:val="false"/>
          <w:i w:val="false"/>
          <w:color w:val="000000"/>
          <w:sz w:val="28"/>
        </w:rPr>
        <w:t>
      Номиналды сыйақы мөлшерлемесі Қазақстан Республикасының Ұлттық Банкі белгілеген базалық мөлшерлемеден аспайтын және ЕДБ/ЛК шешім қабылдаған күнге 4,5 (төрт жарым) пайыздық тармаққа ұлғайтылған ЕДБ кредиттері/ЛК қаржылық лизингі кепілдендіруге жатады. Қарыз алушының бір жобасы шеңберіндегі кепілдік мөлшері 1 миллиард теңгені қоса алғанға дейінгі кредит сомасының 50 %-ынан аспайды. Қаржылық лизинг бойынша кепілдіктің ең жоғары мөлшері 1 миллиард теңгені қоса алғандағы сомадан аспайтын лизинг нысанасы құнының 70 %-ынан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7"/>
    <w:bookmarkStart w:name="z13" w:id="8"/>
    <w:p>
      <w:pPr>
        <w:spacing w:after="0"/>
        <w:ind w:left="0"/>
        <w:jc w:val="both"/>
      </w:pPr>
      <w:r>
        <w:rPr>
          <w:rFonts w:ascii="Times New Roman"/>
          <w:b w:val="false"/>
          <w:i w:val="false"/>
          <w:color w:val="000000"/>
          <w:sz w:val="28"/>
        </w:rPr>
        <w:t>
      Кепілдік мерзімі кредит мерзімінен аспайды.</w:t>
      </w:r>
    </w:p>
    <w:bookmarkEnd w:id="8"/>
    <w:p>
      <w:pPr>
        <w:spacing w:after="0"/>
        <w:ind w:left="0"/>
        <w:jc w:val="both"/>
      </w:pPr>
      <w:r>
        <w:rPr>
          <w:rFonts w:ascii="Times New Roman"/>
          <w:b w:val="false"/>
          <w:i w:val="false"/>
          <w:color w:val="000000"/>
          <w:sz w:val="28"/>
        </w:rPr>
        <w:t>
      Бұл ретте кредит бойынша қамтамасыз етудегі айырманы (кепіл құнын) кәсіпкер жабады (қамтамасыз ету мөлшерінің жеткілікті болуын есептеу кезінде талап ету құқығының кепілі мен шаруашылық серіктестіктердің жарғылық капиталындағы қатысу үлесінің кепілі ескерілмейді).</w:t>
      </w:r>
    </w:p>
    <w:bookmarkStart w:name="z14" w:id="9"/>
    <w:p>
      <w:pPr>
        <w:spacing w:after="0"/>
        <w:ind w:left="0"/>
        <w:jc w:val="both"/>
      </w:pPr>
      <w:r>
        <w:rPr>
          <w:rFonts w:ascii="Times New Roman"/>
          <w:b w:val="false"/>
          <w:i w:val="false"/>
          <w:color w:val="000000"/>
          <w:sz w:val="28"/>
        </w:rPr>
        <w:t>
      Инвестицияларға, айналым қаражатын толықтыруға берілетін (оның ішінде жаңартылатын негізде) ЕДБ кредиттері/ЛК қаржылық лизингі кепілдендіруге жатады.</w:t>
      </w:r>
    </w:p>
    <w:bookmarkEnd w:id="9"/>
    <w:p>
      <w:pPr>
        <w:spacing w:after="0"/>
        <w:ind w:left="0"/>
        <w:jc w:val="both"/>
      </w:pPr>
      <w:r>
        <w:rPr>
          <w:rFonts w:ascii="Times New Roman"/>
          <w:b w:val="false"/>
          <w:i w:val="false"/>
          <w:color w:val="000000"/>
          <w:sz w:val="28"/>
        </w:rPr>
        <w:t>
      Санкциялар қолданылатын ЕДБ/ЛК бұрын мақұлдаған/берген және осы тетікте көрсетілген талаптарға сәйкес келетін кредиттерді/қаржылық лизинг шарттарын қайта қаржыландыруға бағытталған кредиттер/қаржылық лизинг те кепілдендіруге жатады.</w:t>
      </w:r>
    </w:p>
    <w:p>
      <w:pPr>
        <w:spacing w:after="0"/>
        <w:ind w:left="0"/>
        <w:jc w:val="both"/>
      </w:pPr>
      <w:r>
        <w:rPr>
          <w:rFonts w:ascii="Times New Roman"/>
          <w:b w:val="false"/>
          <w:i w:val="false"/>
          <w:color w:val="000000"/>
          <w:sz w:val="28"/>
        </w:rPr>
        <w:t>
      Бұл ретте қайта қаржыландыру ЕДБ/ЛК меншікті қаражаты есебінен ғана жүзеге асырылады.</w:t>
      </w:r>
    </w:p>
    <w:bookmarkStart w:name="z15" w:id="10"/>
    <w:p>
      <w:pPr>
        <w:spacing w:after="0"/>
        <w:ind w:left="0"/>
        <w:jc w:val="both"/>
      </w:pPr>
      <w:r>
        <w:rPr>
          <w:rFonts w:ascii="Times New Roman"/>
          <w:b w:val="false"/>
          <w:i w:val="false"/>
          <w:color w:val="000000"/>
          <w:sz w:val="28"/>
        </w:rPr>
        <w:t>
      Осы тетік шеңберінде іске асырылатын жобаларға кепілдік беру шарттары, тәртібі мен тетігі, сондай-ақ оларды мониторингтеу бірлескен бұйрықпен бекітілген Кредиттер/қаржылық лизинг бойынша кепілдік беру қағидаларымен регламенттеледі.</w:t>
      </w:r>
    </w:p>
    <w:bookmarkEnd w:id="10"/>
    <w:p>
      <w:pPr>
        <w:spacing w:after="0"/>
        <w:ind w:left="0"/>
        <w:jc w:val="both"/>
      </w:pPr>
      <w:r>
        <w:rPr>
          <w:rFonts w:ascii="Times New Roman"/>
          <w:b w:val="false"/>
          <w:i w:val="false"/>
          <w:color w:val="000000"/>
          <w:sz w:val="28"/>
        </w:rPr>
        <w:t>
      Агроөнеркәсіптік кешендегі өндіріс және қайта өңдеу бойынша іске асырылатын жобаларға кепілдік беру шарттары, тәртібі мен тетігі, сондай-ақ оларды мониторингтеу агроөнеркәсіптік кешенді дамыту саласындағы уәкілетті мемлекеттік органның бұйрығымен регламенттеледі. Кепілдік беру шеңберінде кәсіпкердің кредит бойынша қамтамасыз ету мөлшерінің жеткілікті болуын есептеу кезінде талап ету құқығының кепілі және шаруашылық серіктестіктерінің жарғылық капиталына қатысу үлесінің кепілі ескерілмейді.";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17" w:id="11"/>
    <w:p>
      <w:pPr>
        <w:spacing w:after="0"/>
        <w:ind w:left="0"/>
        <w:jc w:val="both"/>
      </w:pPr>
      <w:r>
        <w:rPr>
          <w:rFonts w:ascii="Times New Roman"/>
          <w:b w:val="false"/>
          <w:i w:val="false"/>
          <w:color w:val="000000"/>
          <w:sz w:val="28"/>
        </w:rPr>
        <w:t>
      "ЕДБ, ӨДҚ, ЛК және АНК бірлескен бұйрықпен бекітілген Сыйақы мөлшерлемесінің бір бөлігін субсидиялау қағидаларына және Агроөнеркәсіптік кешен субъектілеріне кредит беру кезінде сыйақы мөлшерлемелерін субсидиялау қағидаларына сәйкес тұрақты негізде қаржы агенттігіне есеп жіберіп тұрады.".</w:t>
      </w:r>
    </w:p>
    <w:bookmarkEnd w:id="11"/>
    <w:bookmarkStart w:name="z18" w:id="1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2"/>
    <w:bookmarkStart w:name="z19" w:id="1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қаулысына</w:t>
            </w:r>
            <w:r>
              <w:br/>
            </w:r>
            <w:r>
              <w:rPr>
                <w:rFonts w:ascii="Times New Roman"/>
                <w:b w:val="false"/>
                <w:i w:val="false"/>
                <w:color w:val="000000"/>
                <w:sz w:val="20"/>
              </w:rPr>
              <w:t>қосымша</w:t>
            </w:r>
          </w:p>
        </w:tc>
      </w:tr>
    </w:tbl>
    <w:bookmarkStart w:name="z21" w:id="1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
    <w:bookmarkStart w:name="z22" w:id="15"/>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2. "Жеке кәсіпкерлікті мемлекеттік қолдаудың кейбір шаралары туралы" Қазақстан Республикасы Үкіметінің 2019 жылғы 31 желтоқсандағы № 1060 қаулысына өзгерістер енгізу туралы" Қазақстан Республикасы Үкіметінің 2020 жылғы 22 қаңтардағы № 8 </w:t>
      </w:r>
      <w:r>
        <w:rPr>
          <w:rFonts w:ascii="Times New Roman"/>
          <w:b w:val="false"/>
          <w:i w:val="false"/>
          <w:color w:val="000000"/>
          <w:sz w:val="28"/>
        </w:rPr>
        <w:t>қаулысы</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3. "Қазақстан Республикасы Үкіметінің кейбiр шешiмдерiне өзгерiстер мен толықтырулар енгiзу туралы" Қазақстан Республикасы Үкіметінің 2020 жылғы 20 сәуірдегі № 225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4. "Қазақстан Республикасы Үкіметінің "Бизнестің жол картасы - 2025"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2020 жылғы 30 шiлдедегi № 491 </w:t>
      </w:r>
      <w:r>
        <w:rPr>
          <w:rFonts w:ascii="Times New Roman"/>
          <w:b w:val="false"/>
          <w:i w:val="false"/>
          <w:color w:val="000000"/>
          <w:sz w:val="28"/>
        </w:rPr>
        <w:t>қаулысы</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5.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2020 жылғы 1 қазандағы № 628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9"/>
    <w:bookmarkStart w:name="z27" w:id="20"/>
    <w:p>
      <w:pPr>
        <w:spacing w:after="0"/>
        <w:ind w:left="0"/>
        <w:jc w:val="both"/>
      </w:pPr>
      <w:r>
        <w:rPr>
          <w:rFonts w:ascii="Times New Roman"/>
          <w:b w:val="false"/>
          <w:i w:val="false"/>
          <w:color w:val="000000"/>
          <w:sz w:val="28"/>
        </w:rPr>
        <w:t xml:space="preserve">
      6. "Жеке кәсіпкерлікті мемлекеттік қолдаудың кейбір шаралары туралы" Қазақстан Республикасы Үкіметінің 2019 жылғы 31 желтоқсандағы № 1060 қаулысына толықтырулар енгізу туралы" Қазақстан Республикасы Үкіметінің 2020 жылғы 20 қазандағы № 679 </w:t>
      </w:r>
      <w:r>
        <w:rPr>
          <w:rFonts w:ascii="Times New Roman"/>
          <w:b w:val="false"/>
          <w:i w:val="false"/>
          <w:color w:val="000000"/>
          <w:sz w:val="28"/>
        </w:rPr>
        <w:t>қаулысы</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7. "Жеке кәсіпкерлікті мемлекеттік қолдаудың кейбір шаралары туралы" Қазақстан Республикасы Үкіметінің 2019 жылғы 31 желтоқсандағы № 1060 қаулысына өзгерістер енгізу туралы" Қазақстан Республикасы Үкіметінің 2020 жылғы 20 қарашадағы № 783 </w:t>
      </w:r>
      <w:r>
        <w:rPr>
          <w:rFonts w:ascii="Times New Roman"/>
          <w:b w:val="false"/>
          <w:i w:val="false"/>
          <w:color w:val="000000"/>
          <w:sz w:val="28"/>
        </w:rPr>
        <w:t>қаулысы</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8.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2021 жылғы 31 наурыздағы № 194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9.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2021 жылғы 28 маусымдағы № 441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23"/>
    <w:bookmarkStart w:name="z31" w:id="24"/>
    <w:p>
      <w:pPr>
        <w:spacing w:after="0"/>
        <w:ind w:left="0"/>
        <w:jc w:val="both"/>
      </w:pPr>
      <w:r>
        <w:rPr>
          <w:rFonts w:ascii="Times New Roman"/>
          <w:b w:val="false"/>
          <w:i w:val="false"/>
          <w:color w:val="000000"/>
          <w:sz w:val="28"/>
        </w:rPr>
        <w:t xml:space="preserve">
      10.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2021 жылғы 13 қазандағы № 736 </w:t>
      </w:r>
      <w:r>
        <w:rPr>
          <w:rFonts w:ascii="Times New Roman"/>
          <w:b w:val="false"/>
          <w:i w:val="false"/>
          <w:color w:val="000000"/>
          <w:sz w:val="28"/>
        </w:rPr>
        <w:t>қаулысы</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11. "Жеке кәсіпкерлікті мемлекеттік қолдаудың кейбір шаралары туралы" Қазақстан Республикасы Үкіметінің 2019 жылғы 31 желтоқсандағы № 1060 қаулысына өзгерістер мен толықтырулар енгізу туралы" Қазақстан Республикасы Үкіметінің 2021 жылғы 13 қазандағы № 737 </w:t>
      </w:r>
      <w:r>
        <w:rPr>
          <w:rFonts w:ascii="Times New Roman"/>
          <w:b w:val="false"/>
          <w:i w:val="false"/>
          <w:color w:val="000000"/>
          <w:sz w:val="28"/>
        </w:rPr>
        <w:t>қаулысы</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12.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енгізу туралы" Қазақстан Республикасы Үкіметінің 2021 жылғы 31 желтоқсандағы № 979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26"/>
    <w:bookmarkStart w:name="z34" w:id="27"/>
    <w:p>
      <w:pPr>
        <w:spacing w:after="0"/>
        <w:ind w:left="0"/>
        <w:jc w:val="both"/>
      </w:pPr>
      <w:r>
        <w:rPr>
          <w:rFonts w:ascii="Times New Roman"/>
          <w:b w:val="false"/>
          <w:i w:val="false"/>
          <w:color w:val="000000"/>
          <w:sz w:val="28"/>
        </w:rPr>
        <w:t xml:space="preserve">
      13.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 енгізу туралы" Қазақстан Республикасы Үкіметінің 2022 жылғы 2 ақпандағы № 43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27"/>
    <w:bookmarkStart w:name="z35" w:id="28"/>
    <w:p>
      <w:pPr>
        <w:spacing w:after="0"/>
        <w:ind w:left="0"/>
        <w:jc w:val="both"/>
      </w:pPr>
      <w:r>
        <w:rPr>
          <w:rFonts w:ascii="Times New Roman"/>
          <w:b w:val="false"/>
          <w:i w:val="false"/>
          <w:color w:val="000000"/>
          <w:sz w:val="28"/>
        </w:rPr>
        <w:t xml:space="preserve">
      14.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2022 жылғы 19 шiлдедегi № 505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28"/>
    <w:bookmarkStart w:name="z36" w:id="29"/>
    <w:p>
      <w:pPr>
        <w:spacing w:after="0"/>
        <w:ind w:left="0"/>
        <w:jc w:val="both"/>
      </w:pPr>
      <w:r>
        <w:rPr>
          <w:rFonts w:ascii="Times New Roman"/>
          <w:b w:val="false"/>
          <w:i w:val="false"/>
          <w:color w:val="000000"/>
          <w:sz w:val="28"/>
        </w:rPr>
        <w:t xml:space="preserve">
      15. "Жеке кәсіпкерлікті мемлекеттік қолдаудың кейбір шаралары туралы" Қазақстан Республикасы Үкіметінің 2019 жылғы 31 желтоқсандағы № 1060 қаулысына өзгерістер енгізу туралы" Қазақстан Республикасы Үкіметінің 2022 жылғы 24 тамыздағы № 603 </w:t>
      </w:r>
      <w:r>
        <w:rPr>
          <w:rFonts w:ascii="Times New Roman"/>
          <w:b w:val="false"/>
          <w:i w:val="false"/>
          <w:color w:val="000000"/>
          <w:sz w:val="28"/>
        </w:rPr>
        <w:t>қаулысы</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16.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31 қаңтардағы № 64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30"/>
    <w:bookmarkStart w:name="z38" w:id="31"/>
    <w:p>
      <w:pPr>
        <w:spacing w:after="0"/>
        <w:ind w:left="0"/>
        <w:jc w:val="both"/>
      </w:pPr>
      <w:r>
        <w:rPr>
          <w:rFonts w:ascii="Times New Roman"/>
          <w:b w:val="false"/>
          <w:i w:val="false"/>
          <w:color w:val="000000"/>
          <w:sz w:val="28"/>
        </w:rPr>
        <w:t xml:space="preserve">
      17.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17 ақпандағы № 139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31"/>
    <w:bookmarkStart w:name="z39" w:id="32"/>
    <w:p>
      <w:pPr>
        <w:spacing w:after="0"/>
        <w:ind w:left="0"/>
        <w:jc w:val="both"/>
      </w:pPr>
      <w:r>
        <w:rPr>
          <w:rFonts w:ascii="Times New Roman"/>
          <w:b w:val="false"/>
          <w:i w:val="false"/>
          <w:color w:val="000000"/>
          <w:sz w:val="28"/>
        </w:rPr>
        <w:t xml:space="preserve">
      18.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15 наурыздағы № 215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32"/>
    <w:bookmarkStart w:name="z40" w:id="33"/>
    <w:p>
      <w:pPr>
        <w:spacing w:after="0"/>
        <w:ind w:left="0"/>
        <w:jc w:val="both"/>
      </w:pPr>
      <w:r>
        <w:rPr>
          <w:rFonts w:ascii="Times New Roman"/>
          <w:b w:val="false"/>
          <w:i w:val="false"/>
          <w:color w:val="000000"/>
          <w:sz w:val="28"/>
        </w:rPr>
        <w:t xml:space="preserve">
      19.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28 сәуірдегі № 342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