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be74" w14:textId="963b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хаттамаға қол қою туралы</w:t>
      </w:r>
    </w:p>
    <w:p>
      <w:pPr>
        <w:spacing w:after="0"/>
        <w:ind w:left="0"/>
        <w:jc w:val="both"/>
      </w:pPr>
      <w:r>
        <w:rPr>
          <w:rFonts w:ascii="Times New Roman"/>
          <w:b w:val="false"/>
          <w:i w:val="false"/>
          <w:color w:val="000000"/>
          <w:sz w:val="28"/>
        </w:rPr>
        <w:t>Қазақстан Республикасы Үкіметінің 2023 жылғы 28 желтоқсандағы № 1230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1230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w:t>
      </w:r>
    </w:p>
    <w:bookmarkEnd w:id="4"/>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5"/>
    <w:p>
      <w:pPr>
        <w:spacing w:after="0"/>
        <w:ind w:left="0"/>
        <w:jc w:val="both"/>
      </w:pPr>
      <w:r>
        <w:rPr>
          <w:rFonts w:ascii="Times New Roman"/>
          <w:b w:val="false"/>
          <w:i w:val="false"/>
          <w:color w:val="000000"/>
          <w:sz w:val="28"/>
        </w:rPr>
        <w:t>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келісімнің 4-бабына сәйкес</w:t>
      </w:r>
    </w:p>
    <w:p>
      <w:pPr>
        <w:spacing w:after="0"/>
        <w:ind w:left="0"/>
        <w:jc w:val="both"/>
      </w:pPr>
      <w:r>
        <w:rPr>
          <w:rFonts w:ascii="Times New Roman"/>
          <w:b w:val="false"/>
          <w:i w:val="false"/>
          <w:color w:val="000000"/>
          <w:sz w:val="28"/>
        </w:rPr>
        <w:t>
      2020 жылғы 9 қыркүйекте қол қойылған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хаттаманы назарға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Қазақстан Республикасының Астрахань қаласындағы Бас консулдығы консулдық округінің құрамына мынадай өзгерістер енгізілсін:</w:t>
      </w:r>
    </w:p>
    <w:bookmarkEnd w:id="6"/>
    <w:p>
      <w:pPr>
        <w:spacing w:after="0"/>
        <w:ind w:left="0"/>
        <w:jc w:val="both"/>
      </w:pPr>
      <w:r>
        <w:rPr>
          <w:rFonts w:ascii="Times New Roman"/>
          <w:b w:val="false"/>
          <w:i w:val="false"/>
          <w:color w:val="000000"/>
          <w:sz w:val="28"/>
        </w:rPr>
        <w:t>
      Адыгей Республикасының, Дағыстан Республикасының, Ингушетия Республикасының, Қабарда-Балқар Республикасының, Қалмақ Республикасының, Қарашай-Черкес Республикасының, Солтүстік Осетия-Алания Республикасының, Шешен Республикасының, Ростов облысының, Краснодар және Ставрополь өлкелерінің аумақтары қосылсын;</w:t>
      </w:r>
    </w:p>
    <w:p>
      <w:pPr>
        <w:spacing w:after="0"/>
        <w:ind w:left="0"/>
        <w:jc w:val="both"/>
      </w:pPr>
      <w:r>
        <w:rPr>
          <w:rFonts w:ascii="Times New Roman"/>
          <w:b w:val="false"/>
          <w:i w:val="false"/>
          <w:color w:val="000000"/>
          <w:sz w:val="28"/>
        </w:rPr>
        <w:t xml:space="preserve">
      Орынбор, Самара және Саратов облыстарының аумақтары шығарылсын. </w:t>
      </w:r>
    </w:p>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Маңғыстау облысының аумағы Ресей Федерациясының Орал қаласындағы Бас консулдығы консулдық округінің құрамынан шығарылсын.</w:t>
      </w:r>
    </w:p>
    <w:bookmarkEnd w:id="7"/>
    <w:p>
      <w:pPr>
        <w:spacing w:after="0"/>
        <w:ind w:left="0"/>
        <w:jc w:val="both"/>
      </w:pPr>
      <w:r>
        <w:rPr>
          <w:rFonts w:ascii="Times New Roman"/>
          <w:b/>
          <w:i w:val="false"/>
          <w:color w:val="000000"/>
          <w:sz w:val="28"/>
        </w:rPr>
        <w:t>3-бап</w:t>
      </w:r>
    </w:p>
    <w:bookmarkStart w:name="z14" w:id="8"/>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p>
    <w:bookmarkEnd w:id="8"/>
    <w:p>
      <w:pPr>
        <w:spacing w:after="0"/>
        <w:ind w:left="0"/>
        <w:jc w:val="both"/>
      </w:pPr>
      <w:r>
        <w:rPr>
          <w:rFonts w:ascii="Times New Roman"/>
          <w:b w:val="false"/>
          <w:i w:val="false"/>
          <w:color w:val="000000"/>
          <w:sz w:val="28"/>
        </w:rPr>
        <w:t>
      2023 жылғы "__" ______  _____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