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caea" w14:textId="331c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геологиялық қызмет" акционерлік қоғамының 2023 – 2032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28 желтоқсандағы № 1211 қаулысы.</w:t>
      </w:r>
    </w:p>
    <w:p>
      <w:pPr>
        <w:spacing w:after="0"/>
        <w:ind w:left="0"/>
        <w:jc w:val="both"/>
      </w:pPr>
      <w:bookmarkStart w:name="z3" w:id="0"/>
      <w:r>
        <w:rPr>
          <w:rFonts w:ascii="Times New Roman"/>
          <w:b w:val="false"/>
          <w:i w:val="false"/>
          <w:color w:val="000000"/>
          <w:sz w:val="28"/>
        </w:rPr>
        <w:t xml:space="preserve">
      "Мемлекеттік мүлік туралы"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"Ұлттық геологиялық қызмет" акционерлік қоғамының 2023 – 2032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1211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"Ұлттық геологиялық қызмет" акционерлік қоғамының 2023 – 2032 жылдарға арналған</w:t>
      </w:r>
    </w:p>
    <w:bookmarkEnd w:id="3"/>
    <w:bookmarkStart w:name="z9" w:id="4"/>
    <w:p>
      <w:pPr>
        <w:spacing w:after="0"/>
        <w:ind w:left="0"/>
        <w:jc w:val="left"/>
      </w:pPr>
      <w:r>
        <w:rPr>
          <w:rFonts w:ascii="Times New Roman"/>
          <w:b/>
          <w:i w:val="false"/>
          <w:color w:val="000000"/>
        </w:rPr>
        <w:t xml:space="preserve"> ДАМУ ЖОСПАРЫ</w:t>
      </w:r>
    </w:p>
    <w:bookmarkEnd w:id="4"/>
    <w:bookmarkStart w:name="z10" w:id="5"/>
    <w:p>
      <w:pPr>
        <w:spacing w:after="0"/>
        <w:ind w:left="0"/>
        <w:jc w:val="left"/>
      </w:pPr>
      <w:r>
        <w:rPr>
          <w:rFonts w:ascii="Times New Roman"/>
          <w:b/>
          <w:i w:val="false"/>
          <w:color w:val="000000"/>
        </w:rPr>
        <w:t xml:space="preserve"> Мазмұны </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Кіріспе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1-бөлім. Ағымдағы жағдайды талдау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1-кіші бөлім. Сыртқы ортаның әсерін талдау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2-кіші бөлім. Ішкі ортаны талдау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2-бөлім. Миссиясы және пайымы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3-бөлім. Қызметтің стратегиялық бағыттары, мақсаттары, қызметтің түйінді көрсеткіштері және күтілетін нәтижелер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1-кіші бөлім. Стратегиялық бағыт: геологиялық ақпаратты жинау, сақтау, жинақтау, жүйелеу және ұсыну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Стратегиялық бағыттар: жер қойнауын пайдалануға инвестициялар тарту бойынша қолайлы климат құру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3-кіші бөлім.Стратегиялық бағыттар: "Ұлттық геологиялық қызмет" акционерлік қоғамының тұрақты дамуы.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Тәуекелдерді басқару</w:t>
      </w:r>
    </w:p>
    <w:bookmarkStart w:name="z21" w:id="6"/>
    <w:p>
      <w:pPr>
        <w:spacing w:after="0"/>
        <w:ind w:left="0"/>
        <w:jc w:val="left"/>
      </w:pPr>
      <w:r>
        <w:rPr>
          <w:rFonts w:ascii="Times New Roman"/>
          <w:b/>
          <w:i w:val="false"/>
          <w:color w:val="000000"/>
        </w:rPr>
        <w:t xml:space="preserve"> Кіріспе</w:t>
      </w:r>
    </w:p>
    <w:bookmarkEnd w:id="6"/>
    <w:p>
      <w:pPr>
        <w:spacing w:after="0"/>
        <w:ind w:left="0"/>
        <w:jc w:val="both"/>
      </w:pPr>
      <w:r>
        <w:rPr>
          <w:rFonts w:ascii="Times New Roman"/>
          <w:b w:val="false"/>
          <w:i w:val="false"/>
          <w:color w:val="ff0000"/>
          <w:sz w:val="28"/>
        </w:rPr>
        <w:t xml:space="preserve">
      Ескерту. Кіріспеге өзгеріс енгізілді - ҚР Үкіметінің 31.12.2025 </w:t>
      </w:r>
      <w:r>
        <w:rPr>
          <w:rFonts w:ascii="Times New Roman"/>
          <w:b w:val="false"/>
          <w:i w:val="false"/>
          <w:color w:val="ff0000"/>
          <w:sz w:val="28"/>
        </w:rPr>
        <w:t>№ 1212</w:t>
      </w:r>
      <w:r>
        <w:rPr>
          <w:rFonts w:ascii="Times New Roman"/>
          <w:b w:val="false"/>
          <w:i w:val="false"/>
          <w:color w:val="ff0000"/>
          <w:sz w:val="28"/>
        </w:rPr>
        <w:t xml:space="preserve"> қаулысымен.</w:t>
      </w:r>
    </w:p>
    <w:bookmarkStart w:name="z22" w:id="7"/>
    <w:p>
      <w:pPr>
        <w:spacing w:after="0"/>
        <w:ind w:left="0"/>
        <w:jc w:val="both"/>
      </w:pPr>
      <w:r>
        <w:rPr>
          <w:rFonts w:ascii="Times New Roman"/>
          <w:b w:val="false"/>
          <w:i w:val="false"/>
          <w:color w:val="000000"/>
          <w:sz w:val="28"/>
        </w:rPr>
        <w:t>
      Жер, жер қойнауы, су, өсімдіктер мен жануарлар дүниесі сияқты тұтынушылық құндылығы бар табиғи ресурстар мемлекет экономикасының материалдық негізі болып табылады. Атап айтқанда, пайдалы қазбалардың бай қорлары бар Қазақстанның жер қойнауы Қазақстан Республикасының табиғи бәсекелестік артықшылығын білдіреді.</w:t>
      </w:r>
    </w:p>
    <w:bookmarkEnd w:id="7"/>
    <w:bookmarkStart w:name="z23" w:id="8"/>
    <w:p>
      <w:pPr>
        <w:spacing w:after="0"/>
        <w:ind w:left="0"/>
        <w:jc w:val="both"/>
      </w:pPr>
      <w:r>
        <w:rPr>
          <w:rFonts w:ascii="Times New Roman"/>
          <w:b w:val="false"/>
          <w:i w:val="false"/>
          <w:color w:val="000000"/>
          <w:sz w:val="28"/>
        </w:rPr>
        <w:t xml:space="preserve">
      Қазақстан Республикасының Президенті 2021 жылдың 1 қыркүйектегі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жер қойнауы ұлттық қазына болып табылатынын, бірақ бұл ретте олар шексіз емес екенін атап өтті. Осы тұрғыда минералдық-шикізат индустриясын ұйымдастыруды сыни қайта қарауды жүзеге асыру, жер қойнауын геологиялық зерттеуге, өңірлік инфрақұрылымның дамуына байланысты геологиялық барлауға инвестицияларды ынталандыру және ең бастысы - елдің жер қойнауы байлығының орнықты экономикалық өсімге барынша тиімді түрленуін қамтамасыз ету қажет.</w:t>
      </w:r>
    </w:p>
    <w:bookmarkEnd w:id="8"/>
    <w:bookmarkStart w:name="z24" w:id="9"/>
    <w:p>
      <w:pPr>
        <w:spacing w:after="0"/>
        <w:ind w:left="0"/>
        <w:jc w:val="both"/>
      </w:pPr>
      <w:r>
        <w:rPr>
          <w:rFonts w:ascii="Times New Roman"/>
          <w:b w:val="false"/>
          <w:i w:val="false"/>
          <w:color w:val="000000"/>
          <w:sz w:val="28"/>
        </w:rPr>
        <w:t>
      Мемлекет басшысы биылғы Жолдауында "Экономикамыздың жүйелі проблемалары белгілі. Бұл шикізатқа тәуелділік, еңбек өнімділігінің төмендігі, инновацияның жеткіліксіз деңгейі, табыстың біркелкі бөлінбеуі. Әрине, мұның бәрі күрделі мәселелер, бірақ оларды шешудің нақты жолдары бар.".</w:t>
      </w:r>
    </w:p>
    <w:bookmarkEnd w:id="9"/>
    <w:bookmarkStart w:name="z25" w:id="10"/>
    <w:p>
      <w:pPr>
        <w:spacing w:after="0"/>
        <w:ind w:left="0"/>
        <w:jc w:val="both"/>
      </w:pPr>
      <w:r>
        <w:rPr>
          <w:rFonts w:ascii="Times New Roman"/>
          <w:b w:val="false"/>
          <w:i w:val="false"/>
          <w:color w:val="000000"/>
          <w:sz w:val="28"/>
        </w:rPr>
        <w:t xml:space="preserve">
      Нақты секторды дамытуға қатысты, "Ең алдымен, жер қойнауын игеруге инвестициялар тарту үшін заңнама мен рәсімдерді едәуір жеңілдету, геологиялық ақпараттың бірыңғай деректер банкін құруды аяқтау, индустриялық сектордың инвестициялық тартымдылығын арттыру талап етіледі. Жалпы, инвестицияларды тарту бойынша жүйелі жұмыс қажет.". </w:t>
      </w:r>
    </w:p>
    <w:bookmarkEnd w:id="10"/>
    <w:bookmarkStart w:name="z26" w:id="11"/>
    <w:p>
      <w:pPr>
        <w:spacing w:after="0"/>
        <w:ind w:left="0"/>
        <w:jc w:val="both"/>
      </w:pPr>
      <w:r>
        <w:rPr>
          <w:rFonts w:ascii="Times New Roman"/>
          <w:b w:val="false"/>
          <w:i w:val="false"/>
          <w:color w:val="000000"/>
          <w:sz w:val="28"/>
        </w:rPr>
        <w:t>
      Бұл ретте "Еліміздің ресурстық әлеуеті толық ашылмағанын, геологиялық зерделеу төмен деңгейде қалып отырғанын есте ұстаған жөн. Инвесторлардың сапалы геологиялық ақпаратқа қолжетімділігін кеңейту қажет.".</w:t>
      </w:r>
    </w:p>
    <w:bookmarkEnd w:id="11"/>
    <w:bookmarkStart w:name="z27" w:id="12"/>
    <w:p>
      <w:pPr>
        <w:spacing w:after="0"/>
        <w:ind w:left="0"/>
        <w:jc w:val="both"/>
      </w:pPr>
      <w:r>
        <w:rPr>
          <w:rFonts w:ascii="Times New Roman"/>
          <w:b w:val="false"/>
          <w:i w:val="false"/>
          <w:color w:val="000000"/>
          <w:sz w:val="28"/>
        </w:rPr>
        <w:t xml:space="preserve">
      Геологиялық ақпарат – бұл жер қойнауы көріністерінің, олардың учаскелерінің, кен орындары мен пайдалы қазбалардың заттық құрамы, геологиялық құрылымы мен тарихы, геологиялық, геохимиялық, геофизикалық, гидрогеологиялық, геоморфологиялық және тектоникалық ерекшеліктері туралы кез келген жеткізгіште тіркелген және оларды сәйкестендіруге арналған деректемелері бар мәліметтер. Геологиялық барлау жұмыстарының маңызды және айрықша ерекшелігі – ғылымға және сапалы геологиялық ақпаратқа тән жақындық. Бұл ақпарат мемлекет пен жеке инвесторлар үшін қызығушылық тудырады. </w:t>
      </w:r>
    </w:p>
    <w:bookmarkEnd w:id="12"/>
    <w:bookmarkStart w:name="z28" w:id="13"/>
    <w:p>
      <w:pPr>
        <w:spacing w:after="0"/>
        <w:ind w:left="0"/>
        <w:jc w:val="both"/>
      </w:pPr>
      <w:r>
        <w:rPr>
          <w:rFonts w:ascii="Times New Roman"/>
          <w:b w:val="false"/>
          <w:i w:val="false"/>
          <w:color w:val="000000"/>
          <w:sz w:val="28"/>
        </w:rPr>
        <w:t>
      Сапалы геологиялық ақпарат – жер қойнауын геологиялық зерттеудің нәтижесі және одан әрі геологиялық барлау жұмыстарын жоспарлау, инвестициялар тарту және жалпы геологиялық саланың қызметі бойынша шешімдер қабылдау үшін негізгі элемент. Егер минералдану немесе мұнай-газдың мол болу аймақтары туралы ақпарат тиісті түрде расталмаса, онда бұл инвесторлар мен жер қойнауын пайдаланушылар үшін айтарлықтай сомаға жетуі мүмкін және елеулі шығындарға келуі мүмкін.</w:t>
      </w:r>
    </w:p>
    <w:bookmarkEnd w:id="13"/>
    <w:bookmarkStart w:name="z29" w:id="14"/>
    <w:p>
      <w:pPr>
        <w:spacing w:after="0"/>
        <w:ind w:left="0"/>
        <w:jc w:val="both"/>
      </w:pPr>
      <w:r>
        <w:rPr>
          <w:rFonts w:ascii="Times New Roman"/>
          <w:b w:val="false"/>
          <w:i w:val="false"/>
          <w:color w:val="000000"/>
          <w:sz w:val="28"/>
        </w:rPr>
        <w:t xml:space="preserve">
      Сапалы геологиялық ақпарат алу мен оны жер қойнауының перспективалы учаскелерін іздеуде пайдалану және инвесторларды игеруге тарту үшін ғылыми және ғылыми-зерттеу ұйымдарымен және геологиялық ақпараттың бірыңғай деректер банкімен орнықты интеграция болуы қажет. Ғылым мен геологиялық дерекқорды тартпайынша, саланы тұрақты ахуалдық талдаусыз, барлық тәуекелдерді бағалаусыз, геологиялық барлау процесін ғылыми-технологиялық сүйемелдеусіз, сапалы геологиялық ақпарат алу және жер қойнауын игеруге инвестициялардың ағыны екіталай шаруа. </w:t>
      </w:r>
    </w:p>
    <w:bookmarkEnd w:id="14"/>
    <w:bookmarkStart w:name="z30" w:id="15"/>
    <w:p>
      <w:pPr>
        <w:spacing w:after="0"/>
        <w:ind w:left="0"/>
        <w:jc w:val="both"/>
      </w:pPr>
      <w:r>
        <w:rPr>
          <w:rFonts w:ascii="Times New Roman"/>
          <w:b w:val="false"/>
          <w:i w:val="false"/>
          <w:color w:val="000000"/>
          <w:sz w:val="28"/>
        </w:rPr>
        <w:t xml:space="preserve">
      Ғылымды тарта отырып геологиялық зерттеу, сапалы геологиялық ақпарат алу, жер қойнауын пайдалануды ғылыми және ақпараттық қолдау, жаңа кен орындарын іздеу және тұтастай алғанда елдің минералдық-шикізат базасын (бұдан әрі – МШБ) қалыптастыру үшін іргелі негіз болмақ. </w:t>
      </w:r>
    </w:p>
    <w:bookmarkEnd w:id="15"/>
    <w:bookmarkStart w:name="z31" w:id="16"/>
    <w:p>
      <w:pPr>
        <w:spacing w:after="0"/>
        <w:ind w:left="0"/>
        <w:jc w:val="both"/>
      </w:pPr>
      <w:r>
        <w:rPr>
          <w:rFonts w:ascii="Times New Roman"/>
          <w:b w:val="false"/>
          <w:i w:val="false"/>
          <w:color w:val="000000"/>
          <w:sz w:val="28"/>
        </w:rPr>
        <w:t xml:space="preserve">
      Ғылым басымдылығының мысалы ретінде 1879 жылы құрылған Геологиялық зерттеулер саласындағы әлемдік көшбасшы  –  АҚШ Геологиялық қызметінің (USGS) ұранын келтіруге болады: "Өзгермелі әлем үшін – USGS ғылымы". Жыл сайынғы қомақты бюджет қаражатын бөлудің мақсаты ($1 млрд астам) –  табиғи ресурстарды пайдалану, ұлттың қауіпсіздігі мен өркендеуін қамтамасыз ету саласында мүдделі тұлғалардың ұтымды шешімдер қабылдауы үшін пайдаланылатын ғылыми негізделген және сенімді ақпаратпен қамтамасыз ету. </w:t>
      </w:r>
    </w:p>
    <w:bookmarkEnd w:id="16"/>
    <w:bookmarkStart w:name="z32" w:id="17"/>
    <w:p>
      <w:pPr>
        <w:spacing w:after="0"/>
        <w:ind w:left="0"/>
        <w:jc w:val="both"/>
      </w:pPr>
      <w:r>
        <w:rPr>
          <w:rFonts w:ascii="Times New Roman"/>
          <w:b w:val="false"/>
          <w:i w:val="false"/>
          <w:color w:val="000000"/>
          <w:sz w:val="28"/>
        </w:rPr>
        <w:t xml:space="preserve">
      Ұқсас жұмыс принциптерін британдық "BGS", корейлік "KOMIR" (Korea Mine Rehabilitation and mineral Resources Corporation), "KIGAM" (Korea Institute of Geoscience and Mineral Resources), жапондық "JOGMEC" (Japan Metals and Energy Security), қытайлық "CAGS"(Chinese Academy of Geological Sciences), канадалық "GSC"(Geological Survey of Canada), финдік "GTK"(Geological Survey of Finland), аустриялық "GBA"(Geologische Bundesanstalt), германдық "BGR"(Bundesanstalt für Geowissenschaften und Rohstoffe, Федералдық геоғылымдар және табиғи ресурстар институты) және басқалардан көре аламыз. </w:t>
      </w:r>
    </w:p>
    <w:bookmarkEnd w:id="17"/>
    <w:bookmarkStart w:name="z33" w:id="18"/>
    <w:p>
      <w:pPr>
        <w:spacing w:after="0"/>
        <w:ind w:left="0"/>
        <w:jc w:val="both"/>
      </w:pPr>
      <w:r>
        <w:rPr>
          <w:rFonts w:ascii="Times New Roman"/>
          <w:b w:val="false"/>
          <w:i w:val="false"/>
          <w:color w:val="000000"/>
          <w:sz w:val="28"/>
        </w:rPr>
        <w:t xml:space="preserve">
      Пайдалы қазбаларды кешенді алуды қамтамасыз етпейтін, бағалы ілеспе элементтердің, сондай-ақ, терең жатқан геологиялық объектілерді анықтауды қамтамасыз етпейтін болжамды-іздестіру кешендері технологияларының шығындарына жол беретін өнімділігі аз технологияларды пайдалануды жалғастырудың, сондай-ақ геологиялық ақпаратты өңдеу импорттық бағдарламалық қамтылымның елеулі тәуекелі бар. </w:t>
      </w:r>
    </w:p>
    <w:bookmarkEnd w:id="18"/>
    <w:bookmarkStart w:name="z34" w:id="19"/>
    <w:p>
      <w:pPr>
        <w:spacing w:after="0"/>
        <w:ind w:left="0"/>
        <w:jc w:val="both"/>
      </w:pPr>
      <w:r>
        <w:rPr>
          <w:rFonts w:ascii="Times New Roman"/>
          <w:b w:val="false"/>
          <w:i w:val="false"/>
          <w:color w:val="000000"/>
          <w:sz w:val="28"/>
        </w:rPr>
        <w:t xml:space="preserve">
      Мемлекет басшысының 2021 жылдың 1 қыркүйегіндегі Қазақстан халқына </w:t>
      </w:r>
      <w:r>
        <w:rPr>
          <w:rFonts w:ascii="Times New Roman"/>
          <w:b w:val="false"/>
          <w:i w:val="false"/>
          <w:color w:val="000000"/>
          <w:sz w:val="28"/>
        </w:rPr>
        <w:t>жолдауындағы</w:t>
      </w:r>
      <w:r>
        <w:rPr>
          <w:rFonts w:ascii="Times New Roman"/>
          <w:b w:val="false"/>
          <w:i w:val="false"/>
          <w:color w:val="000000"/>
          <w:sz w:val="28"/>
        </w:rPr>
        <w:t xml:space="preserve"> "Еліміздің ресурстық әлеуетін ашу, аумақты геологиялық тұрғыдан зерделеу деңгейін арттыру, инвесторлардың сапалы геологиялық ақпаратқа қолжетімділігін кеңейту және инвесторларға кешенді сервистік қолдау" мақсатында Қазақстан Республикасы Үкіметінің 2021 жылдың 30-желтоқсанындағы "Қазақстан Республикасы Экология, Геология және табиғи ресурстар Министрлігінің ведомстволық бағынысты ұйымдарын қайта ұйымдастырудың кейбір мәселелері туралы" № 971 </w:t>
      </w:r>
      <w:r>
        <w:rPr>
          <w:rFonts w:ascii="Times New Roman"/>
          <w:b w:val="false"/>
          <w:i w:val="false"/>
          <w:color w:val="000000"/>
          <w:sz w:val="28"/>
        </w:rPr>
        <w:t>қаулысымен</w:t>
      </w:r>
      <w:r>
        <w:rPr>
          <w:rFonts w:ascii="Times New Roman"/>
          <w:b w:val="false"/>
          <w:i w:val="false"/>
          <w:color w:val="000000"/>
          <w:sz w:val="28"/>
        </w:rPr>
        <w:t xml:space="preserve"> жер қойнауын пайдаланудың ақпараттық және ғылыми негізін дамыту қызметінің мақсаты болып "Ұлттық геологиялық қызмет" (бұдан әрі – "ҰГҚ" АҚ) құрылды. </w:t>
      </w:r>
    </w:p>
    <w:bookmarkEnd w:id="19"/>
    <w:bookmarkStart w:name="z35" w:id="20"/>
    <w:p>
      <w:pPr>
        <w:spacing w:after="0"/>
        <w:ind w:left="0"/>
        <w:jc w:val="both"/>
      </w:pPr>
      <w:r>
        <w:rPr>
          <w:rFonts w:ascii="Times New Roman"/>
          <w:b w:val="false"/>
          <w:i w:val="false"/>
          <w:color w:val="000000"/>
          <w:sz w:val="28"/>
        </w:rPr>
        <w:t xml:space="preserve">
      Пайдалы қазбалардың барланған және бағаланған қорларының, сондай-ақ, олардың болжамды ресурстарының жиынтығы болып табылатын минералды-шикізат базаны (бұдан әрі – МШБ) тұрақты толықтыруға "мемлекет, ғылым және бизнес" синергиясы негізінде "процестен үстемдігін мақсат қоюмен" қол жеткізуге болады. </w:t>
      </w:r>
    </w:p>
    <w:bookmarkEnd w:id="20"/>
    <w:bookmarkStart w:name="z36" w:id="21"/>
    <w:p>
      <w:pPr>
        <w:spacing w:after="0"/>
        <w:ind w:left="0"/>
        <w:jc w:val="both"/>
      </w:pPr>
      <w:r>
        <w:rPr>
          <w:rFonts w:ascii="Times New Roman"/>
          <w:b w:val="false"/>
          <w:i w:val="false"/>
          <w:color w:val="000000"/>
          <w:sz w:val="28"/>
        </w:rPr>
        <w:t>
         "ҰГҚ" АҚ даму жоспары Қазақстан Республикасының мынадай стратегиялық және бағдарламалық құжаттарын ескере отырып, таяудағы 10 жылға арналған "ҰГҚ" АҚ миссиясын, пайымын, стратегиялық бағыттарын, мақсаттарын, міндеттерін, іс-шараларын, оларды іске асыру тетіктерін және қызметі нәтижелерінің көрсеткіштерін айқындайды:</w:t>
      </w:r>
    </w:p>
    <w:bookmarkEnd w:id="21"/>
    <w:bookmarkStart w:name="z37" w:id="22"/>
    <w:p>
      <w:pPr>
        <w:spacing w:after="0"/>
        <w:ind w:left="0"/>
        <w:jc w:val="both"/>
      </w:pPr>
      <w:r>
        <w:rPr>
          <w:rFonts w:ascii="Times New Roman"/>
          <w:b w:val="false"/>
          <w:i w:val="false"/>
          <w:color w:val="000000"/>
          <w:sz w:val="28"/>
        </w:rPr>
        <w:t xml:space="preserve">
      1. Мемлекет басшысы Қ.К.Тоқаевтың 2021 жылғы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8"/>
        </w:rPr>
        <w:t>Жолдауы</w:t>
      </w:r>
      <w:r>
        <w:rPr>
          <w:rFonts w:ascii="Times New Roman"/>
          <w:b w:val="false"/>
          <w:i w:val="false"/>
          <w:color w:val="000000"/>
          <w:sz w:val="28"/>
        </w:rPr>
        <w:t>.</w:t>
      </w:r>
    </w:p>
    <w:bookmarkEnd w:id="22"/>
    <w:bookmarkStart w:name="z38" w:id="23"/>
    <w:p>
      <w:pPr>
        <w:spacing w:after="0"/>
        <w:ind w:left="0"/>
        <w:jc w:val="both"/>
      </w:pPr>
      <w:r>
        <w:rPr>
          <w:rFonts w:ascii="Times New Roman"/>
          <w:b w:val="false"/>
          <w:i w:val="false"/>
          <w:color w:val="000000"/>
          <w:sz w:val="28"/>
        </w:rPr>
        <w:t>
      2. Мемлекет басшысы Қ.К.Тоқаевтың 2022 жылғы қыркүйектегі "Әділетті мемлекет. Біртұтас ұлт. Берекелі қоғам" атты Жолдауы.</w:t>
      </w:r>
    </w:p>
    <w:bookmarkEnd w:id="23"/>
    <w:bookmarkStart w:name="z39" w:id="24"/>
    <w:p>
      <w:pPr>
        <w:spacing w:after="0"/>
        <w:ind w:left="0"/>
        <w:jc w:val="both"/>
      </w:pPr>
      <w:r>
        <w:rPr>
          <w:rFonts w:ascii="Times New Roman"/>
          <w:b w:val="false"/>
          <w:i w:val="false"/>
          <w:color w:val="000000"/>
          <w:sz w:val="28"/>
        </w:rPr>
        <w:t xml:space="preserve">
      3. Қазақстан Республикасы Президентінің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8"/>
        </w:rPr>
        <w:t>Жарлығы</w:t>
      </w:r>
      <w:r>
        <w:rPr>
          <w:rFonts w:ascii="Times New Roman"/>
          <w:b w:val="false"/>
          <w:i w:val="false"/>
          <w:color w:val="000000"/>
          <w:sz w:val="28"/>
        </w:rPr>
        <w:t xml:space="preserve"> "</w:t>
      </w:r>
      <w:r>
        <w:rPr>
          <w:rFonts w:ascii="Times New Roman"/>
          <w:b/>
          <w:i w:val="false"/>
          <w:color w:val="000000"/>
          <w:sz w:val="28"/>
        </w:rPr>
        <w:t>Әділетті Қазақстан</w:t>
      </w:r>
      <w:r>
        <w:rPr>
          <w:rFonts w:ascii="Times New Roman"/>
          <w:b w:val="false"/>
          <w:i w:val="false"/>
          <w:color w:val="000000"/>
          <w:sz w:val="28"/>
        </w:rPr>
        <w:t xml:space="preserve">: бәріміз </w:t>
      </w:r>
      <w:r>
        <w:rPr>
          <w:rFonts w:ascii="Times New Roman"/>
          <w:b/>
          <w:i w:val="false"/>
          <w:color w:val="000000"/>
          <w:sz w:val="28"/>
        </w:rPr>
        <w:t>және</w:t>
      </w:r>
      <w:r>
        <w:rPr>
          <w:rFonts w:ascii="Times New Roman"/>
          <w:b w:val="false"/>
          <w:i w:val="false"/>
          <w:color w:val="000000"/>
          <w:sz w:val="28"/>
        </w:rPr>
        <w:t xml:space="preserve"> әрқайсымыз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Қазір және</w:t>
      </w:r>
      <w:r>
        <w:rPr>
          <w:rFonts w:ascii="Times New Roman"/>
          <w:b w:val="false"/>
          <w:i w:val="false"/>
          <w:color w:val="000000"/>
          <w:sz w:val="28"/>
        </w:rPr>
        <w:t xml:space="preserve"> әрдайым".</w:t>
      </w:r>
    </w:p>
    <w:bookmarkEnd w:id="24"/>
    <w:bookmarkStart w:name="z40" w:id="25"/>
    <w:p>
      <w:pPr>
        <w:spacing w:after="0"/>
        <w:ind w:left="0"/>
        <w:jc w:val="both"/>
      </w:pPr>
      <w:r>
        <w:rPr>
          <w:rFonts w:ascii="Times New Roman"/>
          <w:b w:val="false"/>
          <w:i w:val="false"/>
          <w:color w:val="000000"/>
          <w:sz w:val="28"/>
        </w:rPr>
        <w:t>
      4. Қазақстан Республикасы Президентінің 2024 жылғы 30 шілдедегі № 611 Жарлығымен бекітілген Қазақстан Республикасының 2029 жылға дейінгі ұлттық даму жоспары.</w:t>
      </w:r>
    </w:p>
    <w:bookmarkEnd w:id="25"/>
    <w:bookmarkStart w:name="z41" w:id="26"/>
    <w:p>
      <w:pPr>
        <w:spacing w:after="0"/>
        <w:ind w:left="0"/>
        <w:jc w:val="both"/>
      </w:pPr>
      <w:r>
        <w:rPr>
          <w:rFonts w:ascii="Times New Roman"/>
          <w:b w:val="false"/>
          <w:i w:val="false"/>
          <w:color w:val="000000"/>
          <w:sz w:val="28"/>
        </w:rPr>
        <w:t xml:space="preserve">
      5. Қазақстан Республикасы Үкіметінің 2022 жылғы 30 желтоқсандағы № 1127 қаулысымен бекітілген ҚР-ның геологиялық саласын дамытудың 2023-2027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p>
    <w:bookmarkEnd w:id="26"/>
    <w:bookmarkStart w:name="z42" w:id="27"/>
    <w:p>
      <w:pPr>
        <w:spacing w:after="0"/>
        <w:ind w:left="0"/>
        <w:jc w:val="left"/>
      </w:pPr>
      <w:r>
        <w:rPr>
          <w:rFonts w:ascii="Times New Roman"/>
          <w:b/>
          <w:i w:val="false"/>
          <w:color w:val="000000"/>
        </w:rPr>
        <w:t xml:space="preserve"> 1-бөлім. Ағымдағы жағдайды талдау</w:t>
      </w:r>
    </w:p>
    <w:bookmarkEnd w:id="27"/>
    <w:bookmarkStart w:name="z43" w:id="28"/>
    <w:p>
      <w:pPr>
        <w:spacing w:after="0"/>
        <w:ind w:left="0"/>
        <w:jc w:val="left"/>
      </w:pPr>
      <w:r>
        <w:rPr>
          <w:rFonts w:ascii="Times New Roman"/>
          <w:b/>
          <w:i w:val="false"/>
          <w:color w:val="000000"/>
        </w:rPr>
        <w:t xml:space="preserve"> 1-кіші бөлім. Сыртқы ортаның әсерін талдау</w:t>
      </w:r>
    </w:p>
    <w:bookmarkEnd w:id="28"/>
    <w:bookmarkStart w:name="z44" w:id="29"/>
    <w:p>
      <w:pPr>
        <w:spacing w:after="0"/>
        <w:ind w:left="0"/>
        <w:jc w:val="left"/>
      </w:pPr>
      <w:r>
        <w:rPr>
          <w:rFonts w:ascii="Times New Roman"/>
          <w:b/>
          <w:i w:val="false"/>
          <w:color w:val="000000"/>
        </w:rPr>
        <w:t xml:space="preserve"> Әлемдік тәжірибедегі Ұлттық геологиялық қызметтер</w:t>
      </w:r>
    </w:p>
    <w:bookmarkEnd w:id="29"/>
    <w:bookmarkStart w:name="z45" w:id="30"/>
    <w:p>
      <w:pPr>
        <w:spacing w:after="0"/>
        <w:ind w:left="0"/>
        <w:jc w:val="both"/>
      </w:pPr>
      <w:r>
        <w:rPr>
          <w:rFonts w:ascii="Times New Roman"/>
          <w:b w:val="false"/>
          <w:i w:val="false"/>
          <w:color w:val="000000"/>
          <w:sz w:val="28"/>
        </w:rPr>
        <w:t>
      Халықаралық тәжірибеде геологиялық қызметтер (Бұдан әрі - ГҚ) көптеген елдерде 100 жылдан астам уақыт бойы бар. Бүгінгі таңда ГҚ геологиялық карталарды жасау мен жүргізуді, пайдалы қазбалардың ресурстық әлеуетін бағалауды жүргізуді, жер қойнауын пайдалануды жоспарлау үшін деректер базасын қалыптастыруды және табиғи ресурстарды басқаруды қоса алғанда, бірқатар кең өкілеттіктерге ие. Канада, Ұлыбритания және Аустралия сияқты геологиялық саланы мемлекеттік әкімшілендіру деңгейі жоғары елдерде бұл ұйымдардың басымдықтарының шеңберіне табиғи ресурстарды геологиялық барлауға және тиісті деректер банкін жүргізуге байланысты мәселелер, қалалық жайластыру бөлігіндегі инженерлік геология кіретінін атап өткен жөн. Әлемдік тәжірибе талдауы көрсеткендей, ақпаратты жинау, зерттеу жүргізу және минералды-шикізат базасын талдау материалдарды талдау және зерттеу процесінде алынған өзек пен геологиялық ақпаратты сақтау, әлеуетті жобаларды іздеу және басқа да геологиялық барлау жұмыстарын жүргізу мемлекеттің стратегиялық міндеті болып табылады. Төменде, соның ішінде мемлекеттің қатысуымен құрылған, әлемдегі ГҚ қызметі мен тәжірибесі бойынша қолжетімді ақпарат зерделенді.</w:t>
      </w:r>
    </w:p>
    <w:bookmarkEnd w:id="30"/>
    <w:bookmarkStart w:name="z46" w:id="31"/>
    <w:p>
      <w:pPr>
        <w:spacing w:after="0"/>
        <w:ind w:left="0"/>
        <w:jc w:val="both"/>
      </w:pPr>
      <w:r>
        <w:rPr>
          <w:rFonts w:ascii="Times New Roman"/>
          <w:b w:val="false"/>
          <w:i w:val="false"/>
          <w:color w:val="000000"/>
          <w:sz w:val="28"/>
        </w:rPr>
        <w:t xml:space="preserve">
      Халықаралық практикадағы ГҚ-тің көрнекі қызметінің мысалы ретінде Еуропаның 37 елінің тиісті ұйымдары мүше болып табылатын eurogeosurveys (бұданәрі – EGS) ұлттық геоқызметтер бірлестігін айтуға болады. 1971 жылы құрылғаннан бастап, EGS бірлестігі Брюссель қаласында орналасқан және жалпы еуропалық мәселелер бойынша тәуелсіз және теңдестірілген геологиялық сараптама беру бөлігінде еуропалық геологиялық қызметке жан-жақты қолдау көрсетеді. </w:t>
      </w:r>
    </w:p>
    <w:bookmarkEnd w:id="31"/>
    <w:bookmarkStart w:name="z47" w:id="32"/>
    <w:p>
      <w:pPr>
        <w:spacing w:after="0"/>
        <w:ind w:left="0"/>
        <w:jc w:val="both"/>
      </w:pPr>
      <w:r>
        <w:rPr>
          <w:rFonts w:ascii="Times New Roman"/>
          <w:b w:val="false"/>
          <w:i w:val="false"/>
          <w:color w:val="000000"/>
          <w:sz w:val="28"/>
        </w:rPr>
        <w:t>
      Бүгінгі таңда EGS құрамындағы ұлттық ГҚ қызметкерлерінің жалпы штатында он мыңнан астам қызметкер бар. Бұл ретте тұрақты қызметкерлер саны 2006 жылы 20000-нан асып, 2020 жылы Украина, Албания, Дания, Франция және Литвадағы геологиялық қызметтер штатының айтарлықтай қысқаруымен 11000-ға дейін төмендеді. Еуропадағы қысқаруларға қарамастан, әлемнің қалған бөліктерінде геологиялық қызметтер штаты, сондай-ақ, осы ұйымдардың қызметін бюджеттік қаржыландыру көлемі өсу үстінде. Бірінші кезекте  бұл елдің әлеуметтік дамуы үшін геологиялық жер қойнауын зерттеу мен негізгі ақпаратты жинау рөлінің артқанын, сондай-ақ, табиғи ортаны қорғауды ескере отырып, жерді оңтайлы және экономикалық тұрғыдан тиімді пайдалануды білдіреді.</w:t>
      </w:r>
    </w:p>
    <w:bookmarkEnd w:id="32"/>
    <w:bookmarkStart w:name="z48" w:id="33"/>
    <w:p>
      <w:pPr>
        <w:spacing w:after="0"/>
        <w:ind w:left="0"/>
        <w:jc w:val="both"/>
      </w:pPr>
      <w:r>
        <w:rPr>
          <w:rFonts w:ascii="Times New Roman"/>
          <w:b w:val="false"/>
          <w:i w:val="false"/>
          <w:color w:val="000000"/>
          <w:sz w:val="28"/>
        </w:rPr>
        <w:t>
      Әдетте, әлемдегі геологиялық қызметтер қызметкерлерінің мөлшері елдің жалпы ішкі өніміне және ұйымның жылдық бюджетіне байланысты. Шолу үшін төменде ұлттық экономикалардың әртүрлі өлшемдері бар бірқатар мемлекеттердегі геологиялық қызметтердің статистикалық көрсеткіштерінің үлгісі берілген.</w:t>
      </w:r>
    </w:p>
    <w:bookmarkEnd w:id="33"/>
    <w:bookmarkStart w:name="z49" w:id="34"/>
    <w:p>
      <w:pPr>
        <w:spacing w:after="0"/>
        <w:ind w:left="0"/>
        <w:jc w:val="both"/>
      </w:pPr>
      <w:r>
        <w:rPr>
          <w:rFonts w:ascii="Times New Roman"/>
          <w:b w:val="false"/>
          <w:i w:val="false"/>
          <w:color w:val="000000"/>
          <w:sz w:val="28"/>
        </w:rPr>
        <w:t xml:space="preserve">
      </w:t>
      </w:r>
      <w:r>
        <w:rPr>
          <w:rFonts w:ascii="Times New Roman"/>
          <w:b w:val="false"/>
          <w:i/>
          <w:color w:val="000000"/>
          <w:sz w:val="28"/>
        </w:rPr>
        <w:t>1-кесте. Әлемдік геологиялық қызметтер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мәндегі ЖІӨ көлемі, млн. АҚШ долл.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ГҚ-ның жылдық бюджет, млн. АҚШ долл.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қызметкерлерінің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Geoscience Australia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Denmark and Greenland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Canada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Finland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Ireland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Department of Mineral and</w:t>
            </w:r>
          </w:p>
          <w:bookmarkEnd w:id="35"/>
          <w:p>
            <w:pPr>
              <w:spacing w:after="20"/>
              <w:ind w:left="20"/>
              <w:jc w:val="both"/>
            </w:pPr>
            <w:r>
              <w:rPr>
                <w:rFonts w:ascii="Times New Roman"/>
                <w:b w:val="false"/>
                <w:i w:val="false"/>
                <w:color w:val="000000"/>
                <w:sz w:val="20"/>
              </w:rPr>
              <w:t>
Geoscience Malaysia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Norway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Карпинский атындағы Бүкілресейлік ғылыми-зерттеу геологиялық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Sweden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British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w:t>
            </w:r>
          </w:p>
        </w:tc>
      </w:tr>
    </w:tbl>
    <w:bookmarkStart w:name="z51" w:id="36"/>
    <w:p>
      <w:pPr>
        <w:spacing w:after="0"/>
        <w:ind w:left="0"/>
        <w:jc w:val="both"/>
      </w:pPr>
      <w:r>
        <w:rPr>
          <w:rFonts w:ascii="Times New Roman"/>
          <w:b w:val="false"/>
          <w:i w:val="false"/>
          <w:color w:val="000000"/>
          <w:sz w:val="28"/>
        </w:rPr>
        <w:t>
      Жоғарыда келтірілген деректер ГҚ қызметкерлерінің саны мен жылдық бюджет көлемі арасындағы оң корреляция туралы куәландырады, бұл көптеген ГҚ бюджетінде еңбекақы төлеу қорының басым рөлін көрсетеді. Бұл үлгінің айтарлықтай ерекшелігі – салыстырмалы түрде қызметкерлер штаты үлкен және жылдық бюджеті аз А.П. Карпинский атындағы Бүкілресейлік ғылыми-зерттеу геологиялық институты болып табылады.</w:t>
      </w:r>
    </w:p>
    <w:bookmarkEnd w:id="36"/>
    <w:bookmarkStart w:name="z52" w:id="37"/>
    <w:p>
      <w:pPr>
        <w:spacing w:after="0"/>
        <w:ind w:left="0"/>
        <w:jc w:val="left"/>
      </w:pPr>
      <w:r>
        <w:rPr>
          <w:rFonts w:ascii="Times New Roman"/>
          <w:b/>
          <w:i w:val="false"/>
          <w:color w:val="000000"/>
        </w:rPr>
        <w:t xml:space="preserve"> Аустралияның Ұлттық геологиялық қызметті ұйымдастырудағы тәжірибесі</w:t>
      </w:r>
    </w:p>
    <w:bookmarkEnd w:id="37"/>
    <w:bookmarkStart w:name="z53" w:id="38"/>
    <w:p>
      <w:pPr>
        <w:spacing w:after="0"/>
        <w:ind w:left="0"/>
        <w:jc w:val="both"/>
      </w:pPr>
      <w:r>
        <w:rPr>
          <w:rFonts w:ascii="Times New Roman"/>
          <w:b w:val="false"/>
          <w:i w:val="false"/>
          <w:color w:val="000000"/>
          <w:sz w:val="28"/>
        </w:rPr>
        <w:t>
      Бүгінгі таңда Geoscience Australia – Аустралия Үкіметінің геологиялық және географиялық ақпаратының сенімді көзі және техникалық кеңесшісі ретінде әрекет ететін Ұлттық масштабтағы Аустралияның негізгі мемлекеттік геологиялық-физикалық ұйымы. Бұл ұйым 2001 жылы Australian Surveying and Land Information Group және Australian Geological Survey Organisation екі геологиялық қызметтің бірігуі арқылы құрылды, олардың негізі 1910 жылы қаланды. Geoscience Australia өз қызметінде бес басым бағытты басшылыққа алады:</w:t>
      </w:r>
    </w:p>
    <w:bookmarkEnd w:id="38"/>
    <w:bookmarkStart w:name="z54" w:id="39"/>
    <w:p>
      <w:pPr>
        <w:spacing w:after="0"/>
        <w:ind w:left="0"/>
        <w:jc w:val="both"/>
      </w:pPr>
      <w:r>
        <w:rPr>
          <w:rFonts w:ascii="Times New Roman"/>
          <w:b w:val="false"/>
          <w:i w:val="false"/>
          <w:color w:val="000000"/>
          <w:sz w:val="28"/>
        </w:rPr>
        <w:t xml:space="preserve">
      1) бүгін және болашақта Аустралияның ҚПҚ мен КСШ-ны пайдаланудан түсетін пайданы барынша арттыру мақсатында Аустралияның табиғи ресурстарының қорларын ұлғайту; </w:t>
      </w:r>
    </w:p>
    <w:bookmarkEnd w:id="39"/>
    <w:bookmarkStart w:name="z55" w:id="40"/>
    <w:p>
      <w:pPr>
        <w:spacing w:after="0"/>
        <w:ind w:left="0"/>
        <w:jc w:val="both"/>
      </w:pPr>
      <w:r>
        <w:rPr>
          <w:rFonts w:ascii="Times New Roman"/>
          <w:b w:val="false"/>
          <w:i w:val="false"/>
          <w:color w:val="000000"/>
          <w:sz w:val="28"/>
        </w:rPr>
        <w:t>
      2) жергілікті қауымдастықтардың табиғи апаттарға төзімді болуы үшін Аустралияның қоғамдық қауіпсіздігін қамтамасыз ету;</w:t>
      </w:r>
    </w:p>
    <w:bookmarkEnd w:id="40"/>
    <w:bookmarkStart w:name="z56" w:id="41"/>
    <w:p>
      <w:pPr>
        <w:spacing w:after="0"/>
        <w:ind w:left="0"/>
        <w:jc w:val="both"/>
      </w:pPr>
      <w:r>
        <w:rPr>
          <w:rFonts w:ascii="Times New Roman"/>
          <w:b w:val="false"/>
          <w:i w:val="false"/>
          <w:color w:val="000000"/>
          <w:sz w:val="28"/>
        </w:rPr>
        <w:t>
      3) су ресурстарын оңтайландыру және тұрақты пайдалану мақсатында Аустралияның су ресурстарын қорғау;</w:t>
      </w:r>
    </w:p>
    <w:bookmarkEnd w:id="41"/>
    <w:bookmarkStart w:name="z57" w:id="42"/>
    <w:p>
      <w:pPr>
        <w:spacing w:after="0"/>
        <w:ind w:left="0"/>
        <w:jc w:val="both"/>
      </w:pPr>
      <w:r>
        <w:rPr>
          <w:rFonts w:ascii="Times New Roman"/>
          <w:b w:val="false"/>
          <w:i w:val="false"/>
          <w:color w:val="000000"/>
          <w:sz w:val="28"/>
        </w:rPr>
        <w:t>
      4) теңіз юрисдикциясын тұрақты пайдаланудың пайдасын барынша арттыру мақсатында Аустралияның теңіз юрисдикциясын басқару, табиғи және жасанды орта үшін шешім қабылдау туралы хабардар ету үшін Аустралиядағы процестердің, әрекеттердің және өзгерістердің орны мен уақытын түсіну үшін іргелі географиялық ақпаратты ұсыну;</w:t>
      </w:r>
    </w:p>
    <w:bookmarkEnd w:id="42"/>
    <w:bookmarkStart w:name="z58" w:id="43"/>
    <w:p>
      <w:pPr>
        <w:spacing w:after="0"/>
        <w:ind w:left="0"/>
        <w:jc w:val="both"/>
      </w:pPr>
      <w:r>
        <w:rPr>
          <w:rFonts w:ascii="Times New Roman"/>
          <w:b w:val="false"/>
          <w:i w:val="false"/>
          <w:color w:val="000000"/>
          <w:sz w:val="28"/>
        </w:rPr>
        <w:t>
      5) саясаттың нақты негізделген деректерін қамтамасыз ету және    үкіметтің, өнеркәсіп пен қоғамдастықтың шешімдерін қабылдау үшін  білім мен мүмкіндіктердің тұрақты және қол жетімді базасын қолдау үшін геологиялық-геофизикалық білім мен мүмкіндіктерді қолдау.</w:t>
      </w:r>
    </w:p>
    <w:bookmarkEnd w:id="43"/>
    <w:bookmarkStart w:name="z59" w:id="44"/>
    <w:p>
      <w:pPr>
        <w:spacing w:after="0"/>
        <w:ind w:left="0"/>
        <w:jc w:val="both"/>
      </w:pPr>
      <w:r>
        <w:rPr>
          <w:rFonts w:ascii="Times New Roman"/>
          <w:b w:val="false"/>
          <w:i w:val="false"/>
          <w:color w:val="000000"/>
          <w:sz w:val="28"/>
        </w:rPr>
        <w:t>
      Жер қойнауын зерттеуде және геология саласындағы білім мен құзыреттілік орталығын қалыптастыруда Geoscience Australia мен оның алдындағылардың табысты қызметінің арқасында Аустралия үкіметі жер қойнауын пайдалануға 23,5 мыңнан астам коммерциялық лицензия берді, бұл пайдалы қазбаларды барлау мен өндіруге тартылған 15 мың компанияның құрылуына алып келді. Қазақстанмен салыстырғанда барлығы 600-ге жуық келісімшарт пен осыған ұқсас 1800 лицензия берілген. Geoscience Australia қызметінің ашықтығы, геологиялық ақпараттың қолжетімділігі мен жер қойнауын мемлекеттік геологиялық зерттеу жүйесінің тиімді жұмыс істеуі Аустралияға мемлекетке геологиялық зерттеулерді бюджет қаражатынан ғана емес, сонымен қатар жеке ұйымдар тарапынан елеулі инвестициялар тартуға мүмкіндік берді, бұған төменде келтірілген статистика дәлел бола алады:</w:t>
      </w:r>
    </w:p>
    <w:bookmarkEnd w:id="44"/>
    <w:bookmarkStart w:name="z60" w:id="45"/>
    <w:p>
      <w:pPr>
        <w:spacing w:after="0"/>
        <w:ind w:left="0"/>
        <w:jc w:val="both"/>
      </w:pPr>
      <w:r>
        <w:rPr>
          <w:rFonts w:ascii="Times New Roman"/>
          <w:b w:val="false"/>
          <w:i w:val="false"/>
          <w:color w:val="000000"/>
          <w:sz w:val="28"/>
        </w:rPr>
        <w:t xml:space="preserve">
      </w:t>
      </w:r>
      <w:r>
        <w:rPr>
          <w:rFonts w:ascii="Times New Roman"/>
          <w:b w:val="false"/>
          <w:i/>
          <w:color w:val="000000"/>
          <w:sz w:val="28"/>
        </w:rPr>
        <w:t>2-кесте. Аустралиядағы ҚПҚ мен КСШ-ны барлауға арналған жеке ұйымдардың шығындарының динамикасы, млн Аустралиялық доллар.</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bl>
    <w:bookmarkStart w:name="z61" w:id="46"/>
    <w:p>
      <w:pPr>
        <w:spacing w:after="0"/>
        <w:ind w:left="0"/>
        <w:jc w:val="both"/>
      </w:pPr>
      <w:r>
        <w:rPr>
          <w:rFonts w:ascii="Times New Roman"/>
          <w:b w:val="false"/>
          <w:i w:val="false"/>
          <w:color w:val="000000"/>
          <w:sz w:val="28"/>
        </w:rPr>
        <w:t>
      Жер қойнауын зерделеу және жер қойнауын пайдалануға арналған лицензиялармен мемлекеттік аумақтың жоғары жұмыспен қамтылуы жеке компанияларға тау-кен саласындағы инвестициялық жобаларды 2015-2020 жылдары 310 млрд долларынан астам іске асыруға мүмкіндік берді. Бүгінгі таңда Аустралияның тау-кен өнеркәсібінің үлесіне осы елдің тауарлары мен көрсетілетін қызметтерінің жиынтық экспорты көлемінің шамамен 58 %-ы тиесілі.   </w:t>
      </w:r>
    </w:p>
    <w:bookmarkEnd w:id="46"/>
    <w:bookmarkStart w:name="z62" w:id="47"/>
    <w:p>
      <w:pPr>
        <w:spacing w:after="0"/>
        <w:ind w:left="0"/>
        <w:jc w:val="both"/>
      </w:pPr>
      <w:r>
        <w:rPr>
          <w:rFonts w:ascii="Times New Roman"/>
          <w:b w:val="false"/>
          <w:i w:val="false"/>
          <w:color w:val="000000"/>
          <w:sz w:val="28"/>
        </w:rPr>
        <w:t xml:space="preserve">
      </w:t>
      </w:r>
      <w:r>
        <w:rPr>
          <w:rFonts w:ascii="Times New Roman"/>
          <w:b w:val="false"/>
          <w:i/>
          <w:color w:val="000000"/>
          <w:sz w:val="28"/>
        </w:rPr>
        <w:t>Канаданың Ұлттық геологиялық қызметті ұйымдастырудағы тәжірибесі</w:t>
      </w:r>
    </w:p>
    <w:bookmarkEnd w:id="47"/>
    <w:bookmarkStart w:name="z63" w:id="48"/>
    <w:p>
      <w:pPr>
        <w:spacing w:after="0"/>
        <w:ind w:left="0"/>
        <w:jc w:val="both"/>
      </w:pPr>
      <w:r>
        <w:rPr>
          <w:rFonts w:ascii="Times New Roman"/>
          <w:b w:val="false"/>
          <w:i w:val="false"/>
          <w:color w:val="000000"/>
          <w:sz w:val="28"/>
        </w:rPr>
        <w:t>
      Табысты жұмыс істеудің халықаралық тәжірибесінде Канаданың Geological Survey of Canada (бұдан әрі – GSC) геологиялық қызметі ерекше назар аударуға лайық. GSC экономикалық дамуға, қоғамдық қауіпсіздікке және қоршаған ортаны қорғауға ықпал ететін кешенді геологиялық-геофизикалық деректер базасын жинауға және ұсынуға жауапты. 1842 жылы құрылған GSC бүгінде бүкіл елдің аумағын геологиялық картаға түсіруге, мемлекетке тиесілі жерлерден пайдалы қазбалар кен орындарын іздеуге және барлауға, геологиялық ақпаратты талдауға және өңдеуге, сондай-ақ бүкіл ел бойынша шағын және орта бизнесті дамытуға бағытталған.</w:t>
      </w:r>
    </w:p>
    <w:bookmarkEnd w:id="48"/>
    <w:bookmarkStart w:name="z64" w:id="49"/>
    <w:p>
      <w:pPr>
        <w:spacing w:after="0"/>
        <w:ind w:left="0"/>
        <w:jc w:val="both"/>
      </w:pPr>
      <w:r>
        <w:rPr>
          <w:rFonts w:ascii="Times New Roman"/>
          <w:b w:val="false"/>
          <w:i w:val="false"/>
          <w:color w:val="000000"/>
          <w:sz w:val="28"/>
        </w:rPr>
        <w:t>
      GSC қызметі геологиялық барлауды одан әрі дамытуға бағытталған және өзекті әлеуметтік және технологиялық проблемаларды ескеретін бес жылдық кезеңге арналған орта мерзімді стратегиялық жоспарды іске асырумен тығыз байланысты. Канаданың минералдар мен металдар жөніндегі жалпыланған стратегиялық жоспарымен (ЖСЖ) қатар, GSC стратегиялық жоспарының негізгі миссиясы Канаданы тұрақты және жауапты пайдалы қазбаларды игеру бойынша әлемдік көшбасшы ретінде қалыптастыру болып табылады. GSC стратегиялық жоспарында қарастырылған іс-шаралар қосымша жұмыс орындарын құруға, қауымдастықтарды қолдауға, инновацияларды ілгерілетуге және таза технологияларды енгізуге, күшті канадалық бренд құруға және инвестицияларды тартуға бағытталған. </w:t>
      </w:r>
    </w:p>
    <w:bookmarkEnd w:id="49"/>
    <w:bookmarkStart w:name="z65" w:id="50"/>
    <w:p>
      <w:pPr>
        <w:spacing w:after="0"/>
        <w:ind w:left="0"/>
        <w:jc w:val="both"/>
      </w:pPr>
      <w:r>
        <w:rPr>
          <w:rFonts w:ascii="Times New Roman"/>
          <w:b w:val="false"/>
          <w:i w:val="false"/>
          <w:color w:val="000000"/>
          <w:sz w:val="28"/>
        </w:rPr>
        <w:t>
      GSC-тің табысты жұмысының арқасында Канададағы барлау және тау-кен жұмыстары әр аймақтағы жұмыс орындары мен экономикалық белсенділікті қолдайтын ұлттық экономиканың тірегі болып табылады. Ernst &amp; Young компаниясының геологиялық-геофизикалық зерттеулер бағдарламаларын бюджеттік қаржыландырудың тиімділігін зерттеу нәтижелері бойынша соңғы онжылдықта GSC үйлестіретін деректер бойынша бюджеттік зерттеулер Канадаға бюджет қаражатынан жұмсалған әрбір 1 доллар үшін кемінде 7 доллар көлемінде тікелей экономикалық пайда әкелді. Осылайша, 2021 жылы тау-кен және металлургия секторының Канаданың ЖІӨ-ге қосқан жалпы үлесі 132 миллиард АҚШ долларына дейін өсті, бұл Канаданың жалпы ЖІӨ-нің 6 % құрайды. Бұл жиынтықта осы секторда жұмыс істейтін жұмыс орындарының санын 719 мыңға дейін ұлғайтуға мүмкіндік берді, осылайша Канаданың ересек тұрғындарының 3,5 %-ын жұмыспен қамтамасыз етті. GSC-тің ашық және тиімді қызметі инвесторлар мен сервистік компанияларға инвестициялардың негізділігі бойынша есептеулер жүргізу және жерді пайдалану туралы шешімдер қабылдау үшін қажетті маңызды геологиялық және геофизикалық деректер мен ресурстарға кедергісіз қол жеткізуге мүмкіндік береді. Геологиялық деректердің жоғары ашықтығы мен қолжетімділігі бай зерттелмеген минералды базамен қатар Канаданың геологиялық барлауға инвестициялардың жалпы әлемдік көлеміндегі үлесін 2013 жылғы 13 %-дан 2021 жылы 19 %-ға дейін айтарлықтай арттыруға мүмкіндік берді.</w:t>
      </w:r>
    </w:p>
    <w:bookmarkEnd w:id="50"/>
    <w:bookmarkStart w:name="z66" w:id="51"/>
    <w:p>
      <w:pPr>
        <w:spacing w:after="0"/>
        <w:ind w:left="0"/>
        <w:jc w:val="left"/>
      </w:pPr>
      <w:r>
        <w:rPr>
          <w:rFonts w:ascii="Times New Roman"/>
          <w:b/>
          <w:i w:val="false"/>
          <w:color w:val="000000"/>
        </w:rPr>
        <w:t xml:space="preserve"> Ұлыбританияның Ұлттық геологиялық қызметті ұйымдастырудағы тәжірибесі</w:t>
      </w:r>
    </w:p>
    <w:bookmarkEnd w:id="51"/>
    <w:bookmarkStart w:name="z67" w:id="52"/>
    <w:p>
      <w:pPr>
        <w:spacing w:after="0"/>
        <w:ind w:left="0"/>
        <w:jc w:val="both"/>
      </w:pPr>
      <w:r>
        <w:rPr>
          <w:rFonts w:ascii="Times New Roman"/>
          <w:b w:val="false"/>
          <w:i w:val="false"/>
          <w:color w:val="000000"/>
          <w:sz w:val="28"/>
        </w:rPr>
        <w:t>
      Егер Канада бірінші кезекте мультипликативті экономикалық тиімділік тұрғысынан ГҚ қызметін тиімді ұйымдастырудың мысалы болса, онда Ұлыбритания бұл геологиялық қызметтерді мемлекеттік және жеке қаржыландырудың сәтті өзара әрекеттесуінің, сондай-ақ оқу орындарымен табысты өзара әрекеттесуді ұйымдастырудың мысалы болып табылады.</w:t>
      </w:r>
    </w:p>
    <w:bookmarkEnd w:id="52"/>
    <w:bookmarkStart w:name="z68" w:id="53"/>
    <w:p>
      <w:pPr>
        <w:spacing w:after="0"/>
        <w:ind w:left="0"/>
        <w:jc w:val="both"/>
      </w:pPr>
      <w:r>
        <w:rPr>
          <w:rFonts w:ascii="Times New Roman"/>
          <w:b w:val="false"/>
          <w:i w:val="false"/>
          <w:color w:val="000000"/>
          <w:sz w:val="28"/>
        </w:rPr>
        <w:t>
      Британдық геологиялық қызмет немесе British Geological Survey (бұдан әрі – BGS) – бұл ішінара мемлекет қаржыландыратын ұйым, оның мақсаты геологиялық ғылымдарды ілгерілету болып табылады. 2021 жылғы жағдай бойынша BGS жылдық бюджетінің 50 %-ы тікелей мемлекеттік бюджеттен, қалған бөлігі жеке сектордың тапсырысы бойынша зерттеулерден түскен қаражат есебінен қаржыландырылады. Әлемдегі алғашқы құрылған қызмет болып табылатын BGS-тің негізгі функцияларына Ұлыбритания үкіметінің геологиялық-геофизикалық зерттеулердің барлық аспектілері бойынша консультация беру, сондай-ақ қоғамға, академияға және өнеркәсіпке геологиялық мәселелер бойынша бейтарап консультация беру кіреді. BGS геологиялық зерттеулер мен сынақтарды жүргізу үшін барлық ғылыми орталықтар мен зертханаларды басқарады. Оқу орындарының студенттері өз зерттеулерін заманауи ғылыми және техникалық жабдықтарда жүргізуге, BGS Ұлттық геологиялық-геофизикалық деректер орталығында сақталған жер қойнауы туралы ақпараттың ең толық жинағын пайдалануға мүмкіндік алады. Сондай-ақ студенттер кең ауқымды оқытудан өтіп, әлемге әйгілі ғалымдардың кең ауқымымен өзара әрекеттесе алады.</w:t>
      </w:r>
    </w:p>
    <w:bookmarkEnd w:id="53"/>
    <w:bookmarkStart w:name="z69" w:id="54"/>
    <w:p>
      <w:pPr>
        <w:spacing w:after="0"/>
        <w:ind w:left="0"/>
        <w:jc w:val="both"/>
      </w:pPr>
      <w:r>
        <w:rPr>
          <w:rFonts w:ascii="Times New Roman"/>
          <w:b w:val="false"/>
          <w:i w:val="false"/>
          <w:color w:val="000000"/>
          <w:sz w:val="28"/>
        </w:rPr>
        <w:t>
      Коммерциялық емес мәртебесіне қарамастан, BGS әртүрлі коммерциялық кеңсе зерттеулерін, далалық жұмыстарды, халықаралық іс-шараларды және геологиялық деректерді лицензиялауды қоса алғанда, айтарлықтай кең ауқымды жұмыстар мен көрсетілетін қызметтерді ұсынады. BGS клиенттерінің тізіміне жергілікті және халықаралық компаниялар, сондай-ақ әртүрлі елдердің мемлекеттік секторындағы клиенттер кіреді. BGS нарықтық бағдарлануы ұйымға 2021 жылы шамамен 29 млн АҚШ долларын пайда табуға мүмкіндік берді.</w:t>
      </w:r>
    </w:p>
    <w:bookmarkEnd w:id="54"/>
    <w:bookmarkStart w:name="z70" w:id="55"/>
    <w:p>
      <w:pPr>
        <w:spacing w:after="0"/>
        <w:ind w:left="0"/>
        <w:jc w:val="both"/>
      </w:pPr>
      <w:r>
        <w:rPr>
          <w:rFonts w:ascii="Times New Roman"/>
          <w:b w:val="false"/>
          <w:i w:val="false"/>
          <w:color w:val="000000"/>
          <w:sz w:val="28"/>
        </w:rPr>
        <w:t>
      BGS геология саласындағы зерттеулер мен инновациялардың өркендеуі үшін ең жақсы ортаны құру мақсатында университеттермен, ғылыми ұйымдармен, кәсіпорындармен, қайырымдылық ұйымдарымен және үкіметпен әріптестікте жұмыс істейді. BGS-тің негізгі нәтижелеріне геологиялық, геофизикалық, геохимиялық және гидрогеологиялық карталар, сипаттамалар және тиісті сандық деректер базасы кіреді. BGS ғалымдары Африканың жерасты суларының алғашқы толық картасын жасады. Келесі онжылдықтағы негізгі стратегиялық мақсаттардың бірі 2-D картадан 3-D модельдеуге көшуді аяқтау болып табылады.</w:t>
      </w:r>
    </w:p>
    <w:bookmarkEnd w:id="55"/>
    <w:bookmarkStart w:name="z71" w:id="56"/>
    <w:p>
      <w:pPr>
        <w:spacing w:after="0"/>
        <w:ind w:left="0"/>
        <w:jc w:val="both"/>
      </w:pPr>
      <w:r>
        <w:rPr>
          <w:rFonts w:ascii="Times New Roman"/>
          <w:b w:val="false"/>
          <w:i w:val="false"/>
          <w:color w:val="000000"/>
          <w:sz w:val="28"/>
        </w:rPr>
        <w:t>
      Мемлекеттік геологиялық қызмет пен геологиялық барлау саласының барлық қатысушылары арасындағы өзара тиімді ынтымақтастықты құру, сондай-ақ ғылыми-зерттеу және білім беру мекемелерімен тиімді өзара іс-қимылды ұйымдастыру бөлігінде Британдық тәжірибені қазақстандық шындықта қолдану ұсынылады. Жер қойнауын геологиялық барлау мен зерттеуге жеке инвестицияларды тарту бөлігінде осы салаға тартылған қаражат көлемі бойынша әлемдік көшбасшы болып табылатын Австралия мен Канададағы геологиялық қызметтерді дамыту тәжірибесіне ұлттық дерекқорлардың ашықтығы, қолжетімділігі және жер қойнауын пайдалануға арналған лицензиялар мен келісімшарттар талаптарының ашықтығы арқасында ерекше назар аудару қажет.</w:t>
      </w:r>
    </w:p>
    <w:bookmarkEnd w:id="56"/>
    <w:bookmarkStart w:name="z72" w:id="57"/>
    <w:p>
      <w:pPr>
        <w:spacing w:after="0"/>
        <w:ind w:left="0"/>
        <w:jc w:val="left"/>
      </w:pPr>
      <w:r>
        <w:rPr>
          <w:rFonts w:ascii="Times New Roman"/>
          <w:b/>
          <w:i w:val="false"/>
          <w:color w:val="000000"/>
        </w:rPr>
        <w:t xml:space="preserve"> Геологиялық саланың кадрлық әлеуеті </w:t>
      </w:r>
    </w:p>
    <w:bookmarkEnd w:id="57"/>
    <w:bookmarkStart w:name="z73" w:id="58"/>
    <w:p>
      <w:pPr>
        <w:spacing w:after="0"/>
        <w:ind w:left="0"/>
        <w:jc w:val="both"/>
      </w:pPr>
      <w:r>
        <w:rPr>
          <w:rFonts w:ascii="Times New Roman"/>
          <w:b w:val="false"/>
          <w:i w:val="false"/>
          <w:color w:val="000000"/>
          <w:sz w:val="28"/>
        </w:rPr>
        <w:t>
      Қазіргі уақытта Қазақстан Республикасының азаматтарын даярлау мен қайта даярлауды қаржыландыру бойынша, инвестициялар көлемінің (негізінен қолданыстағы келісімшарттар үшін) 1 %-ы жер қойнауын пайдаланушылардың шығыстарын және 1 %-ы өткен жылғы өндіруге арналған шығындарды (өндіруге арналған лицензиялар үшін) құрайды.</w:t>
      </w:r>
    </w:p>
    <w:bookmarkEnd w:id="58"/>
    <w:bookmarkStart w:name="z74" w:id="59"/>
    <w:p>
      <w:pPr>
        <w:spacing w:after="0"/>
        <w:ind w:left="0"/>
        <w:jc w:val="both"/>
      </w:pPr>
      <w:r>
        <w:rPr>
          <w:rFonts w:ascii="Times New Roman"/>
          <w:b w:val="false"/>
          <w:i w:val="false"/>
          <w:color w:val="000000"/>
          <w:sz w:val="28"/>
        </w:rPr>
        <w:t>
      Оқыту мынадай бағыттар бойынша жүзеге асырылады: </w:t>
      </w:r>
    </w:p>
    <w:bookmarkEnd w:id="59"/>
    <w:bookmarkStart w:name="z75" w:id="60"/>
    <w:p>
      <w:pPr>
        <w:spacing w:after="0"/>
        <w:ind w:left="0"/>
        <w:jc w:val="both"/>
      </w:pPr>
      <w:r>
        <w:rPr>
          <w:rFonts w:ascii="Times New Roman"/>
          <w:b w:val="false"/>
          <w:i w:val="false"/>
          <w:color w:val="000000"/>
          <w:sz w:val="28"/>
        </w:rPr>
        <w:t>
      1) Қазақстан Республикасының азаматтары болып табылатын жер қойнауын пайдаланушының қызметкерлерін, оның ішінде жер қойнауын пайдаланушы болып табылатын заңды тұлға жанындағы өзінің оқу (оқыту) орталықтарында оқытуды қаржыландыру; </w:t>
      </w:r>
    </w:p>
    <w:bookmarkEnd w:id="60"/>
    <w:bookmarkStart w:name="z76" w:id="61"/>
    <w:p>
      <w:pPr>
        <w:spacing w:after="0"/>
        <w:ind w:left="0"/>
        <w:jc w:val="both"/>
      </w:pPr>
      <w:r>
        <w:rPr>
          <w:rFonts w:ascii="Times New Roman"/>
          <w:b w:val="false"/>
          <w:i w:val="false"/>
          <w:color w:val="000000"/>
          <w:sz w:val="28"/>
        </w:rPr>
        <w:t>
      2) жер қойнауын пайдаланушының қызметкерлері болып табылмайтын Қазақстан Республикасының азаматтарын оқытуды қаржыландыру; </w:t>
      </w:r>
    </w:p>
    <w:bookmarkEnd w:id="61"/>
    <w:bookmarkStart w:name="z77" w:id="62"/>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ұсынған және тиісті облыстың, республикалық маңызы бар қаланың, астананың аумағында жер қойнауын пайдалану саласына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тауарлардың, жұмыстар мен көрсетілетін қызметтердің құзыретті органмен келісілген тізбесі бойынша сатып алу.</w:t>
      </w:r>
    </w:p>
    <w:bookmarkEnd w:id="62"/>
    <w:bookmarkStart w:name="z78" w:id="63"/>
    <w:p>
      <w:pPr>
        <w:spacing w:after="0"/>
        <w:ind w:left="0"/>
        <w:jc w:val="both"/>
      </w:pPr>
      <w:r>
        <w:rPr>
          <w:rFonts w:ascii="Times New Roman"/>
          <w:b w:val="false"/>
          <w:i w:val="false"/>
          <w:color w:val="000000"/>
          <w:sz w:val="28"/>
        </w:rPr>
        <w:t>
      Қаржыландыру Қазақстан Республикасы Инвестициялар және даму министрінің 2018 жылғы 16 мамырдағы № 333 және Қазақстан Республикасы Білім және ғылым министрінің 2018 жылғы 22 мамырдағы № 217 бірлескен бұйрығымен бекітілген "Жер қойнауын пайдаланушы алдыңғы жылы өндіруге арналған шығыстарының бір пайызы мөлшерінде қазақстандық кадрларды оқыту қағидаларына" сәйкес жүзеге асырылады (нормативтік құқықтық актілерді мемлекеттік тіркеу тізілімінде № 122550 болып тіркелген).</w:t>
      </w:r>
    </w:p>
    <w:bookmarkEnd w:id="63"/>
    <w:bookmarkStart w:name="z79" w:id="64"/>
    <w:p>
      <w:pPr>
        <w:spacing w:after="0"/>
        <w:ind w:left="0"/>
        <w:jc w:val="both"/>
      </w:pPr>
      <w:r>
        <w:rPr>
          <w:rFonts w:ascii="Times New Roman"/>
          <w:b w:val="false"/>
          <w:i w:val="false"/>
          <w:color w:val="000000"/>
          <w:sz w:val="28"/>
        </w:rPr>
        <w:t xml:space="preserve">
      Сонымен қатар, салада білікті кадрлардың күрт жетіспеушілігі байқалады. Геологиялық саланың негізгі проблемасы салалық ғылымның өндіріспен және жеке геологиялық барлау бизнесімен әлсіз байланысы мен интеграциясы болып табылады. Қазақстандық ғылыми және ғылыми-білім беру мекемелеріндегі қазіргі заманғы материалдар мен ресурстардың материалдық-техникалық және ақпараттық жаңаруы тау-кен саласын дамытудан едәуір артта қалып отыр.  Қалыптасқан жағдай өндірісте қажетті шетелдік технологияларды, жабдықтарды қарызға алуға және қажетті біліктілігі мен дағдылары бар кадрларды тартуға байланысты үлкен шығындарды тудырады. </w:t>
      </w:r>
    </w:p>
    <w:bookmarkEnd w:id="64"/>
    <w:bookmarkStart w:name="z80" w:id="65"/>
    <w:p>
      <w:pPr>
        <w:spacing w:after="0"/>
        <w:ind w:left="0"/>
        <w:jc w:val="both"/>
      </w:pPr>
      <w:r>
        <w:rPr>
          <w:rFonts w:ascii="Times New Roman"/>
          <w:b w:val="false"/>
          <w:i w:val="false"/>
          <w:color w:val="000000"/>
          <w:sz w:val="28"/>
        </w:rPr>
        <w:t>
      Жалпы, геологиялық салада мынадай мамандықтардың тапшылығы мен сұранысы байқалады: геолог-түсіруші, қатты пайдалы қазбаларды іздеуші-геолог, қатты пайдалы қазбаларды барлаушы-геолог, мұнай геологы, литолог, седиментолог, коллектор, палеонтолог-стратиграф, сейсмикалық барлаушы, гравир барлаушы, магнитті барлаушы, электр барлаушы.</w:t>
      </w:r>
    </w:p>
    <w:bookmarkEnd w:id="65"/>
    <w:bookmarkStart w:name="z81" w:id="66"/>
    <w:p>
      <w:pPr>
        <w:spacing w:after="0"/>
        <w:ind w:left="0"/>
        <w:jc w:val="both"/>
      </w:pPr>
      <w:r>
        <w:rPr>
          <w:rFonts w:ascii="Times New Roman"/>
          <w:b w:val="false"/>
          <w:i w:val="false"/>
          <w:color w:val="000000"/>
          <w:sz w:val="28"/>
        </w:rPr>
        <w:t>
      Көбінесе бұл жағдай геологиялық кәсіпорындарға тән, оларда барлық себептер бойынша, оның ішінде талантты кадрларды тарту үшін тиімді ынталандыру жүйесінің болмауына байланысты.</w:t>
      </w:r>
    </w:p>
    <w:bookmarkEnd w:id="66"/>
    <w:bookmarkStart w:name="z82" w:id="67"/>
    <w:p>
      <w:pPr>
        <w:spacing w:after="0"/>
        <w:ind w:left="0"/>
        <w:jc w:val="both"/>
      </w:pPr>
      <w:r>
        <w:rPr>
          <w:rFonts w:ascii="Times New Roman"/>
          <w:b w:val="false"/>
          <w:i w:val="false"/>
          <w:color w:val="000000"/>
          <w:sz w:val="28"/>
        </w:rPr>
        <w:t xml:space="preserve">
      Осы проблемалық мәселелерді шешу үшін қызметкерлердің біліктілігін міндетті түрде арттыру жүйесін орната отырып, геологиялық салада кадрлармен қамтамасыз етудің тиімді заманауи тетіктерін әзірлеу үшін шаралар қабылданатын болады. Біліктілікті арттыру "ҰГҚ" АҚ қызметкерлері үшін өте өзекті, өйткені бұл деңгейде негізге алынатын шешімдер қабылданады, "ҰГҚ" АҚ-ның даму бағыттары айқындалады. </w:t>
      </w:r>
    </w:p>
    <w:bookmarkEnd w:id="67"/>
    <w:bookmarkStart w:name="z83" w:id="68"/>
    <w:p>
      <w:pPr>
        <w:spacing w:after="0"/>
        <w:ind w:left="0"/>
        <w:jc w:val="left"/>
      </w:pPr>
      <w:r>
        <w:rPr>
          <w:rFonts w:ascii="Times New Roman"/>
          <w:b/>
          <w:i w:val="false"/>
          <w:color w:val="000000"/>
        </w:rPr>
        <w:t xml:space="preserve">       Геологиялық ақпараттың заттай жеткізгіштерін сақтау инфрақұрылымының ағымдағы жай күйі </w:t>
      </w:r>
    </w:p>
    <w:bookmarkEnd w:id="68"/>
    <w:p>
      <w:pPr>
        <w:spacing w:after="0"/>
        <w:ind w:left="0"/>
        <w:jc w:val="both"/>
      </w:pPr>
      <w:bookmarkStart w:name="z84" w:id="69"/>
      <w:r>
        <w:rPr>
          <w:rFonts w:ascii="Times New Roman"/>
          <w:b w:val="false"/>
          <w:i w:val="false"/>
          <w:color w:val="000000"/>
          <w:sz w:val="28"/>
        </w:rPr>
        <w:t xml:space="preserve">
      Қазіргі уақытта республикалық геологиялық қорларда (бұдан әрі </w:t>
      </w:r>
      <w:r>
        <w:rPr>
          <w:rFonts w:ascii="Times New Roman"/>
          <w:b w:val="false"/>
          <w:i/>
          <w:color w:val="000000"/>
          <w:sz w:val="28"/>
        </w:rPr>
        <w:t>–</w:t>
      </w:r>
      <w:r>
        <w:rPr>
          <w:rFonts w:ascii="Times New Roman"/>
          <w:b w:val="false"/>
          <w:i w:val="false"/>
          <w:color w:val="000000"/>
          <w:sz w:val="28"/>
        </w:rPr>
        <w:t xml:space="preserve"> РГҚ) </w:t>
      </w:r>
    </w:p>
    <w:bookmarkEnd w:id="69"/>
    <w:p>
      <w:pPr>
        <w:spacing w:after="0"/>
        <w:ind w:left="0"/>
        <w:jc w:val="both"/>
      </w:pPr>
      <w:r>
        <w:rPr>
          <w:rFonts w:ascii="Times New Roman"/>
          <w:b w:val="false"/>
          <w:i w:val="false"/>
          <w:color w:val="000000"/>
          <w:sz w:val="28"/>
        </w:rPr>
        <w:t>58 мыңнан астам геологиялық есептер бар.  Қазіргі уақытта Геология комитеті мен аймақаралық департаменттердің, РГҚ қорларында кеңестік кезеңде жинақталған көптеген геологиялық-геофизикалық материалдар сақталған. Бұл жүздеген терабайт сейсмикалық деректер, сондай-ақ тігінен сейсмикалық профильдеу сейсмограммалары және геофизикалық бақылау нүктелерінің координаттары мен биіктіктерін, карталарды, бақылау схемаларын, операторлардың есебін және басқа да ақпаратты қамтитын параметрлік ақпарат. Мұның бәрі ескі, сақтау мерзімінен бірнеше есе асатын 9 жолақты магниттік таспалардан бастап, магниттік-оптика, оптикалық дискілер, IBM 3490-3590, Exabyte, DLT және басқа да бастапқы геологиялық ақпарат тасымалдаушылары сияқты әртүрлі жеткізгіштерде сақталатын, сондай-ақ қағаз негізде сақталады (геофизикалық бақылау нүктелерінің координаттары мен биіктіктерін, карталарды, бақылау схемаларын, операторлардың баянатын қамтитын сейсмограммалар, тік сейсмопрофилдеу және параметрлік ақпарат).</w:t>
      </w:r>
    </w:p>
    <w:bookmarkStart w:name="z85" w:id="70"/>
    <w:p>
      <w:pPr>
        <w:spacing w:after="0"/>
        <w:ind w:left="0"/>
        <w:jc w:val="both"/>
      </w:pPr>
      <w:r>
        <w:rPr>
          <w:rFonts w:ascii="Times New Roman"/>
          <w:b w:val="false"/>
          <w:i w:val="false"/>
          <w:color w:val="000000"/>
          <w:sz w:val="28"/>
        </w:rPr>
        <w:t>
      Қор материалдарын сақтау шарттары қажетті алаңның және қаржыландырудың болмауына байланысты қазіргі заманғы талаптарға сәйкес келмейтінін атап өткен жөн. Сонымен қатар, әлемдік тәжірибеде мемлекет керн және тас материалдарымен қатар есепті және графикалық геологиялық ақпараттың сақталуын қамтамасыз етеді. Алайда, бұл медианың жарамдылық мерзімі аяқталды және тиісті сақтау шарттарын сақтауды талап етеді. Ақпараттың одан әрі жоғалуын болдырмау үшін оны қысқа мерзімде заманауи жеткізгіштерге ауыстыру қажет.</w:t>
      </w:r>
    </w:p>
    <w:bookmarkEnd w:id="70"/>
    <w:bookmarkStart w:name="z86" w:id="71"/>
    <w:p>
      <w:pPr>
        <w:spacing w:after="0"/>
        <w:ind w:left="0"/>
        <w:jc w:val="both"/>
      </w:pPr>
      <w:r>
        <w:rPr>
          <w:rFonts w:ascii="Times New Roman"/>
          <w:b w:val="false"/>
          <w:i w:val="false"/>
          <w:color w:val="000000"/>
          <w:sz w:val="28"/>
        </w:rPr>
        <w:t>
      Бастапқы (далалық бақылаулар, сынамалар, сынамаларды талдау журналдары және т.б.) және қайталама геологиялық ақпарат қазіргі уақытта қорларда сақталатын қағаз жеткізгіштерде ұсынылған.  Бұл ақпарат, әсіресе бастапқы ақпарат, геологиялық барлау жұмыстарын жүргізу кезінде шығындарды азайту үшін маңызды.</w:t>
      </w:r>
    </w:p>
    <w:bookmarkEnd w:id="71"/>
    <w:bookmarkStart w:name="z87" w:id="72"/>
    <w:p>
      <w:pPr>
        <w:spacing w:after="0"/>
        <w:ind w:left="0"/>
        <w:jc w:val="both"/>
      </w:pPr>
      <w:r>
        <w:rPr>
          <w:rFonts w:ascii="Times New Roman"/>
          <w:b w:val="false"/>
          <w:i w:val="false"/>
          <w:color w:val="000000"/>
          <w:sz w:val="28"/>
        </w:rPr>
        <w:t>
       Геологиялық зерттеулер барысында толық сканерленген соңғы геологиялық есептерді дайындау кезінде мәтіндер, кестелер, графиктер, карталар түрінде ұсынылған көптеген гетерогенді ақпарат жиналды. Өңдеу, талдау шараларын орындау, кез келген заңдылықтарды шығару, модельдеу және объектінің табиғатын ақпаратты осы түрінде қолдана отырып түсіндіру орындау қиынға соғады.  Жыл сайын РГҚ 800-1000 геологиялық есептермен толықтырылады, оларды жер қойнауын пайдаланушылар жер қойнауын мемлекеттік геологиялық зерттеу нәтижелері бойынша ұсынады.</w:t>
      </w:r>
    </w:p>
    <w:bookmarkEnd w:id="72"/>
    <w:bookmarkStart w:name="z88" w:id="73"/>
    <w:p>
      <w:pPr>
        <w:spacing w:after="0"/>
        <w:ind w:left="0"/>
        <w:jc w:val="both"/>
      </w:pPr>
      <w:r>
        <w:rPr>
          <w:rFonts w:ascii="Times New Roman"/>
          <w:b w:val="false"/>
          <w:i w:val="false"/>
          <w:color w:val="000000"/>
          <w:sz w:val="28"/>
        </w:rPr>
        <w:t>
      Бүгінгі таңда геологиялық зерттеулерде үлкен деректер алабын жүйелеу және құрылымдау және ақпаратты пайдаланушыға ыңғайлы түрде ұсыну проблемалары өзекті болып табылады.</w:t>
      </w:r>
    </w:p>
    <w:bookmarkEnd w:id="73"/>
    <w:bookmarkStart w:name="z89" w:id="74"/>
    <w:p>
      <w:pPr>
        <w:spacing w:after="0"/>
        <w:ind w:left="0"/>
        <w:jc w:val="left"/>
      </w:pPr>
      <w:r>
        <w:rPr>
          <w:rFonts w:ascii="Times New Roman"/>
          <w:b/>
          <w:i w:val="false"/>
          <w:color w:val="000000"/>
        </w:rPr>
        <w:t xml:space="preserve"> Геологиялық ақпарат алу (тұтынушылар)</w:t>
      </w:r>
    </w:p>
    <w:bookmarkEnd w:id="74"/>
    <w:bookmarkStart w:name="z90" w:id="75"/>
    <w:p>
      <w:pPr>
        <w:spacing w:after="0"/>
        <w:ind w:left="0"/>
        <w:jc w:val="both"/>
      </w:pPr>
      <w:r>
        <w:rPr>
          <w:rFonts w:ascii="Times New Roman"/>
          <w:b w:val="false"/>
          <w:i w:val="false"/>
          <w:color w:val="000000"/>
          <w:sz w:val="28"/>
        </w:rPr>
        <w:t>
      Астана, Алматы және Шымкент сияқты республикалық маңызы бар қалаларды қоспағанда, Қазақстанда барлық 17 облыс шикізат және агроөнеркәсіптік болып табылады, онда 1,5 миллионнан астам халқы бар 27 моноқалалар (бұл елдегі қала халқының 17 %-ын құрайды), сондай-ақ өнеркәсіптік өндірістің 40 %-ға жуығы орналасқан. Олардың көпшілігі үшін тау-кен өнеркәсібінің кәсіпорындары қала құраушы болып табылады. Елдің 27 моноқаласының әрқайсысының тұрақты экономикалық өсуден терең тоқырауға дейінгі өзіндік даму перспективалары бар. Кейбір кен орындары оларды одан әрі игерудің тиімсіздік нүктесіне жақындап келеді және көптеген жылдар бойы маңызды геологиялық жаңалықтар тіркелген жоқ.</w:t>
      </w:r>
    </w:p>
    <w:bookmarkEnd w:id="75"/>
    <w:bookmarkStart w:name="z91" w:id="76"/>
    <w:p>
      <w:pPr>
        <w:spacing w:after="0"/>
        <w:ind w:left="0"/>
        <w:jc w:val="both"/>
      </w:pPr>
      <w:r>
        <w:rPr>
          <w:rFonts w:ascii="Times New Roman"/>
          <w:b w:val="false"/>
          <w:i w:val="false"/>
          <w:color w:val="000000"/>
          <w:sz w:val="28"/>
        </w:rPr>
        <w:t>
      Қазақстан Республикасының Президентінің 2020 жылғы 1-қыркүйектегі "Жаңа жағдайдағы Қазақстан: іс-қимыл кезеңі" атты Қазақстан халқына Жолдауында моноқалаларға екінші тыныс беру тапсырылды. Геологиялық барлауға ірі инвестициялар және ел өңірлерінде МШБ озық дайындау барысында жолдар, тұрғын үйлер, сауда орталықтары, мектептер, байланыс желілері және басқа да объектілер сияқты өңірлердегі инфрақұрылымға инвестициялар үшін ынталандыру болуға тиіс.</w:t>
      </w:r>
    </w:p>
    <w:bookmarkEnd w:id="76"/>
    <w:bookmarkStart w:name="z92" w:id="77"/>
    <w:p>
      <w:pPr>
        <w:spacing w:after="0"/>
        <w:ind w:left="0"/>
        <w:jc w:val="both"/>
      </w:pPr>
      <w:r>
        <w:rPr>
          <w:rFonts w:ascii="Times New Roman"/>
          <w:b w:val="false"/>
          <w:i w:val="false"/>
          <w:color w:val="000000"/>
          <w:sz w:val="28"/>
        </w:rPr>
        <w:t>
      Осыған байланысты, отандық және шетелдік жер қойнауын пайдаланушылар үшін сапалы, шынайы және құрылымдалған геологиялық ақпарат беру көптеген индустриалды дамыған мемлекеттер мен ұлттық компаниялардың басты тетігі болды.</w:t>
      </w:r>
    </w:p>
    <w:bookmarkEnd w:id="77"/>
    <w:bookmarkStart w:name="z93" w:id="78"/>
    <w:p>
      <w:pPr>
        <w:spacing w:after="0"/>
        <w:ind w:left="0"/>
        <w:jc w:val="left"/>
      </w:pPr>
      <w:r>
        <w:rPr>
          <w:rFonts w:ascii="Times New Roman"/>
          <w:b/>
          <w:i w:val="false"/>
          <w:color w:val="000000"/>
        </w:rPr>
        <w:t xml:space="preserve"> Сыртқы ортаның жаһандық факторларының әсері</w:t>
      </w:r>
    </w:p>
    <w:bookmarkEnd w:id="78"/>
    <w:bookmarkStart w:name="z94" w:id="79"/>
    <w:p>
      <w:pPr>
        <w:spacing w:after="0"/>
        <w:ind w:left="0"/>
        <w:jc w:val="both"/>
      </w:pPr>
      <w:r>
        <w:rPr>
          <w:rFonts w:ascii="Times New Roman"/>
          <w:b w:val="false"/>
          <w:i w:val="false"/>
          <w:color w:val="000000"/>
          <w:sz w:val="28"/>
        </w:rPr>
        <w:t xml:space="preserve">
      Пандемия кезеңі мемлекеттік органдар, ведомстволар мен ұйымдар, сондай-ақ, халықтың белсенді бөлігінің дағдарыс жағдайында тиімді іс-қимылға дайындықтарын күшейте түсті. </w:t>
      </w:r>
    </w:p>
    <w:bookmarkEnd w:id="79"/>
    <w:bookmarkStart w:name="z95" w:id="80"/>
    <w:p>
      <w:pPr>
        <w:spacing w:after="0"/>
        <w:ind w:left="0"/>
        <w:jc w:val="both"/>
      </w:pPr>
      <w:r>
        <w:rPr>
          <w:rFonts w:ascii="Times New Roman"/>
          <w:b w:val="false"/>
          <w:i w:val="false"/>
          <w:color w:val="000000"/>
          <w:sz w:val="28"/>
        </w:rPr>
        <w:t>
      Сонымен қатар, Ресей мен Украина арасындағы басталған әскери іс-қимылдар ел экономикасында шешуші рөл атқаратын Қазақстанның геологиялық саласына маңызды әсер етеді. Ресеймен және Украинамен тығыз экономикалық байланыстардың нәтижесінде қарулы қақтығыстар минералды шикізаттың саудасы мен экспортының өзгеруіне әкелуі мүмкін. Мұндай жағдайда сала экспорт көлемінің қысқаруына және логистика мен тауарларды тасымалдаудағы ықтимал қиындықтарға тап болуы мүмкін.</w:t>
      </w:r>
    </w:p>
    <w:bookmarkEnd w:id="80"/>
    <w:bookmarkStart w:name="z96" w:id="81"/>
    <w:p>
      <w:pPr>
        <w:spacing w:after="0"/>
        <w:ind w:left="0"/>
        <w:jc w:val="both"/>
      </w:pPr>
      <w:r>
        <w:rPr>
          <w:rFonts w:ascii="Times New Roman"/>
          <w:b w:val="false"/>
          <w:i w:val="false"/>
          <w:color w:val="000000"/>
          <w:sz w:val="28"/>
        </w:rPr>
        <w:t>
      Алайда, тұрақсыздық пен қауіп-қатер жағдайында басталған әскери іс-қимылдар Қазақстанды минералдық ресурстарды жеткізудің баламалы жолдарын іздеуге ынталандырды. Жеткізу жолдарын әртараптандыру белгілі бір елдерге тәуелділікті азайтудың және тұрақты және икемді экспортты қамтамасыз етудің маңызды стратегиясына айналды. Сонымен қатар, мұндай сын-қатерлер геологиялық саланы Еуропа мен Азия елдері сияқты басқа аймақтарға экспорттау үшін жаңа серіктестер мен нарықтарды белсенді түрде іздеуге мәжбүр етеді.</w:t>
      </w:r>
    </w:p>
    <w:bookmarkEnd w:id="81"/>
    <w:bookmarkStart w:name="z97" w:id="82"/>
    <w:p>
      <w:pPr>
        <w:spacing w:after="0"/>
        <w:ind w:left="0"/>
        <w:jc w:val="both"/>
      </w:pPr>
      <w:r>
        <w:rPr>
          <w:rFonts w:ascii="Times New Roman"/>
          <w:b w:val="false"/>
          <w:i w:val="false"/>
          <w:color w:val="000000"/>
          <w:sz w:val="28"/>
        </w:rPr>
        <w:t>
      Маңызды шикізат материалдарына өсіп келе жатқан сұранысты ескере отырып, Қазақстан әлемдік нарықта барған сайын маңызды қатысушыға айналуда. Мыс, алюминий, барит, марганец, кобальт, галлий, вольфрам, титан және сирек кездесетін жерлердің мол қорының болуы Қазақстанды осы ресурстарды әлемдік деңгейде негізгі жеткізуші етеді. Дамудың негізгі бағыттарының бірі басқа мемлекеттермен, әсіресе Еуропалық Одақпен шикізат альянстарын құру болып табылады. Еуропалық Одақпен өзара тиімді ынтымақтастық Қазақстанға экспорт жолдарын әртараптандыруға және бір нарыққа тәуелділікті қысқартуға мүмкіндік береді. Стратегиялық серіктестіктер әлемдік экономикалық жағдайдың құбылмалылығы жағдайында маңызды шикізат жеткізілімдерінің сенімділігі мен тұрақтылығын қамтамасыз етуге көмектеседі.</w:t>
      </w:r>
    </w:p>
    <w:bookmarkEnd w:id="82"/>
    <w:bookmarkStart w:name="z98" w:id="83"/>
    <w:p>
      <w:pPr>
        <w:spacing w:after="0"/>
        <w:ind w:left="0"/>
        <w:jc w:val="both"/>
      </w:pPr>
      <w:r>
        <w:rPr>
          <w:rFonts w:ascii="Times New Roman"/>
          <w:b w:val="false"/>
          <w:i w:val="false"/>
          <w:color w:val="000000"/>
          <w:sz w:val="28"/>
        </w:rPr>
        <w:t>
      Бүгінгі таңда ынтымақтастықты дамыту шеңберінде 2023 жылы Геология комитеті мен АҚШ Геологиялық қызметі (USGS), Германия геологиялық агенттігі (DERA), Польша мемлекеттік геологиялық институты мен "ҰГҚ" АҚ арасында ынтымақтастық туралы меморандумдарға қол қойылды. Сондай-ақ, Финляндия, Чили және Аустралиямен ынтымақтастықты дамыту бойынша іс-шаралар жоспарланған.</w:t>
      </w:r>
    </w:p>
    <w:bookmarkEnd w:id="83"/>
    <w:bookmarkStart w:name="z99" w:id="84"/>
    <w:p>
      <w:pPr>
        <w:spacing w:after="0"/>
        <w:ind w:left="0"/>
        <w:jc w:val="both"/>
      </w:pPr>
      <w:r>
        <w:rPr>
          <w:rFonts w:ascii="Times New Roman"/>
          <w:b w:val="false"/>
          <w:i w:val="false"/>
          <w:color w:val="000000"/>
          <w:sz w:val="28"/>
        </w:rPr>
        <w:t>
      Бұл бөлімде "ҰГҚ" АҚ қызметінің мақсаттарына қол жеткізуде оның орнықтылығына әсер етуі мүмкін компанияның жұмыс істеуіне құқықтық, саяси, шаруашылық, демографиялық, технологиялық және өзге де түрлі сыртқы факторлардың әсерін бағалау жүргізілді.</w:t>
      </w:r>
    </w:p>
    <w:bookmarkEnd w:id="84"/>
    <w:bookmarkStart w:name="z100" w:id="85"/>
    <w:p>
      <w:pPr>
        <w:spacing w:after="0"/>
        <w:ind w:left="0"/>
        <w:jc w:val="left"/>
      </w:pPr>
      <w:r>
        <w:rPr>
          <w:rFonts w:ascii="Times New Roman"/>
          <w:b/>
          <w:i w:val="false"/>
          <w:color w:val="000000"/>
        </w:rPr>
        <w:t xml:space="preserve"> Құқықтық факторлар</w:t>
      </w:r>
    </w:p>
    <w:bookmarkEnd w:id="85"/>
    <w:bookmarkStart w:name="z101" w:id="86"/>
    <w:p>
      <w:pPr>
        <w:spacing w:after="0"/>
        <w:ind w:left="0"/>
        <w:jc w:val="both"/>
      </w:pPr>
      <w:r>
        <w:rPr>
          <w:rFonts w:ascii="Times New Roman"/>
          <w:b w:val="false"/>
          <w:i w:val="false"/>
          <w:color w:val="000000"/>
          <w:sz w:val="28"/>
        </w:rPr>
        <w:t>
      "ҰГҚ" АҚ қызметі Қазақстан Республикасы Конституциясына, "Жер қойнауы және жер қойнауын пайдалану туралы" Қазақстан Республикасы Кодексіне, Қазақстан Республикасы Кәсіпкерлік кодексінің, "Ұлттық архив қоры және архивтер туралы", "Ақпараттандыру туралы", "Мемлекеттік-жекешелік әріптестік туралы", "Мемлекеттік құпиялар туралы", "Ғылым туралы" Қазақстан Республикасы Заңдарының нормаларына сәйкес жүзеге асырылады.</w:t>
      </w:r>
    </w:p>
    <w:bookmarkEnd w:id="86"/>
    <w:bookmarkStart w:name="z102" w:id="87"/>
    <w:p>
      <w:pPr>
        <w:spacing w:after="0"/>
        <w:ind w:left="0"/>
        <w:jc w:val="both"/>
      </w:pPr>
      <w:r>
        <w:rPr>
          <w:rFonts w:ascii="Times New Roman"/>
          <w:b w:val="false"/>
          <w:i w:val="false"/>
          <w:color w:val="000000"/>
          <w:sz w:val="28"/>
        </w:rPr>
        <w:t xml:space="preserve">
      "ҰГҚ" АҚ геологиялық ақпаратты жинау, сақтау, өңдеу және беру, "Қазақстан Республикасының Минералдық ресурстарының ұлттық деректер банкі" ақпараттық жүйесін пайдалануға беру жөніндегі ұлттық оператор болып айқындалды ("Жер қойнауы және жер қойнауын пайдалану туралы" Қазақстан Республикасы Кодексінің 75-бабы, Қазақстан Республикасы Индустрия және инфрақұрылымдық даму министрінің 2022 жылғы 30 қыркүйектегі № 547 бұйрығы). </w:t>
      </w:r>
    </w:p>
    <w:bookmarkEnd w:id="87"/>
    <w:bookmarkStart w:name="z103" w:id="88"/>
    <w:p>
      <w:pPr>
        <w:spacing w:after="0"/>
        <w:ind w:left="0"/>
        <w:jc w:val="both"/>
      </w:pPr>
      <w:r>
        <w:rPr>
          <w:rFonts w:ascii="Times New Roman"/>
          <w:b w:val="false"/>
          <w:i w:val="false"/>
          <w:color w:val="000000"/>
          <w:sz w:val="28"/>
        </w:rPr>
        <w:t>
      Халықаралық нормалар бойынша халықтар мен ұлттардың табиғи ресурстарды, оның ішінде жер қойнауы мен олардың ресурстарын иелену, пайдалану және билік ету құқығы әр мемлекеттің егемендігінің ажырамас элементі болып табылады.</w:t>
      </w:r>
    </w:p>
    <w:bookmarkEnd w:id="88"/>
    <w:bookmarkStart w:name="z104" w:id="89"/>
    <w:p>
      <w:pPr>
        <w:spacing w:after="0"/>
        <w:ind w:left="0"/>
        <w:jc w:val="both"/>
      </w:pPr>
      <w:r>
        <w:rPr>
          <w:rFonts w:ascii="Times New Roman"/>
          <w:b w:val="false"/>
          <w:i w:val="false"/>
          <w:color w:val="000000"/>
          <w:sz w:val="28"/>
        </w:rPr>
        <w:t xml:space="preserve">
       Қазақстан Республикасында минералдық-шикізат ресурстары экономикалық әлеуеттің негізі және табиғи бәсекелестік артықшылық болып табылады. Мемлекет ұлттық қауіпсіздікті қамтамасыз ете отырып, мақсатты, реттеуші және инвестициялық функцияларды орындайды, сондай-ақ жер қойнауы туралы геологиялық ақпараттың сақталуын қамтамасыз етеді. </w:t>
      </w:r>
    </w:p>
    <w:bookmarkEnd w:id="89"/>
    <w:bookmarkStart w:name="z105" w:id="90"/>
    <w:p>
      <w:pPr>
        <w:spacing w:after="0"/>
        <w:ind w:left="0"/>
        <w:jc w:val="both"/>
      </w:pPr>
      <w:r>
        <w:rPr>
          <w:rFonts w:ascii="Times New Roman"/>
          <w:b w:val="false"/>
          <w:i w:val="false"/>
          <w:color w:val="000000"/>
          <w:sz w:val="28"/>
        </w:rPr>
        <w:t>
      Жалпы, минералдық шикізатқа қатысты нарық конъюнктурасының тұрақты өзгерістерін ескеріп, Қазақстанның геологиялық қоғамы мен жер қойнауын пайдаланушылардың ұсыныстарын ескере отырып, "Жер қойнауы және жер қойнауын пайдалану туралы" Қазақстан Республикасының Кодексіне өзгерістер мен толықтырулар енгізу бойынша жұмыс жүргізілуде.</w:t>
      </w:r>
    </w:p>
    <w:bookmarkEnd w:id="90"/>
    <w:bookmarkStart w:name="z106" w:id="91"/>
    <w:p>
      <w:pPr>
        <w:spacing w:after="0"/>
        <w:ind w:left="0"/>
        <w:jc w:val="left"/>
      </w:pPr>
      <w:r>
        <w:rPr>
          <w:rFonts w:ascii="Times New Roman"/>
          <w:b/>
          <w:i w:val="false"/>
          <w:color w:val="000000"/>
        </w:rPr>
        <w:t xml:space="preserve"> Экономикалық факторлар</w:t>
      </w:r>
    </w:p>
    <w:bookmarkEnd w:id="91"/>
    <w:bookmarkStart w:name="z107" w:id="92"/>
    <w:p>
      <w:pPr>
        <w:spacing w:after="0"/>
        <w:ind w:left="0"/>
        <w:jc w:val="both"/>
      </w:pPr>
      <w:r>
        <w:rPr>
          <w:rFonts w:ascii="Times New Roman"/>
          <w:b w:val="false"/>
          <w:i w:val="false"/>
          <w:color w:val="000000"/>
          <w:sz w:val="28"/>
        </w:rPr>
        <w:t xml:space="preserve">
      "ҰГҚ" АҚ тұрақтылығы тұтастай алғанда бүкіл саланың тұрақтылығына, сондай-ақ тиісті түзету іс-шараларын жүргізуге тікелей байланысты. </w:t>
      </w:r>
    </w:p>
    <w:bookmarkEnd w:id="92"/>
    <w:bookmarkStart w:name="z108" w:id="93"/>
    <w:p>
      <w:pPr>
        <w:spacing w:after="0"/>
        <w:ind w:left="0"/>
        <w:jc w:val="both"/>
      </w:pPr>
      <w:r>
        <w:rPr>
          <w:rFonts w:ascii="Times New Roman"/>
          <w:b w:val="false"/>
          <w:i w:val="false"/>
          <w:color w:val="000000"/>
          <w:sz w:val="28"/>
        </w:rPr>
        <w:t xml:space="preserve">
      Сонымен қатар, әлемдік экономикалық дағдарыс, минералдық шикізат бағасының төмендеуі, жер қойнауын пайдалануға жеке және мемлекеттік инвестициялардың азаюы, жер қойнауын мемлекеттік геологиялық зерттеуді (бұдан әрі – ЖҚМГЗ) бюджеттік қаржыландырудың қысқаруы, сондай-ақ ықтимал табиғи және техногендік төтенше жағдайлар сияқты "ҰГҚ" АҚ тұрақтылығына түрлі факторлар әсер етуі мүмкін. "Ағымдағы жағдай, перспективалар мен тәуекелдер" халықаралық валюта қорының бағалауына сәйкес Қазақстанның экономикалық өсуі 2022 жылы баяулады, ал инфляция жеделдеді. </w:t>
      </w:r>
    </w:p>
    <w:bookmarkEnd w:id="93"/>
    <w:bookmarkStart w:name="z109" w:id="94"/>
    <w:p>
      <w:pPr>
        <w:spacing w:after="0"/>
        <w:ind w:left="0"/>
        <w:jc w:val="both"/>
      </w:pPr>
      <w:r>
        <w:rPr>
          <w:rFonts w:ascii="Times New Roman"/>
          <w:b w:val="false"/>
          <w:i w:val="false"/>
          <w:color w:val="000000"/>
          <w:sz w:val="28"/>
        </w:rPr>
        <w:t>
      Болашақта өсудің қалпына келуі болжануда, бірақ бұл көрсеткіштің төмендеу қаупі әлі де бар. Әлемдегі қазіргі геосаяси жағдайдың жанама әсерлерінің күшеюі өсу қарқынының төмендеуіне және инфляцияның жоғарылауына әкелуі мүмкін. Каспий құбыр консорциумы жұмысының ұзақ тоқтауы қазақстандық көмірсутек шикізатының экспортына елеулі зиян келтірді, бұл мұнай экспортының бағыттарын әртараптандыруға алып келді.</w:t>
      </w:r>
    </w:p>
    <w:bookmarkEnd w:id="94"/>
    <w:bookmarkStart w:name="z110" w:id="95"/>
    <w:p>
      <w:pPr>
        <w:spacing w:after="0"/>
        <w:ind w:left="0"/>
        <w:jc w:val="both"/>
      </w:pPr>
      <w:r>
        <w:rPr>
          <w:rFonts w:ascii="Times New Roman"/>
          <w:b w:val="false"/>
          <w:i w:val="false"/>
          <w:color w:val="000000"/>
          <w:sz w:val="28"/>
        </w:rPr>
        <w:t xml:space="preserve">
      Сондай-ақ Қазақстанның мұнай, газ және металдар бағасының ауытқуына ағымдағы тәуелділігі валюталық түсімнің түсуіне және бюджеттің кіріс бөлігін толықтыруға да әсер етеді. Атап айтқанда, қолайсыз әлемдік жағдайлар мұнай бағасының төмендеуіне және қарыз алу құнының өсуіне әкелуі мүмкін. Жаһандық декарбонизация Қазақстан үшін негізгі ұзақ мерзімді проблемалардың біріне айналатын қазбалы отынға тәуелділікпен байланысты проблемалар туғызады. </w:t>
      </w:r>
    </w:p>
    <w:bookmarkEnd w:id="95"/>
    <w:bookmarkStart w:name="z111" w:id="96"/>
    <w:p>
      <w:pPr>
        <w:spacing w:after="0"/>
        <w:ind w:left="0"/>
        <w:jc w:val="both"/>
      </w:pPr>
      <w:r>
        <w:rPr>
          <w:rFonts w:ascii="Times New Roman"/>
          <w:b w:val="false"/>
          <w:i w:val="false"/>
          <w:color w:val="000000"/>
          <w:sz w:val="28"/>
        </w:rPr>
        <w:t xml:space="preserve">
      Екінші жағынан, тауарлардың жоғары бағасы айтарлықтай бюджеттік және сыртқы буферлік қорлардың қалыптасуына ықпал етуі мүмкін.      </w:t>
      </w:r>
    </w:p>
    <w:bookmarkEnd w:id="96"/>
    <w:bookmarkStart w:name="z112" w:id="97"/>
    <w:p>
      <w:pPr>
        <w:spacing w:after="0"/>
        <w:ind w:left="0"/>
        <w:jc w:val="both"/>
      </w:pPr>
      <w:r>
        <w:rPr>
          <w:rFonts w:ascii="Times New Roman"/>
          <w:b w:val="false"/>
          <w:i w:val="false"/>
          <w:color w:val="000000"/>
          <w:sz w:val="28"/>
        </w:rPr>
        <w:t xml:space="preserve">
      Аталған тікелей және жанама факторларға байланысты ғылымды қажетсінетін және өңдеуші өндірістерді дамытудың жаңа ынталандырулары мен тетіктерін ұлғайту талап етіледі. Осы тұрғыда "ҰГҚ" АҚ құрған үздік халықаралық тәжірибе мен ноу-хауды ескеріп, геологиялық саланы орнықты және тұрақты дамыту бойынша көшбасшы болуға тиіс. </w:t>
      </w:r>
    </w:p>
    <w:bookmarkEnd w:id="97"/>
    <w:bookmarkStart w:name="z113" w:id="98"/>
    <w:p>
      <w:pPr>
        <w:spacing w:after="0"/>
        <w:ind w:left="0"/>
        <w:jc w:val="left"/>
      </w:pPr>
      <w:r>
        <w:rPr>
          <w:rFonts w:ascii="Times New Roman"/>
          <w:b/>
          <w:i w:val="false"/>
          <w:color w:val="000000"/>
        </w:rPr>
        <w:t xml:space="preserve"> Демографиялық факторлар</w:t>
      </w:r>
    </w:p>
    <w:bookmarkEnd w:id="98"/>
    <w:bookmarkStart w:name="z114" w:id="99"/>
    <w:p>
      <w:pPr>
        <w:spacing w:after="0"/>
        <w:ind w:left="0"/>
        <w:jc w:val="both"/>
      </w:pPr>
      <w:r>
        <w:rPr>
          <w:rFonts w:ascii="Times New Roman"/>
          <w:b w:val="false"/>
          <w:i w:val="false"/>
          <w:color w:val="000000"/>
          <w:sz w:val="28"/>
        </w:rPr>
        <w:t>
      Қазақстан халқының 1991 – 2023 жылдар аралығында 20,1 %-ға (16,5 миллионнан 19,8 миллионға дейін) ұлғаюын ескере отырып, сондай-ақ халықтың 2030 жылға қарай 21,5 миллионға дейін өсу болжамын ескеріп, Қазақстандағы жер қойнауын пайдалану нарығы мен геологияның қажеттіліктеріне қарай бюджеттік қаржыландырудың ұлғаюын түзету қажет.</w:t>
      </w:r>
    </w:p>
    <w:bookmarkEnd w:id="99"/>
    <w:bookmarkStart w:name="z115" w:id="100"/>
    <w:p>
      <w:pPr>
        <w:spacing w:after="0"/>
        <w:ind w:left="0"/>
        <w:jc w:val="both"/>
      </w:pPr>
      <w:r>
        <w:rPr>
          <w:rFonts w:ascii="Times New Roman"/>
          <w:b w:val="false"/>
          <w:i w:val="false"/>
          <w:color w:val="000000"/>
          <w:sz w:val="28"/>
        </w:rPr>
        <w:t xml:space="preserve">
      Осыған байланысты, кірпіш зауыттары, тротуар плиткалары, төсеніштер, шекара тастары, шағын бетон қалыптары, гидроқұрылыстар, жолдар және т.б. сияқты сапалы шикізат материалдарына маманданған шағын өндірістерді құру үшін кең таралған пайдалы қазбаларды геологиялық барлауды ынталандыру қажет. </w:t>
      </w:r>
    </w:p>
    <w:bookmarkEnd w:id="100"/>
    <w:bookmarkStart w:name="z116" w:id="101"/>
    <w:p>
      <w:pPr>
        <w:spacing w:after="0"/>
        <w:ind w:left="0"/>
        <w:jc w:val="both"/>
      </w:pPr>
      <w:r>
        <w:rPr>
          <w:rFonts w:ascii="Times New Roman"/>
          <w:b w:val="false"/>
          <w:i w:val="false"/>
          <w:color w:val="000000"/>
          <w:sz w:val="28"/>
        </w:rPr>
        <w:t xml:space="preserve">
      Ресурстарды игеруді жеделдету үшін кен орнының бөліктері бойынша барлау және қорларды есептеу жүргізілетін лицензиялаудың икемді нысандарын пайдалану қажет. Содан кейін кен орнының бұл бөлігі игеруге (өндіруге) қатысады. Кең таралған пайдалы қазбалар кен орындарына негізделген кластерлер құрылыс материалдарын өндіруге, минералды шикізатты химиялық өңдеуге және т.б. мамандандырылған ірі өндірістерді дамыту үшін негіз бола алады. </w:t>
      </w:r>
    </w:p>
    <w:bookmarkEnd w:id="101"/>
    <w:bookmarkStart w:name="z117" w:id="102"/>
    <w:p>
      <w:pPr>
        <w:spacing w:after="0"/>
        <w:ind w:left="0"/>
        <w:jc w:val="both"/>
      </w:pPr>
      <w:r>
        <w:rPr>
          <w:rFonts w:ascii="Times New Roman"/>
          <w:b w:val="false"/>
          <w:i w:val="false"/>
          <w:color w:val="000000"/>
          <w:sz w:val="28"/>
        </w:rPr>
        <w:t xml:space="preserve">
      Кең таралған пайдалы қазбалар құрылыс құнын 55-60 %-ды құрайды және құрылыс материалдарының қымбаттығына, соның салдарынан тұрғын үй құнының қымбаттауына тікелей әсер етеді. Кең таралған пайдалы қазбалар түрлерінің саны барлық кенді және жанғыш пайдалы қазбаларға қарағанда әлдеқайда көп. Олар минималды қайта өңдеуден және жоғары қосылған құны бар соңғы өнімге қол жеткізгеннен кейін өнеркәсіпте кеңірек қолданылады. </w:t>
      </w:r>
    </w:p>
    <w:bookmarkEnd w:id="102"/>
    <w:bookmarkStart w:name="z118" w:id="103"/>
    <w:p>
      <w:pPr>
        <w:spacing w:after="0"/>
        <w:ind w:left="0"/>
        <w:jc w:val="left"/>
      </w:pPr>
      <w:r>
        <w:rPr>
          <w:rFonts w:ascii="Times New Roman"/>
          <w:b/>
          <w:i w:val="false"/>
          <w:color w:val="000000"/>
        </w:rPr>
        <w:t xml:space="preserve"> Технологиялық факторлар</w:t>
      </w:r>
    </w:p>
    <w:bookmarkEnd w:id="103"/>
    <w:bookmarkStart w:name="z119" w:id="104"/>
    <w:p>
      <w:pPr>
        <w:spacing w:after="0"/>
        <w:ind w:left="0"/>
        <w:jc w:val="both"/>
      </w:pPr>
      <w:r>
        <w:rPr>
          <w:rFonts w:ascii="Times New Roman"/>
          <w:b w:val="false"/>
          <w:i w:val="false"/>
          <w:color w:val="000000"/>
          <w:sz w:val="28"/>
        </w:rPr>
        <w:t xml:space="preserve">
      Жер қойнауын пайдаланушылардың бірыңғай платформасының (бұдан әрі – ЖҚПБП) жұмыс қабілеттілігін қамтамасыз етудегі "ҰГҚ" АҚ қызметінің тиімділігі тәуекелдерді барынша азайту мақсатында жасалған жабдықтарды жеткізуге, жөндеуге және бағдарламалық қамтамасыз етуді жаңартуға арналған келісімшарттар шеңберінде жеткізілімдері жүзеге асырылатын импорттық бағдарламалық қамтамасыз ету мен жабдыққа едәуір шамада тәуелді болады. </w:t>
      </w:r>
    </w:p>
    <w:bookmarkEnd w:id="104"/>
    <w:bookmarkStart w:name="z120" w:id="105"/>
    <w:p>
      <w:pPr>
        <w:spacing w:after="0"/>
        <w:ind w:left="0"/>
        <w:jc w:val="left"/>
      </w:pPr>
      <w:r>
        <w:rPr>
          <w:rFonts w:ascii="Times New Roman"/>
          <w:b/>
          <w:i w:val="false"/>
          <w:color w:val="000000"/>
        </w:rPr>
        <w:t xml:space="preserve"> 2-кіші бөлім. Ішкі ортаны талдау</w:t>
      </w:r>
    </w:p>
    <w:bookmarkEnd w:id="105"/>
    <w:bookmarkStart w:name="z121" w:id="106"/>
    <w:p>
      <w:pPr>
        <w:spacing w:after="0"/>
        <w:ind w:left="0"/>
        <w:jc w:val="both"/>
      </w:pPr>
      <w:r>
        <w:rPr>
          <w:rFonts w:ascii="Times New Roman"/>
          <w:b w:val="false"/>
          <w:i w:val="false"/>
          <w:color w:val="000000"/>
          <w:sz w:val="28"/>
        </w:rPr>
        <w:t>
      Есептерді жинау бойынша 2020 – 2022 жылдар кезеңіндегі деректер бойынша көрсеткіштерді талдау мынадай:</w:t>
      </w:r>
    </w:p>
    <w:bookmarkEnd w:id="106"/>
    <w:bookmarkStart w:name="z122" w:id="107"/>
    <w:p>
      <w:pPr>
        <w:spacing w:after="0"/>
        <w:ind w:left="0"/>
        <w:jc w:val="both"/>
      </w:pPr>
      <w:r>
        <w:rPr>
          <w:rFonts w:ascii="Times New Roman"/>
          <w:b w:val="false"/>
          <w:i w:val="false"/>
          <w:color w:val="000000"/>
          <w:sz w:val="28"/>
        </w:rPr>
        <w:t>
      2020 жылы 691 есептік бірлікті сақтауға есептер қабылданды;</w:t>
      </w:r>
    </w:p>
    <w:bookmarkEnd w:id="107"/>
    <w:bookmarkStart w:name="z123" w:id="108"/>
    <w:p>
      <w:pPr>
        <w:spacing w:after="0"/>
        <w:ind w:left="0"/>
        <w:jc w:val="both"/>
      </w:pPr>
      <w:r>
        <w:rPr>
          <w:rFonts w:ascii="Times New Roman"/>
          <w:b w:val="false"/>
          <w:i w:val="false"/>
          <w:color w:val="000000"/>
          <w:sz w:val="28"/>
        </w:rPr>
        <w:t>
      2021 жылы 831 есептік бірлік;</w:t>
      </w:r>
    </w:p>
    <w:bookmarkEnd w:id="108"/>
    <w:bookmarkStart w:name="z124" w:id="109"/>
    <w:p>
      <w:pPr>
        <w:spacing w:after="0"/>
        <w:ind w:left="0"/>
        <w:jc w:val="both"/>
      </w:pPr>
      <w:r>
        <w:rPr>
          <w:rFonts w:ascii="Times New Roman"/>
          <w:b w:val="false"/>
          <w:i w:val="false"/>
          <w:color w:val="000000"/>
          <w:sz w:val="28"/>
        </w:rPr>
        <w:t>
      2022 жылы 1011 есептік бірлік.</w:t>
      </w:r>
    </w:p>
    <w:bookmarkEnd w:id="109"/>
    <w:bookmarkStart w:name="z125" w:id="110"/>
    <w:p>
      <w:pPr>
        <w:spacing w:after="0"/>
        <w:ind w:left="0"/>
        <w:jc w:val="both"/>
      </w:pPr>
      <w:r>
        <w:rPr>
          <w:rFonts w:ascii="Times New Roman"/>
          <w:b w:val="false"/>
          <w:i w:val="false"/>
          <w:color w:val="000000"/>
          <w:sz w:val="28"/>
        </w:rPr>
        <w:t xml:space="preserve">
      Келіп түскен геологиялық есептердің саны өткен есеп негізінде орта есеппен кемінде 800 есептік бірлікке тең болады. </w:t>
      </w:r>
    </w:p>
    <w:bookmarkEnd w:id="110"/>
    <w:bookmarkStart w:name="z126" w:id="111"/>
    <w:p>
      <w:pPr>
        <w:spacing w:after="0"/>
        <w:ind w:left="0"/>
        <w:jc w:val="both"/>
      </w:pPr>
      <w:r>
        <w:rPr>
          <w:rFonts w:ascii="Times New Roman"/>
          <w:b w:val="false"/>
          <w:i w:val="false"/>
          <w:color w:val="000000"/>
          <w:sz w:val="28"/>
        </w:rPr>
        <w:t xml:space="preserve">
      Сондай-ақ, аукционды өткізудің және оның қорытындысы бойынша пайдалы қазбаларды барлауға немесе өндіруге лицензия берудің бекітілген қағидалары негізінде "Бірінші келді – бірінші алды" қағидаты бойынша жер қойнауын пайдаланушылар санын ұлғайту жоспарланғанын ескеру қажет. Демек, келіп түскен қорытынды есептердің саны кемінде 800 есептік бірлік болады. </w:t>
      </w:r>
    </w:p>
    <w:bookmarkEnd w:id="111"/>
    <w:bookmarkStart w:name="z127" w:id="112"/>
    <w:p>
      <w:pPr>
        <w:spacing w:after="0"/>
        <w:ind w:left="0"/>
        <w:jc w:val="left"/>
      </w:pPr>
      <w:r>
        <w:rPr>
          <w:rFonts w:ascii="Times New Roman"/>
          <w:b/>
          <w:i w:val="false"/>
          <w:color w:val="000000"/>
        </w:rPr>
        <w:t xml:space="preserve"> "Ұлттық геологиялық қызмет" акционерлік қоғамының құрылуы</w:t>
      </w:r>
    </w:p>
    <w:bookmarkEnd w:id="112"/>
    <w:bookmarkStart w:name="z128" w:id="113"/>
    <w:p>
      <w:pPr>
        <w:spacing w:after="0"/>
        <w:ind w:left="0"/>
        <w:jc w:val="both"/>
      </w:pPr>
      <w:r>
        <w:rPr>
          <w:rFonts w:ascii="Times New Roman"/>
          <w:b w:val="false"/>
          <w:i w:val="false"/>
          <w:color w:val="000000"/>
          <w:sz w:val="28"/>
        </w:rPr>
        <w:t>
      "ҰГҚ" АҚ Қазақстан Республикасы Үкіметінің 2021 жылғы 30 желтоқсандағы № 971 қаулысына сәйкес "Қазгеоақпарат" Республикалық геологиялық ақпарат орталығы" жауапкершілігі шектеулі серіктестігі (бұдан әрі – "Қазгеоақпарат" РГАО" ЖШС) базасында құрылды және Қазақстан Республикасы Қаржы министрлігінің Мемлекеттік мүлік және жекешелендіру комитеті атынан мемлекеттің жүз пайыз қатысуымен "Қазгеоақпарат" РГАО" ЖШС–ның құқықтық мұрагері болып табылады. Мемлекеттік қатысу үлесін иелену және пайдалану құқығы геология комитетіне тиесілі.</w:t>
      </w:r>
    </w:p>
    <w:bookmarkEnd w:id="113"/>
    <w:bookmarkStart w:name="z129" w:id="114"/>
    <w:p>
      <w:pPr>
        <w:spacing w:after="0"/>
        <w:ind w:left="0"/>
        <w:jc w:val="both"/>
      </w:pPr>
      <w:r>
        <w:rPr>
          <w:rFonts w:ascii="Times New Roman"/>
          <w:b w:val="false"/>
          <w:i w:val="false"/>
          <w:color w:val="000000"/>
          <w:sz w:val="28"/>
        </w:rPr>
        <w:t>
      "ҰГҚ" АҚ қызметінің негізгі нысандары:</w:t>
      </w:r>
    </w:p>
    <w:bookmarkEnd w:id="114"/>
    <w:bookmarkStart w:name="z130" w:id="115"/>
    <w:p>
      <w:pPr>
        <w:spacing w:after="0"/>
        <w:ind w:left="0"/>
        <w:jc w:val="both"/>
      </w:pPr>
      <w:r>
        <w:rPr>
          <w:rFonts w:ascii="Times New Roman"/>
          <w:b w:val="false"/>
          <w:i w:val="false"/>
          <w:color w:val="000000"/>
          <w:sz w:val="28"/>
        </w:rPr>
        <w:t>
      1) геология саласындағы Қазақстан Республикасының ғылыми мекемелерімен бірлесіп геологиялық ақпаратты жинау, сақтау, жинақтап–қорыту, жүйелеу және талдау;</w:t>
      </w:r>
    </w:p>
    <w:bookmarkEnd w:id="115"/>
    <w:bookmarkStart w:name="z131" w:id="116"/>
    <w:p>
      <w:pPr>
        <w:spacing w:after="0"/>
        <w:ind w:left="0"/>
        <w:jc w:val="both"/>
      </w:pPr>
      <w:r>
        <w:rPr>
          <w:rFonts w:ascii="Times New Roman"/>
          <w:b w:val="false"/>
          <w:i w:val="false"/>
          <w:color w:val="000000"/>
          <w:sz w:val="28"/>
        </w:rPr>
        <w:t>
      2) инвесторларға:</w:t>
      </w:r>
    </w:p>
    <w:bookmarkEnd w:id="116"/>
    <w:bookmarkStart w:name="z132" w:id="117"/>
    <w:p>
      <w:pPr>
        <w:spacing w:after="0"/>
        <w:ind w:left="0"/>
        <w:jc w:val="both"/>
      </w:pPr>
      <w:r>
        <w:rPr>
          <w:rFonts w:ascii="Times New Roman"/>
          <w:b w:val="false"/>
          <w:i w:val="false"/>
          <w:color w:val="000000"/>
          <w:sz w:val="28"/>
        </w:rPr>
        <w:t>
      3) геологиялық ақпаратқа ашық қолжетімділік беру;</w:t>
      </w:r>
    </w:p>
    <w:bookmarkEnd w:id="117"/>
    <w:bookmarkStart w:name="z133" w:id="118"/>
    <w:p>
      <w:pPr>
        <w:spacing w:after="0"/>
        <w:ind w:left="0"/>
        <w:jc w:val="both"/>
      </w:pPr>
      <w:r>
        <w:rPr>
          <w:rFonts w:ascii="Times New Roman"/>
          <w:b w:val="false"/>
          <w:i w:val="false"/>
          <w:color w:val="000000"/>
          <w:sz w:val="28"/>
        </w:rPr>
        <w:t>
      4) Қазақстан Республикасының Ұлттық минералдық ресурстар деректер банкін пайдалану арқылы кешенді сервистік қолдау көрсету.</w:t>
      </w:r>
    </w:p>
    <w:bookmarkEnd w:id="118"/>
    <w:bookmarkStart w:name="z134" w:id="119"/>
    <w:p>
      <w:pPr>
        <w:spacing w:after="0"/>
        <w:ind w:left="0"/>
        <w:jc w:val="both"/>
      </w:pPr>
      <w:r>
        <w:rPr>
          <w:rFonts w:ascii="Times New Roman"/>
          <w:b w:val="false"/>
          <w:i w:val="false"/>
          <w:color w:val="000000"/>
          <w:sz w:val="28"/>
        </w:rPr>
        <w:t>
      Бүгінгі таңда "ҰГҚ" АҚ – ның қалаларда өңірлік өкілдіктері бар:</w:t>
      </w:r>
    </w:p>
    <w:bookmarkEnd w:id="119"/>
    <w:bookmarkStart w:name="z135" w:id="120"/>
    <w:p>
      <w:pPr>
        <w:spacing w:after="0"/>
        <w:ind w:left="0"/>
        <w:jc w:val="both"/>
      </w:pPr>
      <w:r>
        <w:rPr>
          <w:rFonts w:ascii="Times New Roman"/>
          <w:b w:val="false"/>
          <w:i w:val="false"/>
          <w:color w:val="000000"/>
          <w:sz w:val="28"/>
        </w:rPr>
        <w:t>
      Алматы – "Оңтүстік геологиялық қызмет";</w:t>
      </w:r>
    </w:p>
    <w:bookmarkEnd w:id="120"/>
    <w:bookmarkStart w:name="z136" w:id="121"/>
    <w:p>
      <w:pPr>
        <w:spacing w:after="0"/>
        <w:ind w:left="0"/>
        <w:jc w:val="both"/>
      </w:pPr>
      <w:r>
        <w:rPr>
          <w:rFonts w:ascii="Times New Roman"/>
          <w:b w:val="false"/>
          <w:i w:val="false"/>
          <w:color w:val="000000"/>
          <w:sz w:val="28"/>
        </w:rPr>
        <w:t>
      Қарағанды – "Орталық геологиялық қызмет";</w:t>
      </w:r>
    </w:p>
    <w:bookmarkEnd w:id="121"/>
    <w:bookmarkStart w:name="z137" w:id="122"/>
    <w:p>
      <w:pPr>
        <w:spacing w:after="0"/>
        <w:ind w:left="0"/>
        <w:jc w:val="both"/>
      </w:pPr>
      <w:r>
        <w:rPr>
          <w:rFonts w:ascii="Times New Roman"/>
          <w:b w:val="false"/>
          <w:i w:val="false"/>
          <w:color w:val="000000"/>
          <w:sz w:val="28"/>
        </w:rPr>
        <w:t>
      Ақтөбе – "Батыс геологиялық қызмет";</w:t>
      </w:r>
    </w:p>
    <w:bookmarkEnd w:id="122"/>
    <w:bookmarkStart w:name="z138" w:id="123"/>
    <w:p>
      <w:pPr>
        <w:spacing w:after="0"/>
        <w:ind w:left="0"/>
        <w:jc w:val="both"/>
      </w:pPr>
      <w:r>
        <w:rPr>
          <w:rFonts w:ascii="Times New Roman"/>
          <w:b w:val="false"/>
          <w:i w:val="false"/>
          <w:color w:val="000000"/>
          <w:sz w:val="28"/>
        </w:rPr>
        <w:t>
      Өскемен – "Шығыс геологиялық қызмет";</w:t>
      </w:r>
    </w:p>
    <w:bookmarkEnd w:id="123"/>
    <w:bookmarkStart w:name="z139" w:id="124"/>
    <w:p>
      <w:pPr>
        <w:spacing w:after="0"/>
        <w:ind w:left="0"/>
        <w:jc w:val="both"/>
      </w:pPr>
      <w:r>
        <w:rPr>
          <w:rFonts w:ascii="Times New Roman"/>
          <w:b w:val="false"/>
          <w:i w:val="false"/>
          <w:color w:val="000000"/>
          <w:sz w:val="28"/>
        </w:rPr>
        <w:t>
      Көкшетау – "Солтүстік геологиялық қызмет".</w:t>
      </w:r>
    </w:p>
    <w:bookmarkEnd w:id="124"/>
    <w:bookmarkStart w:name="z140" w:id="125"/>
    <w:p>
      <w:pPr>
        <w:spacing w:after="0"/>
        <w:ind w:left="0"/>
        <w:jc w:val="left"/>
      </w:pPr>
      <w:r>
        <w:rPr>
          <w:rFonts w:ascii="Times New Roman"/>
          <w:b/>
          <w:i w:val="false"/>
          <w:color w:val="000000"/>
        </w:rPr>
        <w:t xml:space="preserve"> Адами капитал</w:t>
      </w:r>
    </w:p>
    <w:bookmarkEnd w:id="125"/>
    <w:bookmarkStart w:name="z141" w:id="126"/>
    <w:p>
      <w:pPr>
        <w:spacing w:after="0"/>
        <w:ind w:left="0"/>
        <w:jc w:val="both"/>
      </w:pPr>
      <w:r>
        <w:rPr>
          <w:rFonts w:ascii="Times New Roman"/>
          <w:b w:val="false"/>
          <w:i w:val="false"/>
          <w:color w:val="000000"/>
          <w:sz w:val="28"/>
        </w:rPr>
        <w:t xml:space="preserve">
      Бүгінгі таңда "ҰГҚ" АҚ персоналының нақты саны 115 бірлікті құрайды, оның ішінде 81 бірлік – өндірістік персонал, 33 бірлік – әкімшілік персонал, 1 бірлік – көмекші персонал. Оның 54 %-ы әйелдер, 46 %-ы ер адамдар. Бала күтімі бойынша демалыста – 9 адам, басқарушы персоналдың 15 %-ы әйелдер. </w:t>
      </w:r>
    </w:p>
    <w:bookmarkEnd w:id="126"/>
    <w:bookmarkStart w:name="z142" w:id="127"/>
    <w:p>
      <w:pPr>
        <w:spacing w:after="0"/>
        <w:ind w:left="0"/>
        <w:jc w:val="both"/>
      </w:pPr>
      <w:r>
        <w:rPr>
          <w:rFonts w:ascii="Times New Roman"/>
          <w:b w:val="false"/>
          <w:i w:val="false"/>
          <w:color w:val="000000"/>
          <w:sz w:val="28"/>
        </w:rPr>
        <w:t xml:space="preserve">
      Жас санаты мынадай: жұмысшылардың 32 %-ы 30 жасқа дейін, 34 %-ы 31 жастан 40 жасқа дейін, 34 %-ы 40 жастан асқан. </w:t>
      </w:r>
    </w:p>
    <w:bookmarkEnd w:id="127"/>
    <w:bookmarkStart w:name="z143" w:id="128"/>
    <w:p>
      <w:pPr>
        <w:spacing w:after="0"/>
        <w:ind w:left="0"/>
        <w:jc w:val="both"/>
      </w:pPr>
      <w:r>
        <w:rPr>
          <w:rFonts w:ascii="Times New Roman"/>
          <w:b w:val="false"/>
          <w:i w:val="false"/>
          <w:color w:val="000000"/>
          <w:sz w:val="28"/>
        </w:rPr>
        <w:t>
      "ҰГҚ" АҚ мамандары жетекші оқу орындарында – Қазақстан Республикасы, Ресей, Чехия және Қытайда оқудан өтті. Мамандардың 35 % –  екі жоғары білім бар, 21 % – магистр академиялық дәрежесі бар.</w:t>
      </w:r>
    </w:p>
    <w:bookmarkEnd w:id="128"/>
    <w:bookmarkStart w:name="z144" w:id="129"/>
    <w:p>
      <w:pPr>
        <w:spacing w:after="0"/>
        <w:ind w:left="0"/>
        <w:jc w:val="both"/>
      </w:pPr>
      <w:r>
        <w:rPr>
          <w:rFonts w:ascii="Times New Roman"/>
          <w:b w:val="false"/>
          <w:i w:val="false"/>
          <w:color w:val="000000"/>
          <w:sz w:val="28"/>
        </w:rPr>
        <w:t>
      Алдағы уақытта кадрларды іріктеу кезінде айтарлықтай тәжірибесі мен алдыңғы жетістіктері бар мықты басқару командасын қалыптастыруға баса назар аударылатын болады, бұл тау-кен металлургия, мұнай-газ және инфокоммуникация салаларында елеулі сараптамасы мен жұмыс тәжірибесі бар басқару шешімдерін қабылдау кезінде маңызды фактор болып табылады.</w:t>
      </w:r>
    </w:p>
    <w:bookmarkEnd w:id="129"/>
    <w:bookmarkStart w:name="z145" w:id="130"/>
    <w:p>
      <w:pPr>
        <w:spacing w:after="0"/>
        <w:ind w:left="0"/>
        <w:jc w:val="left"/>
      </w:pPr>
      <w:r>
        <w:rPr>
          <w:rFonts w:ascii="Times New Roman"/>
          <w:b/>
          <w:i w:val="false"/>
          <w:color w:val="000000"/>
        </w:rPr>
        <w:t xml:space="preserve"> Қаржылық жағдай</w:t>
      </w:r>
    </w:p>
    <w:bookmarkEnd w:id="130"/>
    <w:bookmarkStart w:name="z146" w:id="131"/>
    <w:p>
      <w:pPr>
        <w:spacing w:after="0"/>
        <w:ind w:left="0"/>
        <w:jc w:val="both"/>
      </w:pPr>
      <w:r>
        <w:rPr>
          <w:rFonts w:ascii="Times New Roman"/>
          <w:b w:val="false"/>
          <w:i w:val="false"/>
          <w:color w:val="000000"/>
          <w:sz w:val="28"/>
        </w:rPr>
        <w:t>
      2022 жылдың қорытындысы бойынша түсім 408097 мың теңгені, оның ішінде KazNedra жобасы 62500 мың теңгені (графикалық және мәтіндік геологиялық және геофизикалық есептерді өңдеу және түрлендіру), су кадастры 22875 мың теңгені, өтінімдер бойынша ақпарат беру 322722 мың теңгені құрады.</w:t>
      </w:r>
    </w:p>
    <w:bookmarkEnd w:id="131"/>
    <w:bookmarkStart w:name="z147" w:id="132"/>
    <w:p>
      <w:pPr>
        <w:spacing w:after="0"/>
        <w:ind w:left="0"/>
        <w:jc w:val="both"/>
      </w:pPr>
      <w:r>
        <w:rPr>
          <w:rFonts w:ascii="Times New Roman"/>
          <w:b w:val="false"/>
          <w:i w:val="false"/>
          <w:color w:val="000000"/>
          <w:sz w:val="28"/>
        </w:rPr>
        <w:t>
      Басқа кірістер 15852 мың теңге соманы құрады (банктің сыйақысы). Өткізілген тауарлардың, жұмыстар мен көрсетілетін қызметтердің құны 2022 жылы 318326 мың теңгені құрады. Әкімшілік шығыстар 105352 мың теңге.</w:t>
      </w:r>
    </w:p>
    <w:bookmarkEnd w:id="132"/>
    <w:bookmarkStart w:name="z148" w:id="133"/>
    <w:p>
      <w:pPr>
        <w:spacing w:after="0"/>
        <w:ind w:left="0"/>
        <w:jc w:val="both"/>
      </w:pPr>
      <w:r>
        <w:rPr>
          <w:rFonts w:ascii="Times New Roman"/>
          <w:b w:val="false"/>
          <w:i w:val="false"/>
          <w:color w:val="000000"/>
          <w:sz w:val="28"/>
        </w:rPr>
        <w:t>
      2022 жылы жарғылық капитал 51637 мың теңге сомасына ұлғайтылды</w:t>
      </w:r>
    </w:p>
    <w:bookmarkEnd w:id="133"/>
    <w:bookmarkStart w:name="z149" w:id="134"/>
    <w:p>
      <w:pPr>
        <w:spacing w:after="0"/>
        <w:ind w:left="0"/>
        <w:jc w:val="both"/>
      </w:pPr>
      <w:r>
        <w:rPr>
          <w:rFonts w:ascii="Times New Roman"/>
          <w:b w:val="false"/>
          <w:i w:val="false"/>
          <w:color w:val="000000"/>
          <w:sz w:val="28"/>
        </w:rPr>
        <w:t xml:space="preserve">
      меншікті капиталдың нарықтық құнын кіріс әдісімен қайта бағалау арқылы. Жарғылық капитал 264,000 мың теңге сомасында қалыптастырылды, "ҰГҚ" АҚ жарияланған акцияларының саны 264,000 дананы құрады, бір акцияның номиналды құны 1,000 теңгені құрады. </w:t>
      </w:r>
    </w:p>
    <w:bookmarkEnd w:id="134"/>
    <w:bookmarkStart w:name="z150" w:id="135"/>
    <w:p>
      <w:pPr>
        <w:spacing w:after="0"/>
        <w:ind w:left="0"/>
        <w:jc w:val="both"/>
      </w:pPr>
      <w:r>
        <w:rPr>
          <w:rFonts w:ascii="Times New Roman"/>
          <w:b w:val="false"/>
          <w:i w:val="false"/>
          <w:color w:val="000000"/>
          <w:sz w:val="28"/>
        </w:rPr>
        <w:t>
      Жылдық қаржылық есептілік деректеріне сәйкес 2022 жылғы таза табыс 9261 мың теңге мөлшерінде соманы құрады. Жалғыз акционерге 2022 жылға дивидендтер төлеуді мемлекеттің кірісіне таза пайданың 70 % мөлшерінде – 6482,7 мың теңге мөлшерінде бекітуді ұсыну жоспарлануда. 2022 жылғы негізгі көрсеткіштерге толық көлемде және мерзімінде қол жеткізілді.</w:t>
      </w:r>
    </w:p>
    <w:bookmarkEnd w:id="135"/>
    <w:bookmarkStart w:name="z151" w:id="136"/>
    <w:p>
      <w:pPr>
        <w:spacing w:after="0"/>
        <w:ind w:left="0"/>
        <w:jc w:val="left"/>
      </w:pPr>
      <w:r>
        <w:rPr>
          <w:rFonts w:ascii="Times New Roman"/>
          <w:b/>
          <w:i w:val="false"/>
          <w:color w:val="000000"/>
        </w:rPr>
        <w:t xml:space="preserve"> Өндірістік қызмет</w:t>
      </w:r>
    </w:p>
    <w:bookmarkEnd w:id="136"/>
    <w:bookmarkStart w:name="z152" w:id="137"/>
    <w:p>
      <w:pPr>
        <w:spacing w:after="0"/>
        <w:ind w:left="0"/>
        <w:jc w:val="both"/>
      </w:pPr>
      <w:r>
        <w:rPr>
          <w:rFonts w:ascii="Times New Roman"/>
          <w:b w:val="false"/>
          <w:i w:val="false"/>
          <w:color w:val="000000"/>
          <w:sz w:val="28"/>
        </w:rPr>
        <w:t>
      Қазіргі уақытта "ҰГҚ" АҚ қайталама геологиялық ақпаратты жинау, сақтау, өңдеу және ұсыну жөніндегі ұлттық оператор болып табылады. Бұл процестер Жер қойнауының мемлекеттік қорының жай-күйін есепке алу мақсатында жүзеге асырылады. Қайталама геологиялық ақпарат беру жер қойнауын пайдаланушылардың, жеке және заңды тұлғалардың өтінімдері негізінде жүргізіледі. Жер қойнауын пайдалану жөніндегі операцияларды жүргізу туралы есептер, геологиялық мазмұндағы жарияланған карталар және оларға түсіндірме жазбалар, пайдалы қазбалар кен орындарының қорларын қарау жөніндегі комиссиялардың жыл сайын тапсырылатын хаттамалары геологиялық ақпаратты жинауға және сақтауға жатады.</w:t>
      </w:r>
    </w:p>
    <w:bookmarkEnd w:id="137"/>
    <w:bookmarkStart w:name="z153" w:id="138"/>
    <w:p>
      <w:pPr>
        <w:spacing w:after="0"/>
        <w:ind w:left="0"/>
        <w:jc w:val="both"/>
      </w:pPr>
      <w:r>
        <w:rPr>
          <w:rFonts w:ascii="Times New Roman"/>
          <w:b w:val="false"/>
          <w:i w:val="false"/>
          <w:color w:val="000000"/>
          <w:sz w:val="28"/>
        </w:rPr>
        <w:t xml:space="preserve">
      Жер қойнауын пайдаланудың ақпараттық негізін дамыту үшін "ҰГҚ" АҚ мынадай ақпараттық ресурстарға ие: </w:t>
      </w:r>
    </w:p>
    <w:bookmarkEnd w:id="138"/>
    <w:bookmarkStart w:name="z154" w:id="139"/>
    <w:p>
      <w:pPr>
        <w:spacing w:after="0"/>
        <w:ind w:left="0"/>
        <w:jc w:val="both"/>
      </w:pPr>
      <w:r>
        <w:rPr>
          <w:rFonts w:ascii="Times New Roman"/>
          <w:b w:val="false"/>
          <w:i w:val="false"/>
          <w:color w:val="000000"/>
          <w:sz w:val="28"/>
        </w:rPr>
        <w:t>
      1. Қазақстан Республикасы Өндіріс және құрылыс министрлігі Геология комитетінің интерактивті картасы.</w:t>
      </w:r>
    </w:p>
    <w:bookmarkEnd w:id="139"/>
    <w:bookmarkStart w:name="z155" w:id="140"/>
    <w:p>
      <w:pPr>
        <w:spacing w:after="0"/>
        <w:ind w:left="0"/>
        <w:jc w:val="both"/>
      </w:pPr>
      <w:r>
        <w:rPr>
          <w:rFonts w:ascii="Times New Roman"/>
          <w:b w:val="false"/>
          <w:i w:val="false"/>
          <w:color w:val="000000"/>
          <w:sz w:val="28"/>
        </w:rPr>
        <w:t>
      Бұл бағдарламалық кешен интерактивті карта түрінде ұсынылған, геоақпараттық жүйелер (бұдан әрі – ГАЖ) технологияларын қолдана отырып әзірленген және Қазақстан Республикасы жер қойнауын пайдалану жағдайы туралы жан-жақты ақпарат береді. Жер қойнауын пайдаланушылар да, әлеуетті инвесторлар да жер қойнауын пайдаланудан бос учаскелердің келісімшарттық аумақтары туралы, сондай-ақ жер қойнауын пайдаланушылардың деректері туралы өзекті ақпарат алу үшін пайдаланады. Инвестициялау үшін аумақты таңдау бойынша шешімдер қабылдау үшін қажетті "Жер қойнауын мемлекеттік геологиялық зерттеу", "Зымырандардың құлау полигондары мен аймақтары", "Ерекше қорғалатын табиғи аумақтар" жұмыс қабаттарын қамтиды. Карта келісімшарт нөмірі, қызмет түрі, пайдалы қазбаның түрі, келісімшартталған учаскенің ауданы, сондай-ақ жер қойнауын пайдаланушы туралы мәліметтерді қоса алғанда, келісімшарттық учаскелер туралы толық ақпаратты ұсынады. Бұдан басқа, картада аукционға қойылған учаскелер, сондай-ақ ресімдеу сатысындағылар көрсетіледі. Карта бес бөлімнен тұрады: "Пайдалы қазбалар", "Жерасты сулары", "Көмірсутегі шикізаты", "Жер қойнауын мемлекеттік геологиялық зерттеу" және "Көмекші қабаттар".</w:t>
      </w:r>
    </w:p>
    <w:bookmarkEnd w:id="140"/>
    <w:bookmarkStart w:name="z156" w:id="141"/>
    <w:p>
      <w:pPr>
        <w:spacing w:after="0"/>
        <w:ind w:left="0"/>
        <w:jc w:val="both"/>
      </w:pPr>
      <w:r>
        <w:rPr>
          <w:rFonts w:ascii="Times New Roman"/>
          <w:b w:val="false"/>
          <w:i w:val="false"/>
          <w:color w:val="000000"/>
          <w:sz w:val="28"/>
        </w:rPr>
        <w:t>
      2. "Minerals.gov.kz жер қойнауын пайдаланушылардың бірыңғай платформасы".</w:t>
      </w:r>
    </w:p>
    <w:bookmarkEnd w:id="141"/>
    <w:bookmarkStart w:name="z157" w:id="142"/>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министрлігі (бұдан әрі – ИДИАӨМ) бірлесіп "Kaznedra" – "Minerals.gov.kz" ЖҚПБП толтыру бойынша жұмыс жүргізілуде. "Minerals.gov.kz" ЖҚПБП арқылы қатты пайдалы қазбаларды барлауға және өндіруге лицензиялар беру бойынша мемлекеттік қызметтер көрсету жөніндегі пилоттық жобаны іске асыру туралы" Қазақстан Республикасы Индустрия және инфрақұрылымдық даму министрі мен Қазаұстан Республикасы Цифрлық даму, инновациялар және аэроғарыш өнеркәсібі министрінің 2022 жылғы 1 қарашадағы № 410/НҚ бірлескен бұйрығына сәйкес "Мinerals.gov.kz" ЖҚПБП платформасы пилоттық режимде іске қосылды. Бірыңғай платформа барлық процестер мен көрсетілетін қызметтерді бірыңғай терезеде шоғырландыру арқылы инвесторларға кешенді сервистік қолдау көрсетуге ықпал ететін болады. Жер қойнауын пайдаланушыларға платформадағы жеке кабинетте minerals.gov.kz геологиялық есептер электронды нұсқада қол жетімді болады. </w:t>
      </w:r>
    </w:p>
    <w:bookmarkEnd w:id="142"/>
    <w:bookmarkStart w:name="z158" w:id="143"/>
    <w:p>
      <w:pPr>
        <w:spacing w:after="0"/>
        <w:ind w:left="0"/>
        <w:jc w:val="both"/>
      </w:pPr>
      <w:r>
        <w:rPr>
          <w:rFonts w:ascii="Times New Roman"/>
          <w:b w:val="false"/>
          <w:i w:val="false"/>
          <w:color w:val="000000"/>
          <w:sz w:val="28"/>
        </w:rPr>
        <w:t>
      3. Геологиялық есептердің электрондық картотекасы.</w:t>
      </w:r>
    </w:p>
    <w:bookmarkEnd w:id="143"/>
    <w:bookmarkStart w:name="z159" w:id="144"/>
    <w:p>
      <w:pPr>
        <w:spacing w:after="0"/>
        <w:ind w:left="0"/>
        <w:jc w:val="both"/>
      </w:pPr>
      <w:r>
        <w:rPr>
          <w:rFonts w:ascii="Times New Roman"/>
          <w:b w:val="false"/>
          <w:i w:val="false"/>
          <w:color w:val="000000"/>
          <w:sz w:val="28"/>
        </w:rPr>
        <w:t>
      Бұл e.geology.kz картотекасында республикалық геологиялық қорда бар геологиялық есептер туралы мәліметтер бар. Онлайн режимінде есептердің метадеректеріне қол жеткізу қамтамасыз етілген (түгендеу нөмірі, авторы, есептің атауы, жылы, есептің қысқаша сипаттамасы).</w:t>
      </w:r>
    </w:p>
    <w:bookmarkEnd w:id="144"/>
    <w:bookmarkStart w:name="z160" w:id="145"/>
    <w:p>
      <w:pPr>
        <w:spacing w:after="0"/>
        <w:ind w:left="0"/>
        <w:jc w:val="both"/>
      </w:pPr>
      <w:r>
        <w:rPr>
          <w:rFonts w:ascii="Times New Roman"/>
          <w:b w:val="false"/>
          <w:i w:val="false"/>
          <w:color w:val="000000"/>
          <w:sz w:val="28"/>
        </w:rPr>
        <w:t>
      4. Геологиялық ақпарат пакеті</w:t>
      </w:r>
    </w:p>
    <w:bookmarkEnd w:id="145"/>
    <w:bookmarkStart w:name="z161" w:id="146"/>
    <w:p>
      <w:pPr>
        <w:spacing w:after="0"/>
        <w:ind w:left="0"/>
        <w:jc w:val="both"/>
      </w:pPr>
      <w:r>
        <w:rPr>
          <w:rFonts w:ascii="Times New Roman"/>
          <w:b w:val="false"/>
          <w:i w:val="false"/>
          <w:color w:val="000000"/>
          <w:sz w:val="28"/>
        </w:rPr>
        <w:t>
      Геологиялық ақпарат пакеттері жер қойнауының барлық учаскелерін, соның ішінде мемлекеттік жер қойнауы қорын басқару бағдарламасына кіретін учаскелерді қамтитын клиенттердің сұраныстары мен жоспарлы қызмет негізінде қалыптастырылады. Қызметтің негізгі нәтижесі-есептерді талдауды қоса алғанда, аумақты зерделеу туралы деректері бар геологиялық ақпарат пакеті. Ақпаратты қалыптастыру Геология комитетінің электрондық картотекасы және зерделеу карточкалары сияқты Қазақстан Республикасы геологиялық қорларынан алынған деректерді пайдалана отырып, геологиялық және геофизикалық зерттеулерге негізделеді. Пакетте әртүрлі деректер бар: жер қойнауының геологиялық құрылымы, тау жыныстарының қасиеттері, пайдалы қазбалардың болуы, сондай-ақ геофизикалық өрістер, геологиялық процестер және пайдалы қазбалар қорлары туралы мәліметтер. Пакетке графикалық материалдар – карталар, сейсмикалық кесулер, стратиграфиялық бағандар және ақпаратты түсінуді жеңілдететін басқа құжаттар қоса беріледі.</w:t>
      </w:r>
    </w:p>
    <w:bookmarkEnd w:id="146"/>
    <w:bookmarkStart w:name="z162" w:id="147"/>
    <w:p>
      <w:pPr>
        <w:spacing w:after="0"/>
        <w:ind w:left="0"/>
        <w:jc w:val="both"/>
      </w:pPr>
      <w:r>
        <w:rPr>
          <w:rFonts w:ascii="Times New Roman"/>
          <w:b w:val="false"/>
          <w:i w:val="false"/>
          <w:color w:val="000000"/>
          <w:sz w:val="28"/>
        </w:rPr>
        <w:t xml:space="preserve">
      Сонымен қатар, мүдделі тараптардың сұрау салулары бойынша кен орындарында және пайдалы қазбалардың көріністерінде геологиялық ақпаратты талдау, іріктеу және жүйелеу, пайдалы қазбалардың қорлары туралы ақпарат, Жер асты суларының болуы/болмауы туралы анықтамалар, аумақтарды зерделеу, аумақтардың еркіндігін айқындау, жер қойнауының мемлекеттік қорын басқару бағдарламасын сүйемелдеу жөніндегі жұмыстар орындалуы мүмкін, сондай-ақ анықтамалық және картографиялық материалдар (кен орындары бойынша анықтамалықтар, картографиялық материалдар, талдамалық шолулар, атластар, мерзімді басылымдар, ақпараттық және геологиялық карталар және басқалар). </w:t>
      </w:r>
    </w:p>
    <w:bookmarkEnd w:id="147"/>
    <w:bookmarkStart w:name="z163" w:id="148"/>
    <w:p>
      <w:pPr>
        <w:spacing w:after="0"/>
        <w:ind w:left="0"/>
        <w:jc w:val="left"/>
      </w:pPr>
      <w:r>
        <w:rPr>
          <w:rFonts w:ascii="Times New Roman"/>
          <w:b/>
          <w:i w:val="false"/>
          <w:color w:val="000000"/>
        </w:rPr>
        <w:t xml:space="preserve">             Корпоративтік басқару</w:t>
      </w:r>
    </w:p>
    <w:bookmarkEnd w:id="148"/>
    <w:bookmarkStart w:name="z164" w:id="149"/>
    <w:p>
      <w:pPr>
        <w:spacing w:after="0"/>
        <w:ind w:left="0"/>
        <w:jc w:val="both"/>
      </w:pPr>
      <w:r>
        <w:rPr>
          <w:rFonts w:ascii="Times New Roman"/>
          <w:b w:val="false"/>
          <w:i w:val="false"/>
          <w:color w:val="000000"/>
          <w:sz w:val="28"/>
        </w:rPr>
        <w:t>
      Жоғары сапалы корпоративтік басқару табысты қызмет үшін қажетті шарт болып табылады, қаржылық көрсеткіштерді жақсартуға және "ҰГҚ" АҚ іскерлік беделін арттыруға ықпал етеді. Корпоративтік басқару Кодексі мен іскерлік этика Кодексі бекітілді, олардың мақсаты корпоративтік басқаруды жүйелеу және жетілдіру, басқарудың жалпы ашықтығын қамтамасыз ету және "ҰГҚ" АҚ-ның тиісті басқару стандарттарын ұстануға тұрақты дайындығын растау болып табылады.</w:t>
      </w:r>
    </w:p>
    <w:bookmarkEnd w:id="149"/>
    <w:bookmarkStart w:name="z165" w:id="150"/>
    <w:p>
      <w:pPr>
        <w:spacing w:after="0"/>
        <w:ind w:left="0"/>
        <w:jc w:val="both"/>
      </w:pPr>
      <w:r>
        <w:rPr>
          <w:rFonts w:ascii="Times New Roman"/>
          <w:b w:val="false"/>
          <w:i w:val="false"/>
          <w:color w:val="000000"/>
          <w:sz w:val="28"/>
        </w:rPr>
        <w:t>
      Директорлар кеңесі Қазақстан Республикасының заңнамасымен және Компания Жарғысымен Жалғыз акционердің айрықша құзыретіне жатқызылған мәселелерді шешуді қоспағанда, "ҰГҚ" АҚ қызметіне жалпы басшылықты жүзеге асырады. Сондай-ақ, басқармаға Компания алдына қойылған міндеттерді орындау үшін қажетті тиісті жұмыс тәжірибесі, білімі, біліктілігі және іскерлік және салалық ортадағы оң жетістіктері бар тәуелсіз директорлар тартылды.</w:t>
      </w:r>
    </w:p>
    <w:bookmarkEnd w:id="150"/>
    <w:bookmarkStart w:name="z166" w:id="151"/>
    <w:p>
      <w:pPr>
        <w:spacing w:after="0"/>
        <w:ind w:left="0"/>
        <w:jc w:val="both"/>
      </w:pPr>
      <w:r>
        <w:rPr>
          <w:rFonts w:ascii="Times New Roman"/>
          <w:b w:val="false"/>
          <w:i w:val="false"/>
          <w:color w:val="000000"/>
          <w:sz w:val="28"/>
        </w:rPr>
        <w:t>
      Корпоративтік хатшы Директорлар кеңесі мен компания арасындағы өзара іс–қимылды қамтамасыз етеді. Ішкі аудит қызметі компанияда ішкі аудитті ұйымдастыруды және жүзеге асыруды қамтамасыз етеді. Компанияның ағымдағы қызметіне басшылықты атқарушы орган – Басқарма жүзеге асырады, оның төрағасы компанияның Жарғысына сәйкес құқықтары мен міндеттерін жүзеге асырады. Компанияда сыбайлас жемқорлыққа қарсы комплаенс–қызмет жұмыс істейді.</w:t>
      </w:r>
    </w:p>
    <w:bookmarkEnd w:id="151"/>
    <w:bookmarkStart w:name="z167" w:id="152"/>
    <w:p>
      <w:pPr>
        <w:spacing w:after="0"/>
        <w:ind w:left="0"/>
        <w:jc w:val="left"/>
      </w:pPr>
      <w:r>
        <w:rPr>
          <w:rFonts w:ascii="Times New Roman"/>
          <w:b/>
          <w:i w:val="false"/>
          <w:color w:val="000000"/>
        </w:rPr>
        <w:t xml:space="preserve"> SWOT–талдау</w:t>
      </w:r>
    </w:p>
    <w:bookmarkEnd w:id="152"/>
    <w:bookmarkStart w:name="z168" w:id="153"/>
    <w:p>
      <w:pPr>
        <w:spacing w:after="0"/>
        <w:ind w:left="0"/>
        <w:jc w:val="both"/>
      </w:pPr>
      <w:r>
        <w:rPr>
          <w:rFonts w:ascii="Times New Roman"/>
          <w:b w:val="false"/>
          <w:i w:val="false"/>
          <w:color w:val="000000"/>
          <w:sz w:val="28"/>
        </w:rPr>
        <w:t>
      Сыртқы және ішкі ортаны талдау нәтижесінде мынадай күшті және әлсіз жақтар, сондай-ақ "ҰГҚ" АҚ қызметіне қолда бар мүмкіндіктер мен қауіптер айқындалды:</w:t>
      </w:r>
    </w:p>
    <w:bookmarkEnd w:id="153"/>
    <w:bookmarkStart w:name="z169" w:id="154"/>
    <w:p>
      <w:pPr>
        <w:spacing w:after="0"/>
        <w:ind w:left="0"/>
        <w:jc w:val="left"/>
      </w:pPr>
      <w:r>
        <w:rPr>
          <w:rFonts w:ascii="Times New Roman"/>
          <w:b/>
          <w:i w:val="false"/>
          <w:color w:val="000000"/>
        </w:rPr>
        <w:t xml:space="preserve"> SWOT–талдау</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1) Ұлттық оператордың мәртебесі;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деректердің үлкен массивінің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басқару органдарымен, ұлттық компаниялармен, әлемнің геологиялық қызметтерімен, шетелдік елшіліктермен тікелей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"ҰГҚ" АҚ жарғылық қызметіне сәйкес қызметтер мен құзыреттер спектрін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a) жер қойнауын пайдаланудың ақпараттық және ғылыми негізін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инвесторларға кешенді сервистік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c) геологиялық ақпаратты жинау, сақтау, өңдеу және ұсыну;</w:t>
            </w:r>
          </w:p>
          <w:p>
            <w:pPr>
              <w:spacing w:after="20"/>
              <w:ind w:left="20"/>
              <w:jc w:val="both"/>
            </w:pPr>
            <w:r>
              <w:rPr>
                <w:rFonts w:ascii="Times New Roman"/>
                <w:b w:val="false"/>
                <w:i w:val="false"/>
                <w:color w:val="000000"/>
                <w:sz w:val="20"/>
              </w:rPr>
              <w:t>
d) Қазақстан Республикасы  минералдық ресурстардың ұлттық деректер банкін пайдалану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1) Компанияның мерзімді қайта құрылуы, жұмыстағы қарқынның, уақыт пен ресурстардың жоғалуы. Тұрақты негізде бюджеттік қаржыландырудың болмауы;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Меншікті қор қоймасының, Керн қоймасының болмауы, бос кеңсе Үй–жайының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қызметті тиісті түрде жүзеге асыру үшін ұйымдастыру техникасымен және жабдықпен қамтамасыз етудің талап етілетін деңгейінің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Бейінді кадрлар құзыреттілігінің төмен деңгейі, геология (геологтар, гидрогеологтар, геофизиктер, петрофизика) бағытында білікті кадрлардың жетіспеушілігі, бейінді мамандардың жалақы деңгейі бәсекеге қабілетсіз болып табылады; </w:t>
            </w:r>
          </w:p>
          <w:p>
            <w:pPr>
              <w:spacing w:after="20"/>
              <w:ind w:left="20"/>
              <w:jc w:val="both"/>
            </w:pPr>
            <w:r>
              <w:rPr>
                <w:rFonts w:ascii="Times New Roman"/>
                <w:b w:val="false"/>
                <w:i w:val="false"/>
                <w:color w:val="000000"/>
                <w:sz w:val="20"/>
              </w:rPr>
              <w:t>
5) "ҰГҚ" АҚ–ның жаңа жұмыс жағдайларына әлсіз бейімделуі.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1) Негізгі және қор қоймаларының, геологиялық ақпаратты өңдеу, цифрландыру жөніндегі құзыреттер орталығының (карталар, диаграммалар, перспективалы учаскелердің ЗD модельдері және т.б.) заманауи деңгейін құру;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аккредиттелген зертхана құру (сынама дайындаудың толық циклі, физика–химиялық талдаулар, спектрлік талдау, топырақтың физика–механикалық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 инженерлік–кадрлық құрам және жоғары деңгейдегі мамандар (геологтар, геофизиктер, петрографтар, картографтар, модельер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үздік әлемдік практикаға сәйкес оқыту, кадрларды қайта даярлау, геология саласындағы жетекші мамандарды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мемлекеттің, отандық және шетелдік жер қойнауын пайдаланушылардың мұқтаждары үшін қазіргі заманғы форматтарда геологиялық–геофизикалық ақпаратты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әлемдік геологиялық қызметтердің, трансұлттық компаниялардың ынтымақтастығын орнату және тәжірибесін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шетелдік тау–кен өндіруші және сервистік компаниялармен бірлескен кәсіпорындар құру;</w:t>
            </w:r>
          </w:p>
          <w:p>
            <w:pPr>
              <w:spacing w:after="20"/>
              <w:ind w:left="20"/>
              <w:jc w:val="both"/>
            </w:pPr>
            <w:r>
              <w:rPr>
                <w:rFonts w:ascii="Times New Roman"/>
                <w:b w:val="false"/>
                <w:i w:val="false"/>
                <w:color w:val="000000"/>
                <w:sz w:val="20"/>
              </w:rPr>
              <w:t>
8) "ҰГҚ" АҚ қызметкерлеріне еңбекақы төлеудің жоғары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8"/>
          <w:p>
            <w:pPr>
              <w:spacing w:after="20"/>
              <w:ind w:left="20"/>
              <w:jc w:val="both"/>
            </w:pPr>
            <w:r>
              <w:rPr>
                <w:rFonts w:ascii="Times New Roman"/>
                <w:b w:val="false"/>
                <w:i w:val="false"/>
                <w:color w:val="000000"/>
                <w:sz w:val="20"/>
              </w:rPr>
              <w:t>
1) Кеңестік кезеңдегі геологиялық деректердің жоғалуы (олардың тозуына байланысты);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жаһандық сын–тегеуріндер, әлемдік экономикалық дағдарыс, негізгі өнеркәсіптік тауар топтары (көмірсутегі шикізаты, түсті және қара металдар) бағасының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пайдалануға инвестициялардың құлдырауы;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көрші елдердегі геосаяси жағдайдың тұрақсыздығы;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ұлттық валютаның әлсіреуі салдарынан ірі инвестициялық жобалардың қымбаттауы;</w:t>
            </w:r>
          </w:p>
          <w:p>
            <w:pPr>
              <w:spacing w:after="20"/>
              <w:ind w:left="20"/>
              <w:jc w:val="both"/>
            </w:pPr>
            <w:r>
              <w:rPr>
                <w:rFonts w:ascii="Times New Roman"/>
                <w:b w:val="false"/>
                <w:i w:val="false"/>
                <w:color w:val="000000"/>
                <w:sz w:val="20"/>
              </w:rPr>
              <w:t>
6) табиғи және техногендік сипаттағы төтенше жағдай, пандемия.</w:t>
            </w:r>
          </w:p>
        </w:tc>
      </w:tr>
    </w:tbl>
    <w:bookmarkStart w:name="z193" w:id="159"/>
    <w:p>
      <w:pPr>
        <w:spacing w:after="0"/>
        <w:ind w:left="0"/>
        <w:jc w:val="both"/>
      </w:pPr>
      <w:r>
        <w:rPr>
          <w:rFonts w:ascii="Times New Roman"/>
          <w:b w:val="false"/>
          <w:i w:val="false"/>
          <w:color w:val="000000"/>
          <w:sz w:val="28"/>
        </w:rPr>
        <w:t>
      Қорытындылар: жоспарланған кезеңде ұлттық оператор мәртебесін барынша пайдалану, әлсіз жақтарын жою және тәуекелдерді барынша азайту қажет.</w:t>
      </w:r>
    </w:p>
    <w:bookmarkEnd w:id="159"/>
    <w:bookmarkStart w:name="z194" w:id="160"/>
    <w:p>
      <w:pPr>
        <w:spacing w:after="0"/>
        <w:ind w:left="0"/>
        <w:jc w:val="left"/>
      </w:pPr>
      <w:r>
        <w:rPr>
          <w:rFonts w:ascii="Times New Roman"/>
          <w:b/>
          <w:i w:val="false"/>
          <w:color w:val="000000"/>
        </w:rPr>
        <w:t xml:space="preserve"> 2-бөлім. Миссиясы және пайымы</w:t>
      </w:r>
    </w:p>
    <w:bookmarkEnd w:id="160"/>
    <w:bookmarkStart w:name="z195"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Миссиясы. </w:t>
      </w:r>
      <w:r>
        <w:rPr>
          <w:rFonts w:ascii="Times New Roman"/>
          <w:b w:val="false"/>
          <w:i w:val="false"/>
          <w:color w:val="000000"/>
          <w:sz w:val="28"/>
        </w:rPr>
        <w:t>Геологиялық ортаны (ұлттық және халықаралық деңгейде) бағалай отырып, жер қойнауының геологиялық құрылымы мен жай-күйі туралы деректер мен ұсынымдар беру.</w:t>
      </w:r>
    </w:p>
    <w:bookmarkEnd w:id="161"/>
    <w:bookmarkStart w:name="z196" w:id="162"/>
    <w:p>
      <w:pPr>
        <w:spacing w:after="0"/>
        <w:ind w:left="0"/>
        <w:jc w:val="both"/>
      </w:pPr>
      <w:r>
        <w:rPr>
          <w:rFonts w:ascii="Times New Roman"/>
          <w:b w:val="false"/>
          <w:i w:val="false"/>
          <w:color w:val="000000"/>
          <w:sz w:val="28"/>
        </w:rPr>
        <w:t xml:space="preserve">
      </w:t>
      </w:r>
      <w:r>
        <w:rPr>
          <w:rFonts w:ascii="Times New Roman"/>
          <w:b/>
          <w:i w:val="false"/>
          <w:color w:val="000000"/>
          <w:sz w:val="28"/>
        </w:rPr>
        <w:t>Пайымы</w:t>
      </w:r>
      <w:r>
        <w:rPr>
          <w:rFonts w:ascii="Times New Roman"/>
          <w:b w:val="false"/>
          <w:i w:val="false"/>
          <w:color w:val="000000"/>
          <w:sz w:val="28"/>
        </w:rPr>
        <w:t xml:space="preserve">. Мемлекеттің экономикалық өсуі мен әл-ауқатын арттыру мақсатында отандық және шетелдік жер қойнауын пайдаланушылардың мүддесі үшін геология және жер қойнауын пайдалану саласындағы деректердің, ақпарат пен білімнің ұлттық операторы. </w:t>
      </w:r>
    </w:p>
    <w:bookmarkEnd w:id="162"/>
    <w:bookmarkStart w:name="z197" w:id="163"/>
    <w:p>
      <w:pPr>
        <w:spacing w:after="0"/>
        <w:ind w:left="0"/>
        <w:jc w:val="both"/>
      </w:pPr>
      <w:r>
        <w:rPr>
          <w:rFonts w:ascii="Times New Roman"/>
          <w:b w:val="false"/>
          <w:i w:val="false"/>
          <w:color w:val="000000"/>
          <w:sz w:val="28"/>
        </w:rPr>
        <w:t xml:space="preserve">
      Мемлекеттік басқару органдарын, ғылыми және өндірістік ұйымдарды біріктіретін геологиялық сала негізінен жер қойнауынан алынатын шикізатқа тәуелді қазақстандық экономиканың ғылымды қажетсінетін салалары арасында шешуші орын алады. Оның негізгі міндеттері келесі мәселелерді шешуді көздейді: </w:t>
      </w:r>
    </w:p>
    <w:bookmarkEnd w:id="163"/>
    <w:bookmarkStart w:name="z198" w:id="164"/>
    <w:p>
      <w:pPr>
        <w:spacing w:after="0"/>
        <w:ind w:left="0"/>
        <w:jc w:val="both"/>
      </w:pPr>
      <w:r>
        <w:rPr>
          <w:rFonts w:ascii="Times New Roman"/>
          <w:b w:val="false"/>
          <w:i w:val="false"/>
          <w:color w:val="000000"/>
          <w:sz w:val="28"/>
        </w:rPr>
        <w:t>
      1) пайдалы қазбалардың құрылымы, құрамы, дамуы және болуы туралы кешенді ақпарат негізінде жер қойнауын зерттеу, пайдалану және қорғау жөніндегі мемлекеттің қызметін қамтамасыз ету үшін пәнаралық деңгейде жер қойнауын пайдаланудың ғылыми және ақпараттық негізін дамыту.</w:t>
      </w:r>
    </w:p>
    <w:bookmarkEnd w:id="164"/>
    <w:bookmarkStart w:name="z199" w:id="165"/>
    <w:p>
      <w:pPr>
        <w:spacing w:after="0"/>
        <w:ind w:left="0"/>
        <w:jc w:val="both"/>
      </w:pPr>
      <w:r>
        <w:rPr>
          <w:rFonts w:ascii="Times New Roman"/>
          <w:b w:val="false"/>
          <w:i w:val="false"/>
          <w:color w:val="000000"/>
          <w:sz w:val="28"/>
        </w:rPr>
        <w:t>
      2) ұлттық экономиканың пайдалы қазбалардың қажетті және аса маңызды түрлеріне қажеттіліктерін, ел өңірлерінің теңгерімді дамуының экологиялық және әлеуметтік–экономикалық перспективаларын ескеріп, мемлекеттік жер қойнауы қорын басқару.</w:t>
      </w:r>
    </w:p>
    <w:bookmarkEnd w:id="165"/>
    <w:bookmarkStart w:name="z200" w:id="166"/>
    <w:p>
      <w:pPr>
        <w:spacing w:after="0"/>
        <w:ind w:left="0"/>
        <w:jc w:val="both"/>
      </w:pPr>
      <w:r>
        <w:rPr>
          <w:rFonts w:ascii="Times New Roman"/>
          <w:b w:val="false"/>
          <w:i w:val="false"/>
          <w:color w:val="000000"/>
          <w:sz w:val="28"/>
        </w:rPr>
        <w:t>
      3) жер қойнауын барлау мен игеруге инвестициялар генерациялау үшін жағдай жасау, инвесторларға кешенді сервистік қолдау көрсету, озық технологиялар трансфері, заманауи жабдықтар мен бағдарламалық қамтамасыз етудің бірлескен және/немесе отандық өндірісін ұйымдастыру.</w:t>
      </w:r>
    </w:p>
    <w:bookmarkEnd w:id="166"/>
    <w:bookmarkStart w:name="z201" w:id="167"/>
    <w:p>
      <w:pPr>
        <w:spacing w:after="0"/>
        <w:ind w:left="0"/>
        <w:jc w:val="left"/>
      </w:pPr>
      <w:r>
        <w:rPr>
          <w:rFonts w:ascii="Times New Roman"/>
          <w:b/>
          <w:i w:val="false"/>
          <w:color w:val="000000"/>
        </w:rPr>
        <w:t xml:space="preserve"> 3-бөлім. Қызметтің стратегиялық бағыттары, мақсаттары, қызметтің негізгі көрсеткіштері және күтілетін нәтижелер </w:t>
      </w:r>
    </w:p>
    <w:bookmarkEnd w:id="167"/>
    <w:bookmarkStart w:name="z202" w:id="168"/>
    <w:p>
      <w:pPr>
        <w:spacing w:after="0"/>
        <w:ind w:left="0"/>
        <w:jc w:val="left"/>
      </w:pPr>
      <w:r>
        <w:rPr>
          <w:rFonts w:ascii="Times New Roman"/>
          <w:b/>
          <w:i w:val="false"/>
          <w:color w:val="000000"/>
        </w:rPr>
        <w:t xml:space="preserve"> 1-кіші бөлім. Стратегиялық бағыт: геологиялық ақпаратты жинау, сақтау, жинақтау, жүйелеу және ұсыну</w:t>
      </w:r>
    </w:p>
    <w:bookmarkEnd w:id="168"/>
    <w:p>
      <w:pPr>
        <w:spacing w:after="0"/>
        <w:ind w:left="0"/>
        <w:jc w:val="both"/>
      </w:pPr>
      <w:r>
        <w:rPr>
          <w:rFonts w:ascii="Times New Roman"/>
          <w:b w:val="false"/>
          <w:i w:val="false"/>
          <w:color w:val="ff0000"/>
          <w:sz w:val="28"/>
        </w:rPr>
        <w:t xml:space="preserve">
      Ескерту. 1-кіші бөлімге өзгеріс енгізілді - ҚР Үкіметінің 31.12.2025 </w:t>
      </w:r>
      <w:r>
        <w:rPr>
          <w:rFonts w:ascii="Times New Roman"/>
          <w:b w:val="false"/>
          <w:i w:val="false"/>
          <w:color w:val="ff0000"/>
          <w:sz w:val="28"/>
        </w:rPr>
        <w:t>№ 1212</w:t>
      </w:r>
      <w:r>
        <w:rPr>
          <w:rFonts w:ascii="Times New Roman"/>
          <w:b w:val="false"/>
          <w:i w:val="false"/>
          <w:color w:val="ff0000"/>
          <w:sz w:val="28"/>
        </w:rPr>
        <w:t xml:space="preserve"> қаулысымен.</w:t>
      </w:r>
    </w:p>
    <w:bookmarkStart w:name="z203" w:id="169"/>
    <w:p>
      <w:pPr>
        <w:spacing w:after="0"/>
        <w:ind w:left="0"/>
        <w:jc w:val="both"/>
      </w:pPr>
      <w:r>
        <w:rPr>
          <w:rFonts w:ascii="Times New Roman"/>
          <w:b w:val="false"/>
          <w:i w:val="false"/>
          <w:color w:val="000000"/>
          <w:sz w:val="28"/>
        </w:rPr>
        <w:t>
      1-мақсат. Геологиялық ақпаратты жинауды және қорытуды қамтамасыз ету.</w:t>
      </w:r>
    </w:p>
    <w:bookmarkEnd w:id="169"/>
    <w:bookmarkStart w:name="z204" w:id="170"/>
    <w:p>
      <w:pPr>
        <w:spacing w:after="0"/>
        <w:ind w:left="0"/>
        <w:jc w:val="both"/>
      </w:pPr>
      <w:r>
        <w:rPr>
          <w:rFonts w:ascii="Times New Roman"/>
          <w:b w:val="false"/>
          <w:i w:val="false"/>
          <w:color w:val="000000"/>
          <w:sz w:val="28"/>
        </w:rPr>
        <w:t>
      Геологиялық есептерді жинаудың мақсаты болашақта пайдалану үшін Қазақстан Республикасының Жер қойнауы бойынша қолда бар геологиялық ақпаратты есепке алу және жүйелеу болып табылады.</w:t>
      </w:r>
    </w:p>
    <w:bookmarkEnd w:id="170"/>
    <w:bookmarkStart w:name="z205" w:id="171"/>
    <w:p>
      <w:pPr>
        <w:spacing w:after="0"/>
        <w:ind w:left="0"/>
        <w:jc w:val="both"/>
      </w:pPr>
      <w:r>
        <w:rPr>
          <w:rFonts w:ascii="Times New Roman"/>
          <w:b w:val="false"/>
          <w:i w:val="false"/>
          <w:color w:val="000000"/>
          <w:sz w:val="28"/>
        </w:rPr>
        <w:t>
      1- міндет. Жер қойнауын пайдаланушылардың есептілігін жинау</w:t>
      </w:r>
    </w:p>
    <w:bookmarkEnd w:id="171"/>
    <w:bookmarkStart w:name="z206" w:id="172"/>
    <w:p>
      <w:pPr>
        <w:spacing w:after="0"/>
        <w:ind w:left="0"/>
        <w:jc w:val="both"/>
      </w:pPr>
      <w:r>
        <w:rPr>
          <w:rFonts w:ascii="Times New Roman"/>
          <w:b w:val="false"/>
          <w:i w:val="false"/>
          <w:color w:val="000000"/>
          <w:sz w:val="28"/>
        </w:rPr>
        <w:t xml:space="preserve">
      Геологиялық ақпаратты қамтамасыз етуге байланысты бірінші міндет жер қойнауын пайдаланушылардың есептілігін жинау болып табылады. </w:t>
      </w:r>
    </w:p>
    <w:bookmarkEnd w:id="172"/>
    <w:bookmarkStart w:name="z207" w:id="173"/>
    <w:p>
      <w:pPr>
        <w:spacing w:after="0"/>
        <w:ind w:left="0"/>
        <w:jc w:val="both"/>
      </w:pPr>
      <w:r>
        <w:rPr>
          <w:rFonts w:ascii="Times New Roman"/>
          <w:b w:val="false"/>
          <w:i w:val="false"/>
          <w:color w:val="000000"/>
          <w:sz w:val="28"/>
        </w:rPr>
        <w:t>
      Геологиялық есептіліктен басқа, жер қойнауын пайдалану мониторингі бойынша жедел ақпараттың үлкен массиві бар. Заңнамаға сәйкес барлық жер қойнауын пайдаланушы кәсіпорындар геология комитетіне лицензиялық – келісімшарттық міндеттемелердің орындалуы туралы есепті деректерді, пайдалы қазбалар қорларының қозғалысы туралы жылдық есептерді, сондай-ақ кәсіпорындар қорларының есептік балансын мерзімді түрде ұсынады. Бұдан басқа, игеріліп жатқан кен орындары мен техногендік минералдық түзілімдер туралы кадастрлық деректер беріледі.</w:t>
      </w:r>
    </w:p>
    <w:bookmarkEnd w:id="173"/>
    <w:p>
      <w:pPr>
        <w:spacing w:after="0"/>
        <w:ind w:left="0"/>
        <w:jc w:val="both"/>
      </w:pPr>
      <w:bookmarkStart w:name="z208" w:id="174"/>
      <w:r>
        <w:rPr>
          <w:rFonts w:ascii="Times New Roman"/>
          <w:b w:val="false"/>
          <w:i w:val="false"/>
          <w:color w:val="000000"/>
          <w:sz w:val="28"/>
        </w:rPr>
        <w:t xml:space="preserve">
      Пайдалы қазбаларды барлаумен және өндірумен айналысатын компаниялар немесе ұйымдар жер қойнауын пайдаланушылар болып табылады. Өз кезегінде "ҰГҚ" АҚ жер қойнауын пайдаланушылардан геологиялық есептердің екі түрін сақтауға қабылдайды: Қазақстан Республикасы Инвестициялар және даму министрінің міндетін атқарушының 2018 жылғы 31 мамырдағы № 419 бұйрығына 1–қосымшаға сәйкес (нормативтік құқықтық актілерді мемлекеттік тіркеу тізілімінде № 122724 болып тіркелді) жыл сайын есепті жылдан кейінгі жылдың </w:t>
      </w:r>
    </w:p>
    <w:bookmarkEnd w:id="174"/>
    <w:p>
      <w:pPr>
        <w:spacing w:after="0"/>
        <w:ind w:left="0"/>
        <w:jc w:val="both"/>
      </w:pPr>
      <w:r>
        <w:rPr>
          <w:rFonts w:ascii="Times New Roman"/>
          <w:b w:val="false"/>
          <w:i w:val="false"/>
          <w:color w:val="000000"/>
          <w:sz w:val="28"/>
        </w:rPr>
        <w:t>30 сәуіріне дейін ұсынылатын мерзімді және түпкілікті, ол лицензияның қолданылуы тоқтатылған күннен бастап үш айдан кешіктірілмей табыс етілуге тиіс. Есептердің екі түрі де Қазақстан Республикасы Инвестициялар және даму министрінің 2018 жылғы 24 мамырдағы № 380 бұйрығымен бекітілген "Меншіктегі, сондай-ақ мемлекет иелігінуі мен пайдалануындағы геологиялық ақпаратты есепке алу, сақтау, жүйеге келтіру, жинақтап қорыту және беру қағидаларының" 3-тарауына сәйкес тұрақты сақтауға жіберіледі.</w:t>
      </w:r>
    </w:p>
    <w:bookmarkStart w:name="z209" w:id="175"/>
    <w:p>
      <w:pPr>
        <w:spacing w:after="0"/>
        <w:ind w:left="0"/>
        <w:jc w:val="both"/>
      </w:pPr>
      <w:r>
        <w:rPr>
          <w:rFonts w:ascii="Times New Roman"/>
          <w:b w:val="false"/>
          <w:i w:val="false"/>
          <w:color w:val="000000"/>
          <w:sz w:val="28"/>
        </w:rPr>
        <w:t>
      Сонымен қатар жер қойнауын пайдаланушылардың есептілігін тапсыруды автоматтандыру "minerals.gov.kz" бірыңғай платформасында іске асырылатын болады.</w:t>
      </w:r>
    </w:p>
    <w:bookmarkEnd w:id="175"/>
    <w:bookmarkStart w:name="z210" w:id="176"/>
    <w:p>
      <w:pPr>
        <w:spacing w:after="0"/>
        <w:ind w:left="0"/>
        <w:jc w:val="both"/>
      </w:pPr>
      <w:r>
        <w:rPr>
          <w:rFonts w:ascii="Times New Roman"/>
          <w:b w:val="false"/>
          <w:i w:val="false"/>
          <w:color w:val="000000"/>
          <w:sz w:val="28"/>
        </w:rPr>
        <w:t>
      2-міндет. Бастапқы және қайталама геологиялық ақпаратты жинау</w:t>
      </w:r>
    </w:p>
    <w:bookmarkEnd w:id="176"/>
    <w:bookmarkStart w:name="z211" w:id="177"/>
    <w:p>
      <w:pPr>
        <w:spacing w:after="0"/>
        <w:ind w:left="0"/>
        <w:jc w:val="both"/>
      </w:pPr>
      <w:r>
        <w:rPr>
          <w:rFonts w:ascii="Times New Roman"/>
          <w:b w:val="false"/>
          <w:i w:val="false"/>
          <w:color w:val="000000"/>
          <w:sz w:val="28"/>
        </w:rPr>
        <w:t>
      "ҰГҚ" АҚ бастапқы және қайталама геологиялық ақпаратты қамтитын материалдарды жинауды, сақтауды және өңдеуді жүзеге асырады. Бастапқы ақпаратқа мыналар жатады: бақылау және сынау пункттерінің геодезиялық координаттары, ұңғымалардың өзегі және тас материалының үлгілері, далалық байқау журналдары, құжаттамалар мен сынамалар, минералды шикізаттың сынамалары мен сынамаларын талдау нәтижелері, геофизикалық байқаулар жазбалары және басқалар. Екіншісіне бастапқы деректерді өңдеу, түсіндіру, талдау немесе жалпылау нәтижесінде алынған ақпарат түрлері жатады: геологиялық есептер және оларға графикалық қосымшалар, жарияланған карталар мен оларға түсіндірме жазбалар, геологиялық мазмұндағы цифрлық карталар және тұрақты жұмыс істейтін модельдер, банктер мен минералды ресурстар, геологиялық орта мониторингі, геофизика және жер қойнауын пайдалану және басқалары.</w:t>
      </w:r>
    </w:p>
    <w:bookmarkEnd w:id="177"/>
    <w:bookmarkStart w:name="z212" w:id="178"/>
    <w:p>
      <w:pPr>
        <w:spacing w:after="0"/>
        <w:ind w:left="0"/>
        <w:jc w:val="both"/>
      </w:pPr>
      <w:r>
        <w:rPr>
          <w:rFonts w:ascii="Times New Roman"/>
          <w:b w:val="false"/>
          <w:i w:val="false"/>
          <w:color w:val="000000"/>
          <w:sz w:val="28"/>
        </w:rPr>
        <w:t>
      3-міндет. Геологиялық-геофизикалық материалдарды талдау және жалпылау</w:t>
      </w:r>
    </w:p>
    <w:bookmarkEnd w:id="178"/>
    <w:bookmarkStart w:name="z213" w:id="179"/>
    <w:p>
      <w:pPr>
        <w:spacing w:after="0"/>
        <w:ind w:left="0"/>
        <w:jc w:val="both"/>
      </w:pPr>
      <w:r>
        <w:rPr>
          <w:rFonts w:ascii="Times New Roman"/>
          <w:b w:val="false"/>
          <w:i w:val="false"/>
          <w:color w:val="000000"/>
          <w:sz w:val="28"/>
        </w:rPr>
        <w:t xml:space="preserve">
      Жобалау жобаның орындылығы мен экономикалық тиімділігін негіздейтін жобалау алдындағы кезеңнен бұрын болады. Геологиялық салада жобалау алдындағы кезең қор материалдарын талдауға негізделген. Тәжірибе тиімсіз жобалардың үлесін азайтады. </w:t>
      </w:r>
    </w:p>
    <w:bookmarkEnd w:id="179"/>
    <w:bookmarkStart w:name="z214" w:id="180"/>
    <w:p>
      <w:pPr>
        <w:spacing w:after="0"/>
        <w:ind w:left="0"/>
        <w:jc w:val="both"/>
      </w:pPr>
      <w:r>
        <w:rPr>
          <w:rFonts w:ascii="Times New Roman"/>
          <w:b w:val="false"/>
          <w:i w:val="false"/>
          <w:color w:val="000000"/>
          <w:sz w:val="28"/>
        </w:rPr>
        <w:t xml:space="preserve">
      Бұл процесс белгілі бір учаскелерге немесе аймақтарға қатысты барлық қолжетімді есептерді таңдауды, сондай-ақ, геофизикалық зерттеулердің қандай түрлері жүргізілгенін және қандай параметрлер өлшенгенін анықтау үшін егжей-тегжейлі деректерді талдауды қамтиды. Деректер сапасын бағалау да осы процестің ажырамас бөлігі, өйткені, ол артефактілерді немесе қателерді тексеруге, алынған нәтижелердің сенімділігі мен дәлдігін анықтауға мүмкіндік береді. Бұдан әрі, жиналған деректерді түсіндіру негізінде "ҰГҚ" АҚ мамандары тау жыныстарының немесе топырақтың құрылымы мен физикалық қасиеттерін көрсететін геологиялық-геофизикалық модельдер жасайтын болады. Бұл модельдер екі өлшемді немесе үш өлшемді болуы мүмкін, бұл геологиялық ортаны көрнекі түрде көрсетуге мүмкіндік береді. </w:t>
      </w:r>
    </w:p>
    <w:bookmarkEnd w:id="180"/>
    <w:bookmarkStart w:name="z215" w:id="181"/>
    <w:p>
      <w:pPr>
        <w:spacing w:after="0"/>
        <w:ind w:left="0"/>
        <w:jc w:val="both"/>
      </w:pPr>
      <w:r>
        <w:rPr>
          <w:rFonts w:ascii="Times New Roman"/>
          <w:b w:val="false"/>
          <w:i w:val="false"/>
          <w:color w:val="000000"/>
          <w:sz w:val="28"/>
        </w:rPr>
        <w:t xml:space="preserve">
      Геологиялық құрылымның толық бейнесін алу үшін геологиялық-геофизикалық мәліметтер Бұрғылау немесе геологиялық зерттеу сияқты басқа зерттеулермен байланысты болады. </w:t>
      </w:r>
    </w:p>
    <w:bookmarkEnd w:id="181"/>
    <w:bookmarkStart w:name="z216" w:id="182"/>
    <w:p>
      <w:pPr>
        <w:spacing w:after="0"/>
        <w:ind w:left="0"/>
        <w:jc w:val="both"/>
      </w:pPr>
      <w:r>
        <w:rPr>
          <w:rFonts w:ascii="Times New Roman"/>
          <w:b w:val="false"/>
          <w:i w:val="false"/>
          <w:color w:val="000000"/>
          <w:sz w:val="28"/>
        </w:rPr>
        <w:t>
      Нәтижесінде алынған тұжырымдар мен деректер әртүрлі инженерлік және геологиялық жобаларда қолданылады, бұл ресурстарды тиімді басқаруға және жобаларды минималды тәуекелдермен және максималды пайдамен жүзеге асыруға ықпал етеді.</w:t>
      </w:r>
    </w:p>
    <w:bookmarkEnd w:id="182"/>
    <w:bookmarkStart w:name="z217" w:id="183"/>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183"/>
    <w:bookmarkStart w:name="z218" w:id="184"/>
    <w:p>
      <w:pPr>
        <w:spacing w:after="0"/>
        <w:ind w:left="0"/>
        <w:jc w:val="both"/>
      </w:pPr>
      <w:r>
        <w:rPr>
          <w:rFonts w:ascii="Times New Roman"/>
          <w:b w:val="false"/>
          <w:i w:val="false"/>
          <w:color w:val="000000"/>
          <w:sz w:val="28"/>
        </w:rPr>
        <w:t xml:space="preserve">
      Қойылған мақсаттар мен міндеттерді жүзеге асыру елеулі нәтижелерге қолжеткізуге әкеледі. Атап айтқанда, жер қойнауын пайдаланушылар мен өндірумен айналысатын ұйымдардан егжей-тегжейлі есептер алуды қоса алғанда, геологиялық ақпаратты жинаудың тиімді және құрылымдық жүйесі құрылатын болады. Кен орындарының геологиясы туралы бастапқы және қайталама деректерді жинақтау арқылы ағымдағы жағдайға жан-жақты шолу жасауға мүмкіндік беретін ауқымды деректер базасы қалыптастырылады. </w:t>
      </w:r>
    </w:p>
    <w:bookmarkEnd w:id="184"/>
    <w:bookmarkStart w:name="z219" w:id="185"/>
    <w:p>
      <w:pPr>
        <w:spacing w:after="0"/>
        <w:ind w:left="0"/>
        <w:jc w:val="both"/>
      </w:pPr>
      <w:r>
        <w:rPr>
          <w:rFonts w:ascii="Times New Roman"/>
          <w:b w:val="false"/>
          <w:i w:val="false"/>
          <w:color w:val="000000"/>
          <w:sz w:val="28"/>
        </w:rPr>
        <w:t xml:space="preserve">
      Геологиялық және геофизикалық материалдарды талдау және синтездеу жер қойнауын пайдаланушылардың қызметіндегі және кен орындарының сипаттамаларындағы үрдістерді, заңдылықтарды және қызықты тәуелділіктерді анықтауға мүмкіндік береді. Жалпыланған түсінік табиғи ресурстарды өндіру және пайдалану саласында стратегиялық шешімдер қабылдау үшін құнды құрал болатын талдамалық есептерді дайындауға мүмкіндік береді. </w:t>
      </w:r>
    </w:p>
    <w:bookmarkEnd w:id="185"/>
    <w:bookmarkStart w:name="z220" w:id="186"/>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186"/>
    <w:bookmarkStart w:name="z221" w:id="187"/>
    <w:p>
      <w:pPr>
        <w:spacing w:after="0"/>
        <w:ind w:left="0"/>
        <w:jc w:val="both"/>
      </w:pPr>
      <w:r>
        <w:rPr>
          <w:rFonts w:ascii="Times New Roman"/>
          <w:b w:val="false"/>
          <w:i w:val="false"/>
          <w:color w:val="000000"/>
          <w:sz w:val="28"/>
        </w:rPr>
        <w:t>
      1. пайдалы қазбаларды жинау талдау және мемлекеттік есепке алуды жасау–жыл сайын 103 есептен.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31.12.2025 </w:t>
      </w:r>
      <w:r>
        <w:rPr>
          <w:rFonts w:ascii="Times New Roman"/>
          <w:b w:val="false"/>
          <w:i w:val="false"/>
          <w:color w:val="000000"/>
          <w:sz w:val="28"/>
        </w:rPr>
        <w:t>№ 1212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3" w:id="188"/>
    <w:p>
      <w:pPr>
        <w:spacing w:after="0"/>
        <w:ind w:left="0"/>
        <w:jc w:val="both"/>
      </w:pPr>
      <w:r>
        <w:rPr>
          <w:rFonts w:ascii="Times New Roman"/>
          <w:b w:val="false"/>
          <w:i w:val="false"/>
          <w:color w:val="000000"/>
          <w:sz w:val="28"/>
        </w:rPr>
        <w:t xml:space="preserve">
      2-мақсат. Геологиялық материалдарды сақтау, сүйемелдеу, өңдеу және өзектендіру </w:t>
      </w:r>
    </w:p>
    <w:bookmarkEnd w:id="188"/>
    <w:bookmarkStart w:name="z224" w:id="189"/>
    <w:p>
      <w:pPr>
        <w:spacing w:after="0"/>
        <w:ind w:left="0"/>
        <w:jc w:val="both"/>
      </w:pPr>
      <w:r>
        <w:rPr>
          <w:rFonts w:ascii="Times New Roman"/>
          <w:b w:val="false"/>
          <w:i w:val="false"/>
          <w:color w:val="000000"/>
          <w:sz w:val="28"/>
        </w:rPr>
        <w:t xml:space="preserve">
      РГҚ жер қойнауын мемлекет мүддесі үшін тиімді және ұтымды пайдалану үшін, сондай-ақ пайдалы қазбалардың жаңа кен орындарын ашу үшін қажетті ақпараттық база болып табылады. </w:t>
      </w:r>
    </w:p>
    <w:bookmarkEnd w:id="189"/>
    <w:bookmarkStart w:name="z225" w:id="190"/>
    <w:p>
      <w:pPr>
        <w:spacing w:after="0"/>
        <w:ind w:left="0"/>
        <w:jc w:val="both"/>
      </w:pPr>
      <w:r>
        <w:rPr>
          <w:rFonts w:ascii="Times New Roman"/>
          <w:b w:val="false"/>
          <w:i w:val="false"/>
          <w:color w:val="000000"/>
          <w:sz w:val="28"/>
        </w:rPr>
        <w:t>
      Геологиялық материалдарды сақтау, сүйемелдеу, өңдеу және өзектендіру геологиялық ақпаратты басқару мен пайдаланудың негізгі кезеңдерін білдіреді. Бұл процестер деректердің қауіпсіздігі мен қолжетімділігін, сондай-ақ олардың өзектілігін қамтамасыз етеді, бұл әртүрлі геологиялық жобалар мен зерттеулерде негізделген шешімдер қабылдаудың кілті. Мемлекет алған табиғи және жасанды геологиялық ақпарат оны сақтау бойынша заманауи инфрақұрылыммен қамтамасыз етілуге тиіс. Бұл материалдарды алдыңғы жұмыстарды талдау, заманауи әдістер мен материалдарды ескере отырып, аудандардың геологиялық сипаттамаларын құру және болашақ ғылыми және білім беру зерттеулері үшін пайдалануға болады. Начало формы</w:t>
      </w:r>
    </w:p>
    <w:bookmarkEnd w:id="190"/>
    <w:bookmarkStart w:name="z226" w:id="191"/>
    <w:p>
      <w:pPr>
        <w:spacing w:after="0"/>
        <w:ind w:left="0"/>
        <w:jc w:val="both"/>
      </w:pPr>
      <w:r>
        <w:rPr>
          <w:rFonts w:ascii="Times New Roman"/>
          <w:b w:val="false"/>
          <w:i w:val="false"/>
          <w:color w:val="000000"/>
          <w:sz w:val="28"/>
        </w:rPr>
        <w:t>
      1-міндет. Қорды және жынысөзекті сақтау орнын сүйемелдеу</w:t>
      </w:r>
    </w:p>
    <w:bookmarkEnd w:id="191"/>
    <w:bookmarkStart w:name="z227" w:id="192"/>
    <w:p>
      <w:pPr>
        <w:spacing w:after="0"/>
        <w:ind w:left="0"/>
        <w:jc w:val="both"/>
      </w:pPr>
      <w:r>
        <w:rPr>
          <w:rFonts w:ascii="Times New Roman"/>
          <w:b w:val="false"/>
          <w:i w:val="false"/>
          <w:color w:val="000000"/>
          <w:sz w:val="28"/>
        </w:rPr>
        <w:t>
      Өнеркәсіп және құрылыс министрлігінің 2023 – 2027 жылдарға арналған даму жоспарына сәйкес 2028 жылдың соңына дейін геологиялық материалдарды сақтауға және өңдеуге арналған инфрақұрылым құру көзделген. Құрылыс аяқталғаннан кейін геологиялық материалдарды сақтауды, сүйемелдеуді және өзектілендіруді қамтамасыз ету мақсатында оларды "ҰГҚ" АҚ теңгеріміне беру жоспарланып отыр.</w:t>
      </w:r>
    </w:p>
    <w:bookmarkEnd w:id="192"/>
    <w:bookmarkStart w:name="z228" w:id="193"/>
    <w:p>
      <w:pPr>
        <w:spacing w:after="0"/>
        <w:ind w:left="0"/>
        <w:jc w:val="both"/>
      </w:pPr>
      <w:r>
        <w:rPr>
          <w:rFonts w:ascii="Times New Roman"/>
          <w:b w:val="false"/>
          <w:i w:val="false"/>
          <w:color w:val="000000"/>
          <w:sz w:val="28"/>
        </w:rPr>
        <w:t>
      2-міндет. Координаталық жүйені түрлендіру, геологиялық материалдардың тікбұрышты координаттарын географиялық координаттарға қайта есептеу</w:t>
      </w:r>
    </w:p>
    <w:bookmarkEnd w:id="193"/>
    <w:bookmarkStart w:name="z229" w:id="194"/>
    <w:p>
      <w:pPr>
        <w:spacing w:after="0"/>
        <w:ind w:left="0"/>
        <w:jc w:val="both"/>
      </w:pPr>
      <w:r>
        <w:rPr>
          <w:rFonts w:ascii="Times New Roman"/>
          <w:b w:val="false"/>
          <w:i w:val="false"/>
          <w:color w:val="000000"/>
          <w:sz w:val="28"/>
        </w:rPr>
        <w:t>
      РГҚ-да сақталған тау-кен қазбаларының координаттар каталогтары 1942 жылғы координаттар жүйесінде (тікбұрышты) орындалған және шектеу белгісі бар.</w:t>
      </w:r>
    </w:p>
    <w:bookmarkEnd w:id="194"/>
    <w:bookmarkStart w:name="z230" w:id="195"/>
    <w:p>
      <w:pPr>
        <w:spacing w:after="0"/>
        <w:ind w:left="0"/>
        <w:jc w:val="both"/>
      </w:pPr>
      <w:r>
        <w:rPr>
          <w:rFonts w:ascii="Times New Roman"/>
          <w:b w:val="false"/>
          <w:i w:val="false"/>
          <w:color w:val="000000"/>
          <w:sz w:val="28"/>
        </w:rPr>
        <w:t xml:space="preserve">
      Кен орнын зерделеу және игеру кезінде геологиялық ақпарат беру қажет, оның 20 %  бүгінгі күні "құпия" белгісі бар және ол мемлекеттік құпияларды қорғау жөніндегі бөлімше болмаған жағдайда жер қойнауын пайдаланушыға ұсынылмайды. Қазіргі уақытта 1942 жылғы тікбұрышты координаттардың мемлекеттік жүйесін құпияландыру саласындағы қолданыстағы нормативтік актілер геологиялық материалдарды алуды қиындатады. </w:t>
      </w:r>
    </w:p>
    <w:bookmarkEnd w:id="195"/>
    <w:bookmarkStart w:name="z231" w:id="196"/>
    <w:p>
      <w:pPr>
        <w:spacing w:after="0"/>
        <w:ind w:left="0"/>
        <w:jc w:val="both"/>
      </w:pPr>
      <w:r>
        <w:rPr>
          <w:rFonts w:ascii="Times New Roman"/>
          <w:b w:val="false"/>
          <w:i w:val="false"/>
          <w:color w:val="000000"/>
          <w:sz w:val="28"/>
        </w:rPr>
        <w:t>
      Геологиялық материалдардың ашықтығы мен қолжетімділігін қамтамасыз ету мақсатында 2028 жылға қарай 7399 бірліктің жалпы көлемінің 74 %-ы (5500 бірлік) құпиясыздандыру жоспарлануда, содан кейін құпия материалдарды құпия емес форматқа түрлендіру арқылы 2032 жылға қарай 100 % құпиясыздандыру жоспарлануда.</w:t>
      </w:r>
    </w:p>
    <w:bookmarkEnd w:id="196"/>
    <w:bookmarkStart w:name="z232" w:id="197"/>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197"/>
    <w:bookmarkStart w:name="z233" w:id="198"/>
    <w:p>
      <w:pPr>
        <w:spacing w:after="0"/>
        <w:ind w:left="0"/>
        <w:jc w:val="both"/>
      </w:pPr>
      <w:r>
        <w:rPr>
          <w:rFonts w:ascii="Times New Roman"/>
          <w:b w:val="false"/>
          <w:i w:val="false"/>
          <w:color w:val="000000"/>
          <w:sz w:val="28"/>
        </w:rPr>
        <w:t xml:space="preserve">
      Геологиялық үлгілерге арналған арнайы қойманы қамтитын инфрақұрылымды құру, сондай-ақ географиялық карталарда дәлірек бейнелеуді қамтамасыз ете отырып, геологиялық деректердің координаттарын түрлендіру алгоритмдерін енгізу күтілуде. Бұл шаралар геологиялық материалдарды ғылыми, коммерциялық және стратегиялық мақсаттарда тиімдірек сақтауға, өңдеуге және пайдалануға ықпал етеді. </w:t>
      </w:r>
    </w:p>
    <w:bookmarkEnd w:id="198"/>
    <w:bookmarkStart w:name="z234" w:id="199"/>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199"/>
    <w:bookmarkStart w:name="z235" w:id="200"/>
    <w:p>
      <w:pPr>
        <w:spacing w:after="0"/>
        <w:ind w:left="0"/>
        <w:jc w:val="both"/>
      </w:pPr>
      <w:r>
        <w:rPr>
          <w:rFonts w:ascii="Times New Roman"/>
          <w:b w:val="false"/>
          <w:i w:val="false"/>
          <w:color w:val="000000"/>
          <w:sz w:val="28"/>
        </w:rPr>
        <w:t>
      1. Геологиялық материалдарды сақтау мүмкіндігін қамтамасыз ету – 2032 жылға қарай 66000 есеп.</w:t>
      </w:r>
    </w:p>
    <w:bookmarkEnd w:id="200"/>
    <w:bookmarkStart w:name="z236" w:id="201"/>
    <w:p>
      <w:pPr>
        <w:spacing w:after="0"/>
        <w:ind w:left="0"/>
        <w:jc w:val="both"/>
      </w:pPr>
      <w:r>
        <w:rPr>
          <w:rFonts w:ascii="Times New Roman"/>
          <w:b w:val="false"/>
          <w:i w:val="false"/>
          <w:color w:val="000000"/>
          <w:sz w:val="28"/>
        </w:rPr>
        <w:t>
      2. Құпия геологиялық материалдарды нормативтік құқықтық актілердің талаптарына сәйкес құпия емес форматқа келтіру – 2032 жылға қарай 100 %.</w:t>
      </w:r>
    </w:p>
    <w:bookmarkEnd w:id="201"/>
    <w:bookmarkStart w:name="z237" w:id="202"/>
    <w:p>
      <w:pPr>
        <w:spacing w:after="0"/>
        <w:ind w:left="0"/>
        <w:jc w:val="both"/>
      </w:pPr>
      <w:r>
        <w:rPr>
          <w:rFonts w:ascii="Times New Roman"/>
          <w:b w:val="false"/>
          <w:i w:val="false"/>
          <w:color w:val="000000"/>
          <w:sz w:val="28"/>
        </w:rPr>
        <w:t>
      3-мақсат. Геологиялық ақпаратты сақтаудың сандық форматы</w:t>
      </w:r>
    </w:p>
    <w:bookmarkEnd w:id="202"/>
    <w:bookmarkStart w:name="z238" w:id="203"/>
    <w:p>
      <w:pPr>
        <w:spacing w:after="0"/>
        <w:ind w:left="0"/>
        <w:jc w:val="both"/>
      </w:pPr>
      <w:r>
        <w:rPr>
          <w:rFonts w:ascii="Times New Roman"/>
          <w:b w:val="false"/>
          <w:i w:val="false"/>
          <w:color w:val="000000"/>
          <w:sz w:val="28"/>
        </w:rPr>
        <w:t>
      Әлемдік тәжірибе көрсеткендей, бүгінгі таңда геологиялық ақпарат барған сайын қолжетімді болып, электрондық форматта ұсынылуда. Барлық мүдделі пайдаланушыларға геологиялық ақпарат беру процесін жеңілдету геология саласын дамытудағы маңызды қадам болып табылады. Сақтаудың цифрлық форматын және геологиялық ақпаратқа ашық қол жеткізуді қамтамасыз ету мақсатында мынадай іс-әрекеттер Орындалатын болады.</w:t>
      </w:r>
    </w:p>
    <w:bookmarkEnd w:id="203"/>
    <w:bookmarkStart w:name="z239" w:id="204"/>
    <w:p>
      <w:pPr>
        <w:spacing w:after="0"/>
        <w:ind w:left="0"/>
        <w:jc w:val="both"/>
      </w:pPr>
      <w:r>
        <w:rPr>
          <w:rFonts w:ascii="Times New Roman"/>
          <w:b w:val="false"/>
          <w:i w:val="false"/>
          <w:color w:val="000000"/>
          <w:sz w:val="28"/>
        </w:rPr>
        <w:t>
      1-міндет. Бастапқы геологиялық ақпаратты цифрландыру және қайталама геологиялық ақпаратты құрылымдау</w:t>
      </w:r>
    </w:p>
    <w:bookmarkEnd w:id="204"/>
    <w:p>
      <w:pPr>
        <w:spacing w:after="0"/>
        <w:ind w:left="0"/>
        <w:jc w:val="both"/>
      </w:pPr>
      <w:bookmarkStart w:name="z240" w:id="205"/>
      <w:r>
        <w:rPr>
          <w:rFonts w:ascii="Times New Roman"/>
          <w:b w:val="false"/>
          <w:i w:val="false"/>
          <w:color w:val="000000"/>
          <w:sz w:val="28"/>
        </w:rPr>
        <w:t xml:space="preserve">
      Қайталама геологиялық ақпаратқа жататын геологиялық есептердің мәтіндік/графикалық бөлігін құрылымдау шеңберінде құрылымдық есептің мета-деректерін көрсете отырып, геологиялық-геофизикалық есептердің қолда бар графикалық және мәтіндік материалдарын (РГФ/ТГФ есептің нөмірі, есептің атауы, авторы, орындалған жылы және т.б.) өңдеу және бірыңғай форматқа және есеп мазмұнының бірыңғай құрылымы бойынша жұмыс жүргізілетін болады. </w:t>
      </w:r>
    </w:p>
    <w:bookmarkEnd w:id="205"/>
    <w:p>
      <w:pPr>
        <w:spacing w:after="0"/>
        <w:ind w:left="0"/>
        <w:jc w:val="both"/>
      </w:pPr>
      <w:r>
        <w:rPr>
          <w:rFonts w:ascii="Times New Roman"/>
          <w:b w:val="false"/>
          <w:i w:val="false"/>
          <w:color w:val="000000"/>
          <w:sz w:val="28"/>
        </w:rPr>
        <w:t>Сондай-ақ оларды салалық ақпараттық платформада дұрыс көрсету мақсатында Қазақстан Республикасының зерделеу аумағына географиялық байланыстыру жүзеге асады.</w:t>
      </w:r>
    </w:p>
    <w:bookmarkStart w:name="z241" w:id="206"/>
    <w:p>
      <w:pPr>
        <w:spacing w:after="0"/>
        <w:ind w:left="0"/>
        <w:jc w:val="both"/>
      </w:pPr>
      <w:r>
        <w:rPr>
          <w:rFonts w:ascii="Times New Roman"/>
          <w:b w:val="false"/>
          <w:i w:val="false"/>
          <w:color w:val="000000"/>
          <w:sz w:val="28"/>
        </w:rPr>
        <w:t>
      Геологиялық қорларда сақталатын бастапқы геологиялық ақпаратты цифрландыру шеңберінде бастапқы-қағаз (бастапқы) материалдарды электрондық заманауи форматтарға көшіру бойынша жұмыстар жүргізілетін болады. Яғни, бастапқы материалдың қағаз нұсқасын (қағаз тасымалдағыштар, графика және т.б.) ЖҚПБП-да деректерді көрсетудің бірыңғай форматына сканерлеу (.pdf, jpg), сондай-ақ ескірген аналогтық тасымалдағыштарды (магниттік таспалар, картридждер және т.б.) қазіргі заманғы форматтағы жаңа үлгідегі тасымалдаушыларға қайта жазу (.las,.segy және т.б.). Сондай-ақ, цифрландырылған ақпарат түрлері бойынша құрылымдау жүргізіледі (яғни, зерттеу түрі, кен орнының атауы, партия нөмірі, жұмыстың орындалған жылы және т.б.). Бұл рәсімдер қазіргі заманғы электрондық тасымалдағыштарда жүйеленген цифрландырылған бастапқы геологиялық ақпараттың болуына әкеледі.</w:t>
      </w:r>
    </w:p>
    <w:bookmarkEnd w:id="206"/>
    <w:bookmarkStart w:name="z242" w:id="207"/>
    <w:p>
      <w:pPr>
        <w:spacing w:after="0"/>
        <w:ind w:left="0"/>
        <w:jc w:val="both"/>
      </w:pPr>
      <w:r>
        <w:rPr>
          <w:rFonts w:ascii="Times New Roman"/>
          <w:b w:val="false"/>
          <w:i w:val="false"/>
          <w:color w:val="000000"/>
          <w:sz w:val="28"/>
        </w:rPr>
        <w:t>
      2-міндет. Minerals.gov.kz ЖҚПБП толтыру, өңдеу және сүйемелдеу.</w:t>
      </w:r>
    </w:p>
    <w:bookmarkEnd w:id="207"/>
    <w:bookmarkStart w:name="z243" w:id="208"/>
    <w:p>
      <w:pPr>
        <w:spacing w:after="0"/>
        <w:ind w:left="0"/>
        <w:jc w:val="both"/>
      </w:pPr>
      <w:r>
        <w:rPr>
          <w:rFonts w:ascii="Times New Roman"/>
          <w:b w:val="false"/>
          <w:i w:val="false"/>
          <w:color w:val="000000"/>
          <w:sz w:val="28"/>
        </w:rPr>
        <w:t>
      Барлық геологиялық ақпарат үшін ашық электрондық қолжетімділік ұсынылады. "ҰГҚ" АҚ-ның міндеті жер қойнауын пайдаланушылардың бірыңғай платформасын "minerals.gov.kz" ЖҚПБП 2025 жылдың соңына дейін 4579342 бірлік бастапқы геологиялық материалдармен, сондай-ақ 2024 жылдың соңына дейін құрылымдалған 56180 бірлік қайталама геологиялық есептермен толтыру болып табылады.</w:t>
      </w:r>
    </w:p>
    <w:bookmarkEnd w:id="208"/>
    <w:bookmarkStart w:name="z244" w:id="209"/>
    <w:p>
      <w:pPr>
        <w:spacing w:after="0"/>
        <w:ind w:left="0"/>
        <w:jc w:val="both"/>
      </w:pPr>
      <w:r>
        <w:rPr>
          <w:rFonts w:ascii="Times New Roman"/>
          <w:b w:val="false"/>
          <w:i w:val="false"/>
          <w:color w:val="000000"/>
          <w:sz w:val="28"/>
        </w:rPr>
        <w:t>
      Осы платформада жер қойнауын пайдаланушылардың есептілігін тапсыруды автоматтандыру іске асырылатын болады. Бизнес-процестерді іске асыру бөлігінде барлық жұмыстар аяқталғаннан кейін minerals.gov.kz ЖҚПБП арқылы қайталама геологиялық есепті тапсыру процесін автоматтандыру жоспарлануда.</w:t>
      </w:r>
    </w:p>
    <w:bookmarkEnd w:id="209"/>
    <w:bookmarkStart w:name="z245" w:id="210"/>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210"/>
    <w:bookmarkStart w:name="z246" w:id="211"/>
    <w:p>
      <w:pPr>
        <w:spacing w:after="0"/>
        <w:ind w:left="0"/>
        <w:jc w:val="both"/>
      </w:pPr>
      <w:r>
        <w:rPr>
          <w:rFonts w:ascii="Times New Roman"/>
          <w:b w:val="false"/>
          <w:i w:val="false"/>
          <w:color w:val="000000"/>
          <w:sz w:val="28"/>
        </w:rPr>
        <w:t>
      2026 жылға дейін толық цифрланған бастапқы және құрылымдалған қайталама геологиялық ақпарат.</w:t>
      </w:r>
    </w:p>
    <w:bookmarkEnd w:id="211"/>
    <w:bookmarkStart w:name="z247" w:id="212"/>
    <w:p>
      <w:pPr>
        <w:spacing w:after="0"/>
        <w:ind w:left="0"/>
        <w:jc w:val="both"/>
      </w:pPr>
      <w:r>
        <w:rPr>
          <w:rFonts w:ascii="Times New Roman"/>
          <w:b w:val="false"/>
          <w:i w:val="false"/>
          <w:color w:val="000000"/>
          <w:sz w:val="28"/>
        </w:rPr>
        <w:t>
      2026 жылы салалық ақпараттық платформада жасырын және құпияны қоспағанда, барлық геологиялық материалдар ашық қолжетімділікте көрсетілетін болады.</w:t>
      </w:r>
    </w:p>
    <w:bookmarkEnd w:id="212"/>
    <w:bookmarkStart w:name="z248" w:id="213"/>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13"/>
    <w:bookmarkStart w:name="z249" w:id="214"/>
    <w:p>
      <w:pPr>
        <w:spacing w:after="0"/>
        <w:ind w:left="0"/>
        <w:jc w:val="both"/>
      </w:pPr>
      <w:r>
        <w:rPr>
          <w:rFonts w:ascii="Times New Roman"/>
          <w:b w:val="false"/>
          <w:i w:val="false"/>
          <w:color w:val="000000"/>
          <w:sz w:val="28"/>
        </w:rPr>
        <w:t>
      Жасырын және құпия ақпаратты қоспағанда, жинақталған тарихи геологиялық ақпаратты цифрландыруды аяқтау, 2026 жылға қарай 100 %, оның ішінде 2023 жылы – 20 %, 2024 жылы – 50 %, 2025 жылы – 97, 5 %, 2026 жылы – 100 %.</w:t>
      </w:r>
    </w:p>
    <w:bookmarkEnd w:id="214"/>
    <w:bookmarkStart w:name="z250" w:id="215"/>
    <w:p>
      <w:pPr>
        <w:spacing w:after="0"/>
        <w:ind w:left="0"/>
        <w:jc w:val="left"/>
      </w:pPr>
      <w:r>
        <w:rPr>
          <w:rFonts w:ascii="Times New Roman"/>
          <w:b/>
          <w:i w:val="false"/>
          <w:color w:val="000000"/>
        </w:rPr>
        <w:t xml:space="preserve"> 2-кіші бөлім. Стратегиялық бағыттар: жер қойнауын пайдалануға инвестициялар тарту бойынша қолайлы климат құру</w:t>
      </w:r>
    </w:p>
    <w:bookmarkEnd w:id="215"/>
    <w:p>
      <w:pPr>
        <w:spacing w:after="0"/>
        <w:ind w:left="0"/>
        <w:jc w:val="both"/>
      </w:pPr>
      <w:r>
        <w:rPr>
          <w:rFonts w:ascii="Times New Roman"/>
          <w:b w:val="false"/>
          <w:i w:val="false"/>
          <w:color w:val="ff0000"/>
          <w:sz w:val="28"/>
        </w:rPr>
        <w:t xml:space="preserve">
      Ескерту. 2-кіші бөлімге өзгеріс енгізілді - ҚР Үкіметінің 31.12.2025 </w:t>
      </w:r>
      <w:r>
        <w:rPr>
          <w:rFonts w:ascii="Times New Roman"/>
          <w:b w:val="false"/>
          <w:i w:val="false"/>
          <w:color w:val="ff0000"/>
          <w:sz w:val="28"/>
        </w:rPr>
        <w:t>№ 1212</w:t>
      </w:r>
      <w:r>
        <w:rPr>
          <w:rFonts w:ascii="Times New Roman"/>
          <w:b w:val="false"/>
          <w:i w:val="false"/>
          <w:color w:val="ff0000"/>
          <w:sz w:val="28"/>
        </w:rPr>
        <w:t xml:space="preserve"> қаулысымен.</w:t>
      </w:r>
    </w:p>
    <w:bookmarkStart w:name="z251" w:id="216"/>
    <w:p>
      <w:pPr>
        <w:spacing w:after="0"/>
        <w:ind w:left="0"/>
        <w:jc w:val="both"/>
      </w:pPr>
      <w:r>
        <w:rPr>
          <w:rFonts w:ascii="Times New Roman"/>
          <w:b w:val="false"/>
          <w:i w:val="false"/>
          <w:color w:val="000000"/>
          <w:sz w:val="28"/>
        </w:rPr>
        <w:t>
      1-мақсат. Геологиялық саланы ақпараттық-талдамалық және әдістемелік қамтамасыз ету.</w:t>
      </w:r>
    </w:p>
    <w:bookmarkEnd w:id="216"/>
    <w:bookmarkStart w:name="z252" w:id="217"/>
    <w:p>
      <w:pPr>
        <w:spacing w:after="0"/>
        <w:ind w:left="0"/>
        <w:jc w:val="both"/>
      </w:pPr>
      <w:r>
        <w:rPr>
          <w:rFonts w:ascii="Times New Roman"/>
          <w:b w:val="false"/>
          <w:i w:val="false"/>
          <w:color w:val="000000"/>
          <w:sz w:val="28"/>
        </w:rPr>
        <w:t xml:space="preserve">
      "ҰГҚ" АҚ-ның бұл мақсаты мемлекеттік және квазимемлекеттік ұйымдарды, сондай-ақ осы қажеттілікті сезінетін жер қойнауын пайдаланушыларды ақпараттық-талдамалық және әдістемелік қамтамасыз етуге бағытталатын болады. Сонымен қатар, әлеуетті кен орындарын барлауға инвестициялар тарту, тұтынушыларға геологиялық ақпарат пен ақпараттық-талдау өнімдерін ұсыну мақсатында геологиялық ақпараттың инвестициялық пакеттерінің портфелін қалыптастыру жоспарлануда. Сондай-ақ ғылыми және өндірістік ұйымдармен бірлесіп геологиялық ақпаратты өңдеу мен түсіндіруді жүргізу көзделеді. Бұған қоса, ниет геологиялық саланың тиімді жұмыс істеуіне ықпал ететін нормативтік ұсыныстарды әзірлеуге белсенді қатысу болып табылады. </w:t>
      </w:r>
    </w:p>
    <w:bookmarkEnd w:id="217"/>
    <w:bookmarkStart w:name="z253" w:id="218"/>
    <w:p>
      <w:pPr>
        <w:spacing w:after="0"/>
        <w:ind w:left="0"/>
        <w:jc w:val="both"/>
      </w:pPr>
      <w:r>
        <w:rPr>
          <w:rFonts w:ascii="Times New Roman"/>
          <w:b w:val="false"/>
          <w:i w:val="false"/>
          <w:color w:val="000000"/>
          <w:sz w:val="28"/>
        </w:rPr>
        <w:t xml:space="preserve">
      Қазіргі уақытта Қазақстан Республикасында қазіргі заманғы ақпараттық технологияларды пайдаланып, жер қойнауын, атап айтқанда жерасты суларын ұтымды басқару және пайдалану жөніндегі міндеттерді шешу өзекті бола түсуде. Барлық бақыланатын су объектілерінде жерасты суларының мониторингін жүргізуді ақпараттық қамтамасыз ету үшін облыстық, аумақтық және республикалық деңгейлерде жерасты сулары мен қауіпті геологиялық процестер мониторингінің деректер банкін қалыптастыру және жүргізу жөніндегі жұмыстарды жүргізу қажет. Бұл қызметті көптеген жылдар бойы "Мемлекеттік су кадастрын және жерасты сулары мен қауіпті геологиялық процестердің мемлекеттік мониторингінің деректер банкін жүргізу" бойынша "ҰГҚ" АҚ көрсетеді. </w:t>
      </w:r>
    </w:p>
    <w:bookmarkEnd w:id="218"/>
    <w:bookmarkStart w:name="z254" w:id="219"/>
    <w:p>
      <w:pPr>
        <w:spacing w:after="0"/>
        <w:ind w:left="0"/>
        <w:jc w:val="both"/>
      </w:pPr>
      <w:r>
        <w:rPr>
          <w:rFonts w:ascii="Times New Roman"/>
          <w:b w:val="false"/>
          <w:i w:val="false"/>
          <w:color w:val="000000"/>
          <w:sz w:val="28"/>
        </w:rPr>
        <w:t xml:space="preserve">
      Бүгінгі таңда мониторингтің Мемлекеттік желісінде республика бойынша 389 бақылау бекетінде шамамен 3921 бақылау ұңғымалары бар. Бақылау бекеттерінің мониторингі 15 режимдік партиямен жүргізіледі және "Жерасты сулары" бірыңғай дерекқорына қалыптастырылады. Деректер базасында режим және су алу бойынша ақпарат, қорлар мен пайдалану, гидрохимия, ҚР сумен қамтамасыз етудің картографиялық дерекқоры, кадастрлар және жерасты суларының ластануы бойынша ақпарат бар. </w:t>
      </w:r>
    </w:p>
    <w:bookmarkEnd w:id="219"/>
    <w:bookmarkStart w:name="z255" w:id="220"/>
    <w:p>
      <w:pPr>
        <w:spacing w:after="0"/>
        <w:ind w:left="0"/>
        <w:jc w:val="both"/>
      </w:pPr>
      <w:r>
        <w:rPr>
          <w:rFonts w:ascii="Times New Roman"/>
          <w:b w:val="false"/>
          <w:i w:val="false"/>
          <w:color w:val="000000"/>
          <w:sz w:val="28"/>
        </w:rPr>
        <w:t>
      Қоршаған ортаны ластау учаскелерінің мемлекеттік тізілімі ластау учаскелерінің түрлері мен шығу тегі, оларда ластаушы заттардың көлемі мен шоғырлануы, ластау учаскелерінің тиесілігі және оларды жою жөніндегі шаралар туралы деректер жиналатын деректер банкі болып табылады.</w:t>
      </w:r>
    </w:p>
    <w:bookmarkEnd w:id="220"/>
    <w:bookmarkStart w:name="z256" w:id="221"/>
    <w:p>
      <w:pPr>
        <w:spacing w:after="0"/>
        <w:ind w:left="0"/>
        <w:jc w:val="both"/>
      </w:pPr>
      <w:r>
        <w:rPr>
          <w:rFonts w:ascii="Times New Roman"/>
          <w:b w:val="false"/>
          <w:i w:val="false"/>
          <w:color w:val="000000"/>
          <w:sz w:val="28"/>
        </w:rPr>
        <w:t xml:space="preserve">
      ҚР Жерасты суларының ластану учаскелерінің мемлекеттік кадастрын жүргізу бойынша жұмыстар 2014 жылға дейін "Қауіпті геологиялық процестер" кіші жүйесі негізінде енгізілді. 1999 жылдан 2005 жылға дейін кадастр ластану көздері мен ошақтарының 1145 объектісін тіркеді. Тізілім ластану учаскесінің тізілім паспорты негізінде тұрды. </w:t>
      </w:r>
    </w:p>
    <w:bookmarkEnd w:id="221"/>
    <w:bookmarkStart w:name="z257" w:id="222"/>
    <w:p>
      <w:pPr>
        <w:spacing w:after="0"/>
        <w:ind w:left="0"/>
        <w:jc w:val="both"/>
      </w:pPr>
      <w:r>
        <w:rPr>
          <w:rFonts w:ascii="Times New Roman"/>
          <w:b w:val="false"/>
          <w:i w:val="false"/>
          <w:color w:val="000000"/>
          <w:sz w:val="28"/>
        </w:rPr>
        <w:t xml:space="preserve">
      Осы бағытта "ҰГҚ" АҚ-ның мақсаты "Қауіпті геологиялық процестер" (бұдан әрі – ҚГП) дерекқорын қайта құру болып табылады, оның міндеті геологиялық ортаның қауіпсіз жай-күйіне әсер ететін ҚГП дамуын уақтылы анықтау және болжау, халықтың және ел экономикасының қауіпсіздігін қамтамасыз ету үшін төтенше жағдайлардың алдын алу және жою жөніндегі шараларды әзірлеу және іске асыру ҚГП мониторингі болып табылады. </w:t>
      </w:r>
    </w:p>
    <w:bookmarkEnd w:id="222"/>
    <w:bookmarkStart w:name="z258" w:id="223"/>
    <w:p>
      <w:pPr>
        <w:spacing w:after="0"/>
        <w:ind w:left="0"/>
        <w:jc w:val="both"/>
      </w:pPr>
      <w:r>
        <w:rPr>
          <w:rFonts w:ascii="Times New Roman"/>
          <w:b w:val="false"/>
          <w:i w:val="false"/>
          <w:color w:val="000000"/>
          <w:sz w:val="28"/>
        </w:rPr>
        <w:t xml:space="preserve">
      Бұл процесс ластану учаскелері мен ҚГП көріністеріне мониторинг жүргізу үшін материалдарды жинауды, зерделеуді, жүйелеуді және талдауды, схемалық карталарды дайындауды, жерасты суларының ластану жағдайларын және олардың қорғалуын, инженерлік-геологиялық жағдайларды зерделеуді және өндірістік, сондай-ақ ғылыми бағытты, сондай-ақ геологиялық ортада техногендік жүктемеге әсер ету көздері мен тетіктерін дамытуды қамтиды. </w:t>
      </w:r>
    </w:p>
    <w:bookmarkEnd w:id="223"/>
    <w:bookmarkStart w:name="z259" w:id="224"/>
    <w:p>
      <w:pPr>
        <w:spacing w:after="0"/>
        <w:ind w:left="0"/>
        <w:jc w:val="both"/>
      </w:pPr>
      <w:r>
        <w:rPr>
          <w:rFonts w:ascii="Times New Roman"/>
          <w:b w:val="false"/>
          <w:i w:val="false"/>
          <w:color w:val="000000"/>
          <w:sz w:val="28"/>
        </w:rPr>
        <w:t>
      Осы міндеттерді іске асыру нәтижесінде бүкіл республика бойынша "Ластану учаскелері мен ҚГП" Мемлекеттік деректер банкі құрылатын болады. Тұрақты үздіксіз мониторинг жерасты суларының ластану ошақтарын, ластану қаупін анықтауға мүмкіндік береді. Геологиялық ортаға ҚГП-ны болдырмау жөнінде уақтылы шаралар қабылдау үшін мемлекеттік органдарды уақтылы құлақтандыру.</w:t>
      </w:r>
    </w:p>
    <w:bookmarkEnd w:id="224"/>
    <w:bookmarkStart w:name="z260" w:id="225"/>
    <w:p>
      <w:pPr>
        <w:spacing w:after="0"/>
        <w:ind w:left="0"/>
        <w:jc w:val="both"/>
      </w:pPr>
      <w:r>
        <w:rPr>
          <w:rFonts w:ascii="Times New Roman"/>
          <w:b w:val="false"/>
          <w:i w:val="false"/>
          <w:color w:val="000000"/>
          <w:sz w:val="28"/>
        </w:rPr>
        <w:t>
      1-міндет. Геологиялық саланың жұмыс істеуі үшін нормативтік ұсынымдар әзірлеу.</w:t>
      </w:r>
    </w:p>
    <w:bookmarkEnd w:id="225"/>
    <w:bookmarkStart w:name="z261" w:id="226"/>
    <w:p>
      <w:pPr>
        <w:spacing w:after="0"/>
        <w:ind w:left="0"/>
        <w:jc w:val="both"/>
      </w:pPr>
      <w:r>
        <w:rPr>
          <w:rFonts w:ascii="Times New Roman"/>
          <w:b w:val="false"/>
          <w:i w:val="false"/>
          <w:color w:val="000000"/>
          <w:sz w:val="28"/>
        </w:rPr>
        <w:t xml:space="preserve">
      Қазақстан Республикасы тәуелсіздік алғаннан кейін геология саласындағы нұсқаулықтар, нормативтер, әдістемелер және басқа да нормативтік құжаттар кеңестік бастапқы көздерден алынғанын атап өткен жөн. Сол кезеңдегі қолданыстағы нормативтік-құқықтық база уақыт талабымен кеңес кезеңінде құрастырылған және әзірленген ескірген материал бола бастады. Мұның бәрі геологиялық саланы ғылыми-әдістемелік қамтамасыз етуді іске асыруды және мемлекеттік және квазимемлекеттік ұйымдардың, сондай-ақ осы қажеттілікті сезінетін жер қойнауын пайдаланушылардың қызметін ақпараттық-талдамалық сүйемелдеуді талап етті.  </w:t>
      </w:r>
    </w:p>
    <w:bookmarkEnd w:id="226"/>
    <w:bookmarkStart w:name="z262" w:id="227"/>
    <w:p>
      <w:pPr>
        <w:spacing w:after="0"/>
        <w:ind w:left="0"/>
        <w:jc w:val="both"/>
      </w:pPr>
      <w:r>
        <w:rPr>
          <w:rFonts w:ascii="Times New Roman"/>
          <w:b w:val="false"/>
          <w:i w:val="false"/>
          <w:color w:val="000000"/>
          <w:sz w:val="28"/>
        </w:rPr>
        <w:t>
      2017 жылғы 27 желтоқсанда "Жер қойнауы және жер қойнауын пайдалану туралы" Қазақстан Республикасы Кодексінің (бұдан әрі – Кодекс) қабылдануы арқылы жер қойнауын пайдалану саласында жүргізілген құқықтық реформа жер қойнауына, жер қойнауы және жер қойнауын пайдалану туралы мәліметтерге, геологиялық ақпаратқа неғұрлым бәсекелі қолжетімділікті қамтамасыз ете отырып, кен орнын ашушының оны игеруге айрықша құқықтарын қорғауды күшейту арқылы жер қойнауын пайдалану саласындағы нормативтік-құқықтық архитектураны түбегейлі өзгертті. Нәтижесінде геология саласында 30-ға жуық заңға тәуелді актілер әзірленіп, бекітілді.</w:t>
      </w:r>
    </w:p>
    <w:bookmarkEnd w:id="227"/>
    <w:bookmarkStart w:name="z263" w:id="228"/>
    <w:p>
      <w:pPr>
        <w:spacing w:after="0"/>
        <w:ind w:left="0"/>
        <w:jc w:val="both"/>
      </w:pPr>
      <w:r>
        <w:rPr>
          <w:rFonts w:ascii="Times New Roman"/>
          <w:b w:val="false"/>
          <w:i w:val="false"/>
          <w:color w:val="000000"/>
          <w:sz w:val="28"/>
        </w:rPr>
        <w:t>
      Геология саласындағы уәкілетті органды үйлестіру кезінде "ҰГҚ" АҚ қолданыстағы нормативтік құжаттарға, нұсқаулықтарға, әдістемелік талаптар мен ұсынымдарға олардың геологиялық салада қолданылуын бағалай отырып, талдау жүргізетін болады. Осы талдаудың нәтижелері негізінде қолданыстағы және жаңа нұсқаулықтарды, әдістемелік талаптар мен ұсынымдарды әзірлеуге тиісті өзгерістер мен толықтырулар енгізілетін болады.</w:t>
      </w:r>
    </w:p>
    <w:bookmarkEnd w:id="228"/>
    <w:bookmarkStart w:name="z264" w:id="229"/>
    <w:p>
      <w:pPr>
        <w:spacing w:after="0"/>
        <w:ind w:left="0"/>
        <w:jc w:val="both"/>
      </w:pPr>
      <w:r>
        <w:rPr>
          <w:rFonts w:ascii="Times New Roman"/>
          <w:b w:val="false"/>
          <w:i w:val="false"/>
          <w:color w:val="000000"/>
          <w:sz w:val="28"/>
        </w:rPr>
        <w:t xml:space="preserve">
      Атап айтқанда, Қазақстан Республикасы геологиялық саласын дамытудың 2023 – 2027 жылдарға арналған тұжырымдамасына сәйкес 1:50000 масштабтағы картаға түсіруді жүргізу бойынша нормативтік талаптар мен әдістемелік ұсынымдар әзірленеді, мұнда оны жүргізудің шарттары мен өлшемшарттары қарастырылатын болады. </w:t>
      </w:r>
    </w:p>
    <w:bookmarkEnd w:id="229"/>
    <w:bookmarkStart w:name="z265" w:id="230"/>
    <w:p>
      <w:pPr>
        <w:spacing w:after="0"/>
        <w:ind w:left="0"/>
        <w:jc w:val="both"/>
      </w:pPr>
      <w:r>
        <w:rPr>
          <w:rFonts w:ascii="Times New Roman"/>
          <w:b w:val="false"/>
          <w:i w:val="false"/>
          <w:color w:val="000000"/>
          <w:sz w:val="28"/>
        </w:rPr>
        <w:t>
      Бұдан басқа, ЖҚМГЗ қызметін ұйымдастыру бойынша нормативтік-әдістемелік базаны жаңарту және толықтыру жоспарланған.</w:t>
      </w:r>
    </w:p>
    <w:bookmarkEnd w:id="230"/>
    <w:bookmarkStart w:name="z266" w:id="231"/>
    <w:p>
      <w:pPr>
        <w:spacing w:after="0"/>
        <w:ind w:left="0"/>
        <w:jc w:val="both"/>
      </w:pPr>
      <w:r>
        <w:rPr>
          <w:rFonts w:ascii="Times New Roman"/>
          <w:b w:val="false"/>
          <w:i w:val="false"/>
          <w:color w:val="000000"/>
          <w:sz w:val="28"/>
        </w:rPr>
        <w:t>
      2-міндет. Геологиялық ақпараттың инвестициялық пакеттерінің портфельдерін қалыптастыру</w:t>
      </w:r>
    </w:p>
    <w:bookmarkEnd w:id="231"/>
    <w:bookmarkStart w:name="z267" w:id="232"/>
    <w:p>
      <w:pPr>
        <w:spacing w:after="0"/>
        <w:ind w:left="0"/>
        <w:jc w:val="both"/>
      </w:pPr>
      <w:r>
        <w:rPr>
          <w:rFonts w:ascii="Times New Roman"/>
          <w:b w:val="false"/>
          <w:i w:val="false"/>
          <w:color w:val="000000"/>
          <w:sz w:val="28"/>
        </w:rPr>
        <w:t>
      Инвестицияларды тарту және коммерциялық қызметтер есебінен компанияның пайдасын арттыру мақсатында "ҰГҚ" АҚ геологиялық ақпарат пакеттерін қалыптастыру қызметінің негізінде геологиялық ақпараттың инвестициялық пакеттерінің портфелін әзірлеуді жоспарлап отыр.</w:t>
      </w:r>
    </w:p>
    <w:bookmarkEnd w:id="232"/>
    <w:bookmarkStart w:name="z268" w:id="233"/>
    <w:p>
      <w:pPr>
        <w:spacing w:after="0"/>
        <w:ind w:left="0"/>
        <w:jc w:val="both"/>
      </w:pPr>
      <w:r>
        <w:rPr>
          <w:rFonts w:ascii="Times New Roman"/>
          <w:b w:val="false"/>
          <w:i w:val="false"/>
          <w:color w:val="000000"/>
          <w:sz w:val="28"/>
        </w:rPr>
        <w:t>
      Белгіленген шетелдік стандарттарды ескере отырып, геологиялық ақпарат пакеті республикалық геологиялық қорларда сақталатын карталарды, есептерді және басқа материалдарды қамтитын учаске аумағын геологиялық және геофизикалық зерттеулер негізінде қалыптастырылады. Ол үшін электрондық картотека, интерактивті карта, аумақты зерттеу карточкалары қолданылады. Ұсынылатын геологиялық ақпарат пакеті жер қойнауының геологиялық құрылымы, тау жыныстарының, пайдалы қазбалардың және басқа да геологиялық түзілімдердің, геофизикалық және геохимиялық өрістердің, геологиялық процестердің, пайдалы қазбалардың қорлары және геологиялық ақпаратты қамтитын басқа қосымшалар туралы деректерді қамтиды.</w:t>
      </w:r>
    </w:p>
    <w:bookmarkEnd w:id="233"/>
    <w:bookmarkStart w:name="z269" w:id="234"/>
    <w:p>
      <w:pPr>
        <w:spacing w:after="0"/>
        <w:ind w:left="0"/>
        <w:jc w:val="both"/>
      </w:pPr>
      <w:r>
        <w:rPr>
          <w:rFonts w:ascii="Times New Roman"/>
          <w:b w:val="false"/>
          <w:i w:val="false"/>
          <w:color w:val="000000"/>
          <w:sz w:val="28"/>
        </w:rPr>
        <w:t>
      Бұдан басқа, уәкілетті мемлекеттік орган мен жер қойнауын пайдаланушыларға қызмет көрсету процесін жеделдету шеңберінде геологиялық-геофизикалық материалдарды экспресс өңдеу және түсіндіру жүзеге асырылатын болады.</w:t>
      </w:r>
    </w:p>
    <w:bookmarkEnd w:id="234"/>
    <w:bookmarkStart w:name="z270" w:id="235"/>
    <w:p>
      <w:pPr>
        <w:spacing w:after="0"/>
        <w:ind w:left="0"/>
        <w:jc w:val="both"/>
      </w:pPr>
      <w:r>
        <w:rPr>
          <w:rFonts w:ascii="Times New Roman"/>
          <w:b w:val="false"/>
          <w:i w:val="false"/>
          <w:color w:val="000000"/>
          <w:sz w:val="28"/>
        </w:rPr>
        <w:t xml:space="preserve">
      Өз кезегінде, геологиялық ақпараттың инвестициялық пакеті экономикалық көрсеткіштерді, жұмыс түрлерін, жұмыс көлемін, техникалық–экономикалық есептеулер мен ұсынымдарды көрсете отырып, жер қойнауының белгілі бір учаскелерінде жер қойнауын пайдалану перспективаларын бағалауды қамтитын болады. </w:t>
      </w:r>
    </w:p>
    <w:bookmarkEnd w:id="235"/>
    <w:bookmarkStart w:name="z271" w:id="236"/>
    <w:p>
      <w:pPr>
        <w:spacing w:after="0"/>
        <w:ind w:left="0"/>
        <w:jc w:val="both"/>
      </w:pPr>
      <w:r>
        <w:rPr>
          <w:rFonts w:ascii="Times New Roman"/>
          <w:b w:val="false"/>
          <w:i w:val="false"/>
          <w:color w:val="000000"/>
          <w:sz w:val="28"/>
        </w:rPr>
        <w:t>
      3-міндет. Ақпараттық-талдау орталығын құру</w:t>
      </w:r>
    </w:p>
    <w:bookmarkEnd w:id="236"/>
    <w:bookmarkStart w:name="z272" w:id="237"/>
    <w:p>
      <w:pPr>
        <w:spacing w:after="0"/>
        <w:ind w:left="0"/>
        <w:jc w:val="both"/>
      </w:pPr>
      <w:r>
        <w:rPr>
          <w:rFonts w:ascii="Times New Roman"/>
          <w:b w:val="false"/>
          <w:i w:val="false"/>
          <w:color w:val="000000"/>
          <w:sz w:val="28"/>
        </w:rPr>
        <w:t>
      Айта кету керек, Саланы ақпараттық-талдамалық қамтамасыз етуді қамтамасыз ету мақсатында "ҰГҚ" АҚ "Оңтүстік геологиялық қызмет" өкілдігінің базасында ақпараттық-талдау орталығын құру жоспарланатынын атап өткен жөн.</w:t>
      </w:r>
    </w:p>
    <w:bookmarkEnd w:id="237"/>
    <w:bookmarkStart w:name="z273" w:id="238"/>
    <w:p>
      <w:pPr>
        <w:spacing w:after="0"/>
        <w:ind w:left="0"/>
        <w:jc w:val="both"/>
      </w:pPr>
      <w:r>
        <w:rPr>
          <w:rFonts w:ascii="Times New Roman"/>
          <w:b w:val="false"/>
          <w:i w:val="false"/>
          <w:color w:val="000000"/>
          <w:sz w:val="28"/>
        </w:rPr>
        <w:t>
      Ақпараттық-талдау орталығы (бұдан әрі – АТО) жұмыс істеуі шеңберінде минералды-шикізат базасының жай-күйі, өзгеруі және пайдаланылуы бойынша ақпараттық-құқықтық бюллетеньдерді, жинақтарды, анықтамалықтарды, материалдарды қалыптастыру үшін деректерді жинау және қорыту, зерделеу элементтері мен ғылыми зерттеулердің нәтижелері бар жер қойнауын пайдалану жөніндегі карталарды, схемаларды дайындау және дайындау, геологиялық саланы дамыту мәселелері бойынша жер қойнауын, оқу-әдістемелік материалдарды пайдалану құқығына жер қойнауы учаскелері бойынша аукционға шығарылатын геологиялық ақпарат пакеттерін дайындау жоспарлануда.</w:t>
      </w:r>
    </w:p>
    <w:bookmarkEnd w:id="238"/>
    <w:bookmarkStart w:name="z274" w:id="239"/>
    <w:p>
      <w:pPr>
        <w:spacing w:after="0"/>
        <w:ind w:left="0"/>
        <w:jc w:val="both"/>
      </w:pPr>
      <w:r>
        <w:rPr>
          <w:rFonts w:ascii="Times New Roman"/>
          <w:b w:val="false"/>
          <w:i w:val="false"/>
          <w:color w:val="000000"/>
          <w:sz w:val="28"/>
        </w:rPr>
        <w:t>
      Өнім шығару ақпараттық-құқықтық бюллетеньдер, жинақтар, анықтамалықтар, карталарды дайындау және дайындау әлемнің көптеген геологиялық қызметтері үшін маңызды қосымша табыс көзі болып табылатынын атап өткен жөн. Бұл тәсіл құнды білім мен ақпаратты тиімді таратып қана қоймай, компанияның қаржылық тұрақтылығын қамтамасыз етеді. Геологиялық қызметтің өнімін табысты монетизациялаудың мысалы ретінде Британдық геологиялық қызметтің (BGS) 2021–2022 жылдар кезеңіндегі тәжірибесі болып табылады, өнім шығарудан түскен табыс жалпы бюджеттің 8 % – 555,1 млн фунт стерлингті құрады. Бұл "ҰГҚ" АҚ-да сәтті жүзеге асырылуы мүмкін қосымша табыс көзінің айтарлықтай әлеуетін көрсетеді.</w:t>
      </w:r>
    </w:p>
    <w:bookmarkEnd w:id="239"/>
    <w:bookmarkStart w:name="z275" w:id="240"/>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240"/>
    <w:bookmarkStart w:name="z276" w:id="241"/>
    <w:p>
      <w:pPr>
        <w:spacing w:after="0"/>
        <w:ind w:left="0"/>
        <w:jc w:val="both"/>
      </w:pPr>
      <w:r>
        <w:rPr>
          <w:rFonts w:ascii="Times New Roman"/>
          <w:b w:val="false"/>
          <w:i w:val="false"/>
          <w:color w:val="000000"/>
          <w:sz w:val="28"/>
        </w:rPr>
        <w:t>
      Қойылған міндеттерді іске асыру арқылы геология саласында ақпараттық және талдамалық қолдауды нығайтуға қол жеткізілетін болады: нормативтік ұсынымдар жиынтығы әзірленеді, геологиялық ақпараты бар инвестициялық пакеттер қалыптастырылады және саланың неғұрлым тиімді жұмыс істеуі мен дамуын қолдайтын геологиялық деректерді алмасуға, талдауға және пайдалануды оңтайландыруға ықпал ететін ақпараттық-талдау орталығы құрылады.</w:t>
      </w:r>
    </w:p>
    <w:bookmarkEnd w:id="241"/>
    <w:bookmarkStart w:name="z277" w:id="242"/>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42"/>
    <w:bookmarkStart w:name="z278" w:id="243"/>
    <w:p>
      <w:pPr>
        <w:spacing w:after="0"/>
        <w:ind w:left="0"/>
        <w:jc w:val="both"/>
      </w:pPr>
      <w:r>
        <w:rPr>
          <w:rFonts w:ascii="Times New Roman"/>
          <w:b w:val="false"/>
          <w:i w:val="false"/>
          <w:color w:val="000000"/>
          <w:sz w:val="28"/>
        </w:rPr>
        <w:t>
      1. геологиялық саладағы әдістемелік ұсынымдардың саны – жыл сайын кемінде 2 нормативтік құжат;</w:t>
      </w:r>
    </w:p>
    <w:bookmarkEnd w:id="243"/>
    <w:bookmarkStart w:name="z279" w:id="244"/>
    <w:p>
      <w:pPr>
        <w:spacing w:after="0"/>
        <w:ind w:left="0"/>
        <w:jc w:val="both"/>
      </w:pPr>
      <w:r>
        <w:rPr>
          <w:rFonts w:ascii="Times New Roman"/>
          <w:b w:val="false"/>
          <w:i w:val="false"/>
          <w:color w:val="000000"/>
          <w:sz w:val="28"/>
        </w:rPr>
        <w:t>
      2. геологиялық ақпараттың инвестициялық пакеттерінің саны – 2032 жылға қарай геологиялық ақпараттың 31 пакеті.</w:t>
      </w:r>
    </w:p>
    <w:bookmarkEnd w:id="244"/>
    <w:bookmarkStart w:name="z280" w:id="245"/>
    <w:p>
      <w:pPr>
        <w:spacing w:after="0"/>
        <w:ind w:left="0"/>
        <w:jc w:val="both"/>
      </w:pPr>
      <w:r>
        <w:rPr>
          <w:rFonts w:ascii="Times New Roman"/>
          <w:b w:val="false"/>
          <w:i w:val="false"/>
          <w:color w:val="000000"/>
          <w:sz w:val="28"/>
        </w:rPr>
        <w:t>
      3. Қазақстан Республикасы әкімшілік бірліктері бөлінісінде негізгі басым салалар бойынша минералдық-шикізат базасының жай-күйін талдау – жыл сайын 17 есеп.</w:t>
      </w:r>
    </w:p>
    <w:bookmarkEnd w:id="245"/>
    <w:bookmarkStart w:name="z281" w:id="246"/>
    <w:p>
      <w:pPr>
        <w:spacing w:after="0"/>
        <w:ind w:left="0"/>
        <w:jc w:val="both"/>
      </w:pPr>
      <w:r>
        <w:rPr>
          <w:rFonts w:ascii="Times New Roman"/>
          <w:b w:val="false"/>
          <w:i w:val="false"/>
          <w:color w:val="000000"/>
          <w:sz w:val="28"/>
        </w:rPr>
        <w:t>
      2-мақсат. Жер қойнауын геологиялық зерттеудің сапасы мен тиімділігін қамтамасыз ету</w:t>
      </w:r>
    </w:p>
    <w:bookmarkEnd w:id="246"/>
    <w:bookmarkStart w:name="z282" w:id="247"/>
    <w:p>
      <w:pPr>
        <w:spacing w:after="0"/>
        <w:ind w:left="0"/>
        <w:jc w:val="both"/>
      </w:pPr>
      <w:r>
        <w:rPr>
          <w:rFonts w:ascii="Times New Roman"/>
          <w:b w:val="false"/>
          <w:i w:val="false"/>
          <w:color w:val="000000"/>
          <w:sz w:val="28"/>
        </w:rPr>
        <w:t xml:space="preserve">
      1-міндет. Пайдалы қазбаларды іздеудің тиімді өңірлік әдістерін енгізу </w:t>
      </w:r>
    </w:p>
    <w:bookmarkEnd w:id="247"/>
    <w:bookmarkStart w:name="z283" w:id="248"/>
    <w:p>
      <w:pPr>
        <w:spacing w:after="0"/>
        <w:ind w:left="0"/>
        <w:jc w:val="both"/>
      </w:pPr>
      <w:r>
        <w:rPr>
          <w:rFonts w:ascii="Times New Roman"/>
          <w:b w:val="false"/>
          <w:i w:val="false"/>
          <w:color w:val="000000"/>
          <w:sz w:val="28"/>
        </w:rPr>
        <w:t>
      Мемлекет басшысының "Әділетті Қазақстанның экономикалық бағдары" атты Қазақстан халқына Жолдауында 2026 жылға қарай геологиялық-геофизикалық зерттеу алаңын ағымдағы бір жарым миллионнан 2 миллион 200 мың шаршы шақырымға дейін жеткізу міндеті қойылған.</w:t>
      </w:r>
    </w:p>
    <w:bookmarkEnd w:id="248"/>
    <w:bookmarkStart w:name="z284" w:id="249"/>
    <w:p>
      <w:pPr>
        <w:spacing w:after="0"/>
        <w:ind w:left="0"/>
        <w:jc w:val="both"/>
      </w:pPr>
      <w:r>
        <w:rPr>
          <w:rFonts w:ascii="Times New Roman"/>
          <w:b w:val="false"/>
          <w:i w:val="false"/>
          <w:color w:val="000000"/>
          <w:sz w:val="28"/>
        </w:rPr>
        <w:t xml:space="preserve">
      Осы міндетті орындау үшін бастапқы геологиялық ақпаратты түгендеу, геологиялық барлау жұмыстарын кешенді талдау жүзеге асырылатын болады. </w:t>
      </w:r>
    </w:p>
    <w:bookmarkEnd w:id="249"/>
    <w:bookmarkStart w:name="z285" w:id="250"/>
    <w:p>
      <w:pPr>
        <w:spacing w:after="0"/>
        <w:ind w:left="0"/>
        <w:jc w:val="both"/>
      </w:pPr>
      <w:r>
        <w:rPr>
          <w:rFonts w:ascii="Times New Roman"/>
          <w:b w:val="false"/>
          <w:i w:val="false"/>
          <w:color w:val="000000"/>
          <w:sz w:val="28"/>
        </w:rPr>
        <w:t>
      Сондай-ақ, "ҰГҚ" АҚ жобалық-сметалық құжаматтаны әзірлеуді және жобаларға авторлық қадағалауды жүзеге асыратын болады.</w:t>
      </w:r>
    </w:p>
    <w:bookmarkEnd w:id="250"/>
    <w:bookmarkStart w:name="z286" w:id="251"/>
    <w:p>
      <w:pPr>
        <w:spacing w:after="0"/>
        <w:ind w:left="0"/>
        <w:jc w:val="both"/>
      </w:pPr>
      <w:r>
        <w:rPr>
          <w:rFonts w:ascii="Times New Roman"/>
          <w:b w:val="false"/>
          <w:i w:val="false"/>
          <w:color w:val="000000"/>
          <w:sz w:val="28"/>
        </w:rPr>
        <w:t>
      Бұдан басқа, "ҰГҚ" халықаралық стандарттарға сәйкес жерді қашықтықтан зондтауды, геофизиканы, геохимияны, пайдалы қазбалардың заттық құрамын зертханалық-талдамалық зерттеуді, Қазақстанның ғылыми мекемелерімен бірлесіп геологиялық, геофизикалық, геохимиялық деректерді өңдеуді және кешенді талдауды жүзеге асырады деп жоспарлануда.</w:t>
      </w:r>
    </w:p>
    <w:bookmarkEnd w:id="251"/>
    <w:bookmarkStart w:name="z287" w:id="252"/>
    <w:p>
      <w:pPr>
        <w:spacing w:after="0"/>
        <w:ind w:left="0"/>
        <w:jc w:val="both"/>
      </w:pPr>
      <w:r>
        <w:rPr>
          <w:rFonts w:ascii="Times New Roman"/>
          <w:b w:val="false"/>
          <w:i w:val="false"/>
          <w:color w:val="000000"/>
          <w:sz w:val="28"/>
        </w:rPr>
        <w:t>
      Геологиялық саланы дамыту тұжырымдамасына сәйкес ғылыми және ғылыми-білім беру ұйымдарын интеграциялай отырып 1:200000 масштабтан 1:50000-ға дейін картаға түсіру бойынша көшу жүзеге асырылатын болады, бұл пайдалы қазбаларға перспективалы учаскелерді анықтауға, Қазақстан Республикасы нарығында геологиялық барлау компанияларының қызметін жандандыруға мүмкіндік береді.</w:t>
      </w:r>
    </w:p>
    <w:bookmarkEnd w:id="252"/>
    <w:bookmarkStart w:name="z288" w:id="253"/>
    <w:p>
      <w:pPr>
        <w:spacing w:after="0"/>
        <w:ind w:left="0"/>
        <w:jc w:val="both"/>
      </w:pPr>
      <w:r>
        <w:rPr>
          <w:rFonts w:ascii="Times New Roman"/>
          <w:b w:val="false"/>
          <w:i w:val="false"/>
          <w:color w:val="000000"/>
          <w:sz w:val="28"/>
        </w:rPr>
        <w:t>
      "ҰГҚ" АҚ қызметінің қорытындысы аумақтық жоспарлауды, құрылысты, перспективаларды анықтауды, пайдалы қазбаларды іздеуді, халықты жерасты суларымен қамтамасыз етуді, қалдықтарды оқшаулау учаскелерін таңдауды, көлік коммуникацияларын орналастыруды, саябақтарды күзетуді және дамытуды, геологиялық қауіптер мен тәуекелдерді болжауды қоса алғанда, тұтынушылардың кең ауқымы үшін деректер алу болады.</w:t>
      </w:r>
    </w:p>
    <w:bookmarkEnd w:id="253"/>
    <w:bookmarkStart w:name="z289" w:id="254"/>
    <w:p>
      <w:pPr>
        <w:spacing w:after="0"/>
        <w:ind w:left="0"/>
        <w:jc w:val="both"/>
      </w:pPr>
      <w:r>
        <w:rPr>
          <w:rFonts w:ascii="Times New Roman"/>
          <w:b w:val="false"/>
          <w:i w:val="false"/>
          <w:color w:val="000000"/>
          <w:sz w:val="28"/>
        </w:rPr>
        <w:t>
      Бұдан басқа, бастапқы ореолдарды және кен орындарының аймақтылығын зерттеу негізінде кен алқаптарының ресурстарын, металлогендік провинциялардың, облыстардың, аймақтар мен кен аудандарының шекараларын анықтау, локализациялау, олардың перспективаларын кеңейту үшін кен орындарының қапталдары мен терең көкжиектерін анықтау, жасырын кендеу және бағалау үшін олардың минерагендік әлеуетін бағалау мақсатында жер қойнауын мемлекеттік геологиялық зерттеу бойынша супервайзинг және авторлық қадағалау жүзеге асырылатын болады.</w:t>
      </w:r>
    </w:p>
    <w:bookmarkEnd w:id="254"/>
    <w:bookmarkStart w:name="z290" w:id="255"/>
    <w:p>
      <w:pPr>
        <w:spacing w:after="0"/>
        <w:ind w:left="0"/>
        <w:jc w:val="both"/>
      </w:pPr>
      <w:r>
        <w:rPr>
          <w:rFonts w:ascii="Times New Roman"/>
          <w:b w:val="false"/>
          <w:i w:val="false"/>
          <w:color w:val="000000"/>
          <w:sz w:val="28"/>
        </w:rPr>
        <w:t>
      2-міндет. Геологиялық барлау жұмыстарын жоспарлау және жобалау сапасын қамтамасыз ету.</w:t>
      </w:r>
    </w:p>
    <w:bookmarkEnd w:id="255"/>
    <w:bookmarkStart w:name="z291" w:id="256"/>
    <w:p>
      <w:pPr>
        <w:spacing w:after="0"/>
        <w:ind w:left="0"/>
        <w:jc w:val="both"/>
      </w:pPr>
      <w:r>
        <w:rPr>
          <w:rFonts w:ascii="Times New Roman"/>
          <w:b w:val="false"/>
          <w:i w:val="false"/>
          <w:color w:val="000000"/>
          <w:sz w:val="28"/>
        </w:rPr>
        <w:t xml:space="preserve">
      Сараптама көрсеткендей, қазіргі таңда ғылыми білім беру және ғылыми ұйымдардың әлеуеті – ең алдымен жүйелі аймақтық геологиялық зерттеулерді жоспарлау және жобалау кезінде тиісті деңгейде пайдаланылмай отыр. </w:t>
      </w:r>
    </w:p>
    <w:bookmarkEnd w:id="256"/>
    <w:bookmarkStart w:name="z292" w:id="257"/>
    <w:p>
      <w:pPr>
        <w:spacing w:after="0"/>
        <w:ind w:left="0"/>
        <w:jc w:val="both"/>
      </w:pPr>
      <w:r>
        <w:rPr>
          <w:rFonts w:ascii="Times New Roman"/>
          <w:b w:val="false"/>
          <w:i w:val="false"/>
          <w:color w:val="000000"/>
          <w:sz w:val="28"/>
        </w:rPr>
        <w:t>
      "ҰГҚ" АҚ геология саласындағы ғылыми-білім беру және ғылыми ұйымдармен бірлесіп, сервистік ұйымдар орындайтын далалық жұмыстарын (бұрғылау, геофизикалық зерттеулер, супервайзинг) сүйемелдей отырып, жоспарлау, жобалау мен іске асыруды қалыптастыруға және ғылыми негіздеудегі барлық жұмыстарға қатысатын болады.</w:t>
      </w:r>
    </w:p>
    <w:bookmarkEnd w:id="257"/>
    <w:p>
      <w:pPr>
        <w:spacing w:after="0"/>
        <w:ind w:left="0"/>
        <w:jc w:val="both"/>
      </w:pPr>
      <w:bookmarkStart w:name="z293" w:id="258"/>
      <w:r>
        <w:rPr>
          <w:rFonts w:ascii="Times New Roman"/>
          <w:b w:val="false"/>
          <w:i w:val="false"/>
          <w:color w:val="000000"/>
          <w:sz w:val="28"/>
        </w:rPr>
        <w:t xml:space="preserve">
      Бұдан басқа, Қазақстан Республикасы Үкіметінің 2022 жылғы </w:t>
      </w:r>
    </w:p>
    <w:bookmarkEnd w:id="258"/>
    <w:p>
      <w:pPr>
        <w:spacing w:after="0"/>
        <w:ind w:left="0"/>
        <w:jc w:val="both"/>
      </w:pPr>
      <w:r>
        <w:rPr>
          <w:rFonts w:ascii="Times New Roman"/>
          <w:b w:val="false"/>
          <w:i w:val="false"/>
          <w:color w:val="000000"/>
          <w:sz w:val="28"/>
        </w:rPr>
        <w:t xml:space="preserve">30 желтоқсандағы № 1127 қаулысымен бекітілген Қазақстан Республикасының геологиялық саласын дамытудың 2023 – 2027 жылдарға арналған тұжырымдамасына сәйкес пайдалы қазбаларға күрделі талдамалық зерттеулер жүргізу, ғылыми мекемелермен бірлесіп геологиялық, геофизикалық, геохимиялық және қашықтық деректердің орасан зор көлемін өңдеу және кешенді талдау жүргізу мүмкіндігін қамтамасыз ету қажеттігі, оның нәтижесі көрсетілген зерттеулердің тереңдігін арттыру, минералды-шикізат базасын дамыту бағдарламаларын әзірлеу бойынша негізделген ұсыныстар болуы керек. </w:t>
      </w:r>
    </w:p>
    <w:bookmarkStart w:name="z294" w:id="259"/>
    <w:p>
      <w:pPr>
        <w:spacing w:after="0"/>
        <w:ind w:left="0"/>
        <w:jc w:val="both"/>
      </w:pPr>
      <w:r>
        <w:rPr>
          <w:rFonts w:ascii="Times New Roman"/>
          <w:b w:val="false"/>
          <w:i w:val="false"/>
          <w:color w:val="000000"/>
          <w:sz w:val="28"/>
        </w:rPr>
        <w:t>
      Тиісінше, "ҰГҚ" АҚ инновациялық тәсілді ескере отырып, геологиялық барлау жұмыстарын ғылыми-зерттеумен сүйемелдеуді, сондай-ақ жинақталған деректерді жүйелеуді, талдауды және жинақтауды қоса алғанда, жер қойнауын геологиялық зерттеуді жоспарлау мен жүргізуді ғылыми негіздеу мақсатында елдің бейіндеуші жоғары оқу орындарымен және ғылыми мекемелерімен өзара іс-қимылды жүзеге асырады.</w:t>
      </w:r>
    </w:p>
    <w:bookmarkEnd w:id="259"/>
    <w:bookmarkStart w:name="z295" w:id="260"/>
    <w:p>
      <w:pPr>
        <w:spacing w:after="0"/>
        <w:ind w:left="0"/>
        <w:jc w:val="both"/>
      </w:pPr>
      <w:r>
        <w:rPr>
          <w:rFonts w:ascii="Times New Roman"/>
          <w:b w:val="false"/>
          <w:i w:val="false"/>
          <w:color w:val="000000"/>
          <w:sz w:val="28"/>
        </w:rPr>
        <w:t>
      3-міндет. Пайдалы қазбалар бойынша перспективаларды жалпылама талдау, ЖҚМГЗ бойынша перспективалы учаскелерді анықтау</w:t>
      </w:r>
    </w:p>
    <w:bookmarkEnd w:id="260"/>
    <w:bookmarkStart w:name="z296" w:id="261"/>
    <w:p>
      <w:pPr>
        <w:spacing w:after="0"/>
        <w:ind w:left="0"/>
        <w:jc w:val="both"/>
      </w:pPr>
      <w:r>
        <w:rPr>
          <w:rFonts w:ascii="Times New Roman"/>
          <w:b w:val="false"/>
          <w:i w:val="false"/>
          <w:color w:val="000000"/>
          <w:sz w:val="28"/>
        </w:rPr>
        <w:t>
      ЖҚМГЗ-ді іске асыруды қамтамасыз ету мақсатында "ҰГҚ" АҚ-ның негізгі міндеттерінің бірі Қазақстанның МШБ-ын нығайту болады, оған пайдалы қазбалар бойынша перспективаларға талдау жүргізу, перспективалы учаскелерді анықтау, сондай-ақ отандық және шетелдік жер қойнауын пайдаланушылар үшін геологиялық ақпараттың сапалы пакеттерін ұсыну арқылы қол жеткізілетін болады.</w:t>
      </w:r>
    </w:p>
    <w:bookmarkEnd w:id="261"/>
    <w:bookmarkStart w:name="z297" w:id="262"/>
    <w:p>
      <w:pPr>
        <w:spacing w:after="0"/>
        <w:ind w:left="0"/>
        <w:jc w:val="both"/>
      </w:pPr>
      <w:r>
        <w:rPr>
          <w:rFonts w:ascii="Times New Roman"/>
          <w:b w:val="false"/>
          <w:i w:val="false"/>
          <w:color w:val="000000"/>
          <w:sz w:val="28"/>
        </w:rPr>
        <w:t>
      Геологиялық және геофизикалық материалдарды талдау тау жыныстарының сипаттамаларын, литологиялық құрамын, геохимиялық және минералогиялық параметрлерін анықтай отырып, зерттелетін учаскенің геологиялық құрылымы мен ерекшеліктерін түсінуді байытады. Мұндай талдаулар сонымен қатар ұңғымаларды бұрғылау және барлау жұмыстарын жүргізу үшін перспективалы аймақтарды анықтауға ықпал етеді, бұл ресурстық бағалауды және кен орындарының әлеуетін анықтауды одан әрі нақтылайды.</w:t>
      </w:r>
    </w:p>
    <w:bookmarkEnd w:id="262"/>
    <w:bookmarkStart w:name="z298" w:id="263"/>
    <w:p>
      <w:pPr>
        <w:spacing w:after="0"/>
        <w:ind w:left="0"/>
        <w:jc w:val="both"/>
      </w:pPr>
      <w:r>
        <w:rPr>
          <w:rFonts w:ascii="Times New Roman"/>
          <w:b w:val="false"/>
          <w:i w:val="false"/>
          <w:color w:val="000000"/>
          <w:sz w:val="28"/>
        </w:rPr>
        <w:t>
      Алынған ақпаратқа сүйене отырып, әртүрлі есептердегі деректерді салыстыру, геологиялық карталарды жасау, зерттеудің перспективалық учаскелерін анықтау және одан әрі дамыту арқылы геологиялық ақпаратты талдау және түсіндіру жүргізіледі. Сондай-ақ, геологиялық және геофизикалық материалдарды бағдарламаларды және математикалық модельдерді пайдалана отырып талдаудың заманауи әдістері пайдаланылатын болады, бұл кен орындарын жоспарлау мен игеру кезінде негізделген шешімдер қабылдау, геологиялық барлау жұмыстарының жалпы тиімділігін арттыру үшін алынған деректерді тиімді өңдеуге және түсіндіруге мүмкіндік береді.</w:t>
      </w:r>
    </w:p>
    <w:bookmarkEnd w:id="263"/>
    <w:bookmarkStart w:name="z299" w:id="264"/>
    <w:p>
      <w:pPr>
        <w:spacing w:after="0"/>
        <w:ind w:left="0"/>
        <w:jc w:val="both"/>
      </w:pPr>
      <w:r>
        <w:rPr>
          <w:rFonts w:ascii="Times New Roman"/>
          <w:b w:val="false"/>
          <w:i w:val="false"/>
          <w:color w:val="000000"/>
          <w:sz w:val="28"/>
        </w:rPr>
        <w:t>
      Тұтастай алғанда, геологиялық және геофизикалық материалдарды талдау және түсіндіру нәтижелері геологиялық барлау жұмыстарын жоспарлау, учаскелердің ресурстық әлеуетін айқындау, кен орындарын одан әрі игеру туралы шешімдер қабылдау, кейіннен уәкілетті органға, отандық және шетелдік жер қойнауын пайдаланушыларға мемлекет мүдделерін сақтай отырып ұсыныстар енгізу үшін пайдаланылатын болады.</w:t>
      </w:r>
    </w:p>
    <w:bookmarkEnd w:id="264"/>
    <w:bookmarkStart w:name="z300" w:id="265"/>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265"/>
    <w:bookmarkStart w:name="z301" w:id="266"/>
    <w:p>
      <w:pPr>
        <w:spacing w:after="0"/>
        <w:ind w:left="0"/>
        <w:jc w:val="both"/>
      </w:pPr>
      <w:r>
        <w:rPr>
          <w:rFonts w:ascii="Times New Roman"/>
          <w:b w:val="false"/>
          <w:i w:val="false"/>
          <w:color w:val="000000"/>
          <w:sz w:val="28"/>
        </w:rPr>
        <w:t>
      Пайдалы қазбалар бойынша перспективалы учаскелерді, оның ішінде ЖҚМГЗ деректерін талдау болашақ инвестициялар мен өндіру үшін әлеуетті пайдалы аумақтарды жақсырақ анықтауға және бағалауға мүмкіндік береді, бұл саланың дамуына ықпал ете отырып, жер қойнауын неғұрлым тиімді және дәл геологиялық зерттеуді қамтамасыз етеді.</w:t>
      </w:r>
    </w:p>
    <w:bookmarkEnd w:id="266"/>
    <w:bookmarkStart w:name="z302" w:id="267"/>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67"/>
    <w:bookmarkStart w:name="z303" w:id="268"/>
    <w:p>
      <w:pPr>
        <w:spacing w:after="0"/>
        <w:ind w:left="0"/>
        <w:jc w:val="both"/>
      </w:pPr>
      <w:r>
        <w:rPr>
          <w:rFonts w:ascii="Times New Roman"/>
          <w:b w:val="false"/>
          <w:i w:val="false"/>
          <w:color w:val="000000"/>
          <w:sz w:val="28"/>
        </w:rPr>
        <w:t>
      1. ЖҚМГЗ шеңберінде пайдалы қазбалар бойынша перспективаларды жалпылама талдау – жыл сайын 1 есеп.</w:t>
      </w:r>
    </w:p>
    <w:bookmarkEnd w:id="268"/>
    <w:bookmarkStart w:name="z304" w:id="269"/>
    <w:p>
      <w:pPr>
        <w:spacing w:after="0"/>
        <w:ind w:left="0"/>
        <w:jc w:val="both"/>
      </w:pPr>
      <w:r>
        <w:rPr>
          <w:rFonts w:ascii="Times New Roman"/>
          <w:b w:val="false"/>
          <w:i w:val="false"/>
          <w:color w:val="000000"/>
          <w:sz w:val="28"/>
        </w:rPr>
        <w:t>
      2. ЖҚМГЗ шеңберінде жобалау-сметалық құжаттаманы әзірлеу бойынша қызметтер көрсету – жыл сайын кемінде 2 жоба.</w:t>
      </w:r>
    </w:p>
    <w:bookmarkEnd w:id="269"/>
    <w:bookmarkStart w:name="z305" w:id="270"/>
    <w:p>
      <w:pPr>
        <w:spacing w:after="0"/>
        <w:ind w:left="0"/>
        <w:jc w:val="both"/>
      </w:pPr>
      <w:r>
        <w:rPr>
          <w:rFonts w:ascii="Times New Roman"/>
          <w:b w:val="false"/>
          <w:i w:val="false"/>
          <w:color w:val="000000"/>
          <w:sz w:val="28"/>
        </w:rPr>
        <w:t xml:space="preserve">
      3-мақсат. Қазақстандық және шетелдік ғылыми және ғылыми-зерттеу, білім беру ұйымдарымен өзара іс-қимыл жасау </w:t>
      </w:r>
    </w:p>
    <w:bookmarkEnd w:id="270"/>
    <w:bookmarkStart w:name="z306" w:id="271"/>
    <w:p>
      <w:pPr>
        <w:spacing w:after="0"/>
        <w:ind w:left="0"/>
        <w:jc w:val="both"/>
      </w:pPr>
      <w:r>
        <w:rPr>
          <w:rFonts w:ascii="Times New Roman"/>
          <w:b w:val="false"/>
          <w:i w:val="false"/>
          <w:color w:val="000000"/>
          <w:sz w:val="28"/>
        </w:rPr>
        <w:t xml:space="preserve">
      Қазақстандық және шетелдік ғылыми және ғылыми-зерттеу, білім беру ұйымдарымен, шетелдік геологиялық қызметтермен өзара іс-қимыл жасау геология саласында қойылған мақсаттарға қол жеткізуде маңызды рөл атқарады. Ынтымақтастық жай ғана ақпарат алмасумен шектелмейді, олар қазіргі заманғы минералды ресурстар нарығының күрделі жағдайларында тиімді жұмыс істеуге мүмкіндік беретін өзекті білімдермен және озық технологиялармен қамтамасыз етуге бағытталған үйлесімді өзара іс-қимыл болып табылады. </w:t>
      </w:r>
    </w:p>
    <w:bookmarkEnd w:id="271"/>
    <w:bookmarkStart w:name="z307" w:id="272"/>
    <w:p>
      <w:pPr>
        <w:spacing w:after="0"/>
        <w:ind w:left="0"/>
        <w:jc w:val="both"/>
      </w:pPr>
      <w:r>
        <w:rPr>
          <w:rFonts w:ascii="Times New Roman"/>
          <w:b w:val="false"/>
          <w:i w:val="false"/>
          <w:color w:val="000000"/>
          <w:sz w:val="28"/>
        </w:rPr>
        <w:t>
      1-міндет. Қазақстандық және шетелдік ғылыми және ғылыми-зерттеу, білім беру ұйымдарымен, халықаралық геологиялық қызметтермен ынтымақтастық</w:t>
      </w:r>
    </w:p>
    <w:bookmarkEnd w:id="272"/>
    <w:bookmarkStart w:name="z308" w:id="273"/>
    <w:p>
      <w:pPr>
        <w:spacing w:after="0"/>
        <w:ind w:left="0"/>
        <w:jc w:val="both"/>
      </w:pPr>
      <w:r>
        <w:rPr>
          <w:rFonts w:ascii="Times New Roman"/>
          <w:b w:val="false"/>
          <w:i w:val="false"/>
          <w:color w:val="000000"/>
          <w:sz w:val="28"/>
        </w:rPr>
        <w:t xml:space="preserve">
      Синергетикалық әсерге қол жеткізу үшін "ҰГҚ" АҚ-ны геология саласындағы ғылыми-зерттеу және білім беру ұйымдарымен интеграциялау жоспарлануда. Осы ынтымақтастық шеңберінде геологиялық қызметті ғылыми-әдістемелік және техникалық қамтамасыз етуді, сондай-ақ мемлекеттік және квазимемлекеттік ұйымдардың, жер қойнауын пайдаланумен айналысатын компаниялардың жұмысын талдамалық қолдауды бірлесіп жүзеге асыратын болады. "ҰГҚ" АҚ сұранысы бойынша геологиялық саланы жүйелеу, талдау және цифрландыру үшін ресурстарды пайдалану, сондай-ақ геологиялық карталарды жаңарту жоспарлануда. Ғылыми ұйымдармен ынтымақтастықтың маңызды аспектісі жер қойнауын геологиялық зерттеу саласындағы мемлекеттік саясатты қалыптастыру мен іске асыруды қолдау болып табылады. </w:t>
      </w:r>
    </w:p>
    <w:bookmarkEnd w:id="273"/>
    <w:bookmarkStart w:name="z309" w:id="274"/>
    <w:p>
      <w:pPr>
        <w:spacing w:after="0"/>
        <w:ind w:left="0"/>
        <w:jc w:val="both"/>
      </w:pPr>
      <w:r>
        <w:rPr>
          <w:rFonts w:ascii="Times New Roman"/>
          <w:b w:val="false"/>
          <w:i w:val="false"/>
          <w:color w:val="000000"/>
          <w:sz w:val="28"/>
        </w:rPr>
        <w:t xml:space="preserve">
      Сонымен қатар, ғылыми-білім беру ұйымдарымен ынтымақтастық шеңберінде "ҰГҚ" АҚ салалық жоғары оқу орындары мен жер қойнауын пайдаланушылардың, сондай-ақ қайта даярлауға мүдделі геологтардың қатысуымен қайта даярлау және біліктілікті арттыру бойынша оқыту курстарын өткізу үшін мамандандырылған алаң ұйымдастыруды жоспарлап отыр. Бұл қолданбалы дағдыларды арттыруға, жаңа білім алуға, кәсіби тәжірибені байытуға және жоғарыда аталған мамандықтардың білікті мамандарын даярлауға мүмкіндік береді. Мұндай бастама кадрлық әлеуетті арттыруға ықпал етеді және экономика мен ғылыми зерттеулердің түрлі салаларында геологиялық ақпаратты одан әрі жан-жақты қолдануды қамтамасыз етеді. Әлемдік білім мен тәжірибені тарту үшін "ҰГҚ" АҚ шетелдік салалық университеттердің филиалдарын Қазақстанға тарту бойынша жұмыстарды жүргізуге ұмтылатын болады. Бұл білім мен тәжірибе алмасуға ықпал етеді, сондай-ақ геологиялық барлаудың озық әдістері мен технологиялары бойынша жергілікті кадрларды оқытуды қамтамасыз етеді. </w:t>
      </w:r>
    </w:p>
    <w:bookmarkEnd w:id="274"/>
    <w:bookmarkStart w:name="z310" w:id="275"/>
    <w:p>
      <w:pPr>
        <w:spacing w:after="0"/>
        <w:ind w:left="0"/>
        <w:jc w:val="both"/>
      </w:pPr>
      <w:r>
        <w:rPr>
          <w:rFonts w:ascii="Times New Roman"/>
          <w:b w:val="false"/>
          <w:i w:val="false"/>
          <w:color w:val="000000"/>
          <w:sz w:val="28"/>
        </w:rPr>
        <w:t>
      Өз кезегінде геологиялық қызметтерді, тау-кен және отын-энергетикалық кешендерді дамыту, жер қойнауын пайдалану мәселелері бойынша республикалық және халықаралық семинарлар, конференциялар, ғылыми-практикалық семинарлар өткізуді ұйымдастыру жоспарлануда.</w:t>
      </w:r>
    </w:p>
    <w:bookmarkEnd w:id="275"/>
    <w:p>
      <w:pPr>
        <w:spacing w:after="0"/>
        <w:ind w:left="0"/>
        <w:jc w:val="both"/>
      </w:pPr>
      <w:bookmarkStart w:name="z311" w:id="276"/>
      <w:r>
        <w:rPr>
          <w:rFonts w:ascii="Times New Roman"/>
          <w:b w:val="false"/>
          <w:i w:val="false"/>
          <w:color w:val="000000"/>
          <w:sz w:val="28"/>
        </w:rPr>
        <w:t xml:space="preserve">
      "ҰГҚ" АҚ өзінің ықпалын кеңейтуге және өз қызметін оңтайландыруға ұмтыла отырып, әлемдік геологиялық қызметтермен тереңдетілген өзара іс-қимыл перспективасын қарастырады. Білім, тәжірибе және технологиялармен алмасу геологиялық зерттеу, жер қойнауын бағалау және т.б. әдістерін жақсартуға көмектеседі. Озық әзірлеушілері бар шетелдік компаниялармен әріптестік </w:t>
      </w:r>
    </w:p>
    <w:bookmarkEnd w:id="276"/>
    <w:p>
      <w:pPr>
        <w:spacing w:after="0"/>
        <w:ind w:left="0"/>
        <w:jc w:val="both"/>
      </w:pPr>
      <w:r>
        <w:rPr>
          <w:rFonts w:ascii="Times New Roman"/>
          <w:b w:val="false"/>
          <w:i w:val="false"/>
          <w:color w:val="000000"/>
          <w:sz w:val="28"/>
        </w:rPr>
        <w:t>"ҰГҚ" АҚ-ға өз жұмысына инновациялық әдістер мен құралдарды бағалауға және енгізуге, жер қойнауын геологиялық зерттеу тиімділігін жақсартуға және геологиялық құрылымдарды болжауға, сондай-ақ халықаралық сарапшылардың тәжірибесі мен білімімен алмасуға мүмкіндік береді. Бұл өзінің жұмыс әдістерін жетілдіріп қана қоймай, қызметкерлердің біліктілігін арттыруға, оқыту бағдарламалары мен халықаралық семинарларға қатысуға ықпал етеді. Сондай-ақ Қазақстан Республикасының минералды ресурстары мен инвестициялық ахуалының инвестициялық әлеуетін насихаттау, отандық және шетелдік фирмалардың мамандандырылған ұлттық көрмелерін өткізуге жәрдемдесу мақсатында көрмелерді, оның ішінде шетелде ұйымдастыру жоспарлануда.</w:t>
      </w:r>
    </w:p>
    <w:bookmarkStart w:name="z312" w:id="277"/>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277"/>
    <w:bookmarkStart w:name="z313" w:id="278"/>
    <w:p>
      <w:pPr>
        <w:spacing w:after="0"/>
        <w:ind w:left="0"/>
        <w:jc w:val="both"/>
      </w:pPr>
      <w:r>
        <w:rPr>
          <w:rFonts w:ascii="Times New Roman"/>
          <w:b w:val="false"/>
          <w:i w:val="false"/>
          <w:color w:val="000000"/>
          <w:sz w:val="28"/>
        </w:rPr>
        <w:t xml:space="preserve">
      Жалпы, ғылыми-зерттеу және білім беру ұйымдарымен, халықаралық геологиялық қызметтермен өзара іс-қимыл геологиялық салада белгіленген мақсаттарды табысты іске асыруда шешуші рөл атқарады деп күтілуде. Бұл дамудың алдыңғы қатарында қалуға, озық технологияларды енгізуге, дарынды мамандарды тартуға және Қазақстан Республикасының ғылыми және өндірістік әлеуетін нығайтуға мүмкіндік береді.   </w:t>
      </w:r>
    </w:p>
    <w:bookmarkEnd w:id="278"/>
    <w:bookmarkStart w:name="z314" w:id="279"/>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p>
    <w:bookmarkEnd w:id="279"/>
    <w:bookmarkStart w:name="z315" w:id="280"/>
    <w:p>
      <w:pPr>
        <w:spacing w:after="0"/>
        <w:ind w:left="0"/>
        <w:jc w:val="both"/>
      </w:pPr>
      <w:r>
        <w:rPr>
          <w:rFonts w:ascii="Times New Roman"/>
          <w:b w:val="false"/>
          <w:i w:val="false"/>
          <w:color w:val="000000"/>
          <w:sz w:val="28"/>
        </w:rPr>
        <w:t xml:space="preserve">
      1) шетелдік геологиялық қызметтермен жұмыс жүргізу – жыл сайын 2 меморандумнан; </w:t>
      </w:r>
    </w:p>
    <w:bookmarkEnd w:id="280"/>
    <w:bookmarkStart w:name="z642" w:id="281"/>
    <w:p>
      <w:pPr>
        <w:spacing w:after="0"/>
        <w:ind w:left="0"/>
        <w:jc w:val="both"/>
      </w:pPr>
      <w:r>
        <w:rPr>
          <w:rFonts w:ascii="Times New Roman"/>
          <w:b w:val="false"/>
          <w:i w:val="false"/>
          <w:color w:val="000000"/>
          <w:sz w:val="28"/>
        </w:rPr>
        <w:t>
      2) "ҰГҚ" АҚ-ның өнімдерін халықаралық көрмелерде, семинарларда, конференцияларда, іс-шараларда ұсыну – жыл сайын 2 іс-шарада;</w:t>
      </w:r>
    </w:p>
    <w:bookmarkEnd w:id="281"/>
    <w:bookmarkStart w:name="z643" w:id="282"/>
    <w:p>
      <w:pPr>
        <w:spacing w:after="0"/>
        <w:ind w:left="0"/>
        <w:jc w:val="both"/>
      </w:pPr>
      <w:r>
        <w:rPr>
          <w:rFonts w:ascii="Times New Roman"/>
          <w:b w:val="false"/>
          <w:i w:val="false"/>
          <w:color w:val="000000"/>
          <w:sz w:val="28"/>
        </w:rPr>
        <w:t>
      3) жер қойнауын пайдаланушыларға арналған семинарлар, практикалық курстар өткізу – жыл сайын кемінде 4 курс/семинар;</w:t>
      </w:r>
    </w:p>
    <w:bookmarkEnd w:id="282"/>
    <w:bookmarkStart w:name="z644" w:id="283"/>
    <w:p>
      <w:pPr>
        <w:spacing w:after="0"/>
        <w:ind w:left="0"/>
        <w:jc w:val="both"/>
      </w:pPr>
      <w:r>
        <w:rPr>
          <w:rFonts w:ascii="Times New Roman"/>
          <w:b w:val="false"/>
          <w:i w:val="false"/>
          <w:color w:val="000000"/>
          <w:sz w:val="28"/>
        </w:rPr>
        <w:t>
      4)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 2027 жылы – 1 жоба.</w:t>
      </w:r>
    </w:p>
    <w:bookmarkEnd w:id="283"/>
    <w:bookmarkStart w:name="z318" w:id="284"/>
    <w:p>
      <w:pPr>
        <w:spacing w:after="0"/>
        <w:ind w:left="0"/>
        <w:jc w:val="left"/>
      </w:pPr>
      <w:r>
        <w:rPr>
          <w:rFonts w:ascii="Times New Roman"/>
          <w:b/>
          <w:i w:val="false"/>
          <w:color w:val="000000"/>
        </w:rPr>
        <w:t xml:space="preserve"> 3-кіші бөлім. Стратегиялық бағыттар: "Ұлттық геологиялық қызмет" акционерлік қоғамының тұрақты дамуы</w:t>
      </w:r>
    </w:p>
    <w:bookmarkEnd w:id="284"/>
    <w:p>
      <w:pPr>
        <w:spacing w:after="0"/>
        <w:ind w:left="0"/>
        <w:jc w:val="both"/>
      </w:pPr>
      <w:r>
        <w:rPr>
          <w:rFonts w:ascii="Times New Roman"/>
          <w:b w:val="false"/>
          <w:i w:val="false"/>
          <w:color w:val="ff0000"/>
          <w:sz w:val="28"/>
        </w:rPr>
        <w:t xml:space="preserve">
      Ескерту. 3-кіші бөлімге өзгеріс енгізілді - ҚР Үкіметінің 31.12.2025 </w:t>
      </w:r>
      <w:r>
        <w:rPr>
          <w:rFonts w:ascii="Times New Roman"/>
          <w:b w:val="false"/>
          <w:i w:val="false"/>
          <w:color w:val="ff0000"/>
          <w:sz w:val="28"/>
        </w:rPr>
        <w:t>№ 1212</w:t>
      </w:r>
      <w:r>
        <w:rPr>
          <w:rFonts w:ascii="Times New Roman"/>
          <w:b w:val="false"/>
          <w:i w:val="false"/>
          <w:color w:val="ff0000"/>
          <w:sz w:val="28"/>
        </w:rPr>
        <w:t xml:space="preserve"> қаулысымен.</w:t>
      </w:r>
    </w:p>
    <w:bookmarkStart w:name="z319" w:id="285"/>
    <w:p>
      <w:pPr>
        <w:spacing w:after="0"/>
        <w:ind w:left="0"/>
        <w:jc w:val="both"/>
      </w:pPr>
      <w:r>
        <w:rPr>
          <w:rFonts w:ascii="Times New Roman"/>
          <w:b w:val="false"/>
          <w:i w:val="false"/>
          <w:color w:val="000000"/>
          <w:sz w:val="28"/>
        </w:rPr>
        <w:t xml:space="preserve">
      Тұрақты дамудың мақсаты "ҰГҚ" АҚ қызметін оның ұйымдық құрылымын, процестерін және ішкі мәдениетін кешенді трансформациялау арқылы жетілдіру болып табылады. Бұл трансформация компанияның нарықтағы позициясын нығайтуға, оның тиімділігін арттыруға және корпоративтік бренд құруға бағытталған.  </w:t>
      </w:r>
    </w:p>
    <w:bookmarkEnd w:id="285"/>
    <w:bookmarkStart w:name="z320" w:id="286"/>
    <w:p>
      <w:pPr>
        <w:spacing w:after="0"/>
        <w:ind w:left="0"/>
        <w:jc w:val="both"/>
      </w:pPr>
      <w:r>
        <w:rPr>
          <w:rFonts w:ascii="Times New Roman"/>
          <w:b w:val="false"/>
          <w:i w:val="false"/>
          <w:color w:val="000000"/>
          <w:sz w:val="28"/>
        </w:rPr>
        <w:t>
      Тұрақты дамуға қол жеткізу үшін "ҰГҚ" АҚ алдына мынадай мақсаттар қойылады:</w:t>
      </w:r>
    </w:p>
    <w:bookmarkEnd w:id="286"/>
    <w:bookmarkStart w:name="z321" w:id="287"/>
    <w:p>
      <w:pPr>
        <w:spacing w:after="0"/>
        <w:ind w:left="0"/>
        <w:jc w:val="both"/>
      </w:pPr>
      <w:r>
        <w:rPr>
          <w:rFonts w:ascii="Times New Roman"/>
          <w:b w:val="false"/>
          <w:i w:val="false"/>
          <w:color w:val="000000"/>
          <w:sz w:val="28"/>
        </w:rPr>
        <w:t>
      1) кадр ресурстарының әлеуетін арттыру</w:t>
      </w:r>
    </w:p>
    <w:bookmarkEnd w:id="287"/>
    <w:bookmarkStart w:name="z322" w:id="288"/>
    <w:p>
      <w:pPr>
        <w:spacing w:after="0"/>
        <w:ind w:left="0"/>
        <w:jc w:val="both"/>
      </w:pPr>
      <w:r>
        <w:rPr>
          <w:rFonts w:ascii="Times New Roman"/>
          <w:b w:val="false"/>
          <w:i w:val="false"/>
          <w:color w:val="000000"/>
          <w:sz w:val="28"/>
        </w:rPr>
        <w:t xml:space="preserve">
      2) қаржылық тұрақтылықты қамтамасыз ету </w:t>
      </w:r>
    </w:p>
    <w:bookmarkEnd w:id="288"/>
    <w:bookmarkStart w:name="z323" w:id="289"/>
    <w:p>
      <w:pPr>
        <w:spacing w:after="0"/>
        <w:ind w:left="0"/>
        <w:jc w:val="both"/>
      </w:pPr>
      <w:r>
        <w:rPr>
          <w:rFonts w:ascii="Times New Roman"/>
          <w:b w:val="false"/>
          <w:i w:val="false"/>
          <w:color w:val="000000"/>
          <w:sz w:val="28"/>
        </w:rPr>
        <w:t>
      3) корпоративтік мәдениетті жетілдіру</w:t>
      </w:r>
    </w:p>
    <w:bookmarkEnd w:id="289"/>
    <w:bookmarkStart w:name="z324" w:id="290"/>
    <w:p>
      <w:pPr>
        <w:spacing w:after="0"/>
        <w:ind w:left="0"/>
        <w:jc w:val="both"/>
      </w:pPr>
      <w:r>
        <w:rPr>
          <w:rFonts w:ascii="Times New Roman"/>
          <w:b w:val="false"/>
          <w:i w:val="false"/>
          <w:color w:val="000000"/>
          <w:sz w:val="28"/>
        </w:rPr>
        <w:t xml:space="preserve">
      1-мақсат. Персоналды басқаруды жетілдіру </w:t>
      </w:r>
    </w:p>
    <w:bookmarkEnd w:id="290"/>
    <w:bookmarkStart w:name="z325" w:id="291"/>
    <w:p>
      <w:pPr>
        <w:spacing w:after="0"/>
        <w:ind w:left="0"/>
        <w:jc w:val="both"/>
      </w:pPr>
      <w:r>
        <w:rPr>
          <w:rFonts w:ascii="Times New Roman"/>
          <w:b w:val="false"/>
          <w:i w:val="false"/>
          <w:color w:val="000000"/>
          <w:sz w:val="28"/>
        </w:rPr>
        <w:t>
      Кадрлық әлеуетті жақсарту "ҰГҚ" АҚ стратегиялық мақсаттарына табысты қол жеткізу үшін қажетті дағдылар мен қасиеттерді дамытуға бағытталуы тиіс. Кадрлық шешімдер қолданыстағы және дәлелденген бағалау әдістерін қолдана отырып, персоналды бағалау негізінде ғана қабылданады.</w:t>
      </w:r>
    </w:p>
    <w:bookmarkEnd w:id="291"/>
    <w:bookmarkStart w:name="z326" w:id="292"/>
    <w:p>
      <w:pPr>
        <w:spacing w:after="0"/>
        <w:ind w:left="0"/>
        <w:jc w:val="both"/>
      </w:pPr>
      <w:r>
        <w:rPr>
          <w:rFonts w:ascii="Times New Roman"/>
          <w:b w:val="false"/>
          <w:i w:val="false"/>
          <w:color w:val="000000"/>
          <w:sz w:val="28"/>
        </w:rPr>
        <w:t>
      1-міндет. Кадр ресурстарының әлеуетін арттыру</w:t>
      </w:r>
    </w:p>
    <w:bookmarkEnd w:id="292"/>
    <w:bookmarkStart w:name="z327" w:id="293"/>
    <w:p>
      <w:pPr>
        <w:spacing w:after="0"/>
        <w:ind w:left="0"/>
        <w:jc w:val="both"/>
      </w:pPr>
      <w:r>
        <w:rPr>
          <w:rFonts w:ascii="Times New Roman"/>
          <w:b w:val="false"/>
          <w:i w:val="false"/>
          <w:color w:val="000000"/>
          <w:sz w:val="28"/>
        </w:rPr>
        <w:t>
      "ҰГҚ" АҚ бәсекеге қабілеттілігін арттыру үшін персоналдың сандық және сапалық құрамын оңтайландыру, кадрлардың ауысу деңгейін тұрақтандыру, персоналдың уәждемесін жетілдіру және жоғары білікті кадрларды тарту және ұстап қалу үшін басқа да тартымды жағдайлар жасау жолымен еңбек өнімділігін арттыру қажет.</w:t>
      </w:r>
    </w:p>
    <w:bookmarkEnd w:id="293"/>
    <w:bookmarkStart w:name="z328" w:id="294"/>
    <w:p>
      <w:pPr>
        <w:spacing w:after="0"/>
        <w:ind w:left="0"/>
        <w:jc w:val="both"/>
      </w:pPr>
      <w:r>
        <w:rPr>
          <w:rFonts w:ascii="Times New Roman"/>
          <w:b w:val="false"/>
          <w:i w:val="false"/>
          <w:color w:val="000000"/>
          <w:sz w:val="28"/>
        </w:rPr>
        <w:t>
      Кадр саясаты шеңберінде мынадай процестерді реттейтін корпоративтік құжаттар әзірленіп, енгізілетін болады:</w:t>
      </w:r>
    </w:p>
    <w:bookmarkEnd w:id="294"/>
    <w:bookmarkStart w:name="z329" w:id="295"/>
    <w:p>
      <w:pPr>
        <w:spacing w:after="0"/>
        <w:ind w:left="0"/>
        <w:jc w:val="both"/>
      </w:pPr>
      <w:r>
        <w:rPr>
          <w:rFonts w:ascii="Times New Roman"/>
          <w:b w:val="false"/>
          <w:i w:val="false"/>
          <w:color w:val="000000"/>
          <w:sz w:val="28"/>
        </w:rPr>
        <w:t>
      1) кандидаттарды тарту және іріктеу процесі (басшыларды тарту және іріктеу, әкімшілік позицияларға тарту және іріктеу, өндірістік позицияларға тарту және іріктеу, жұмыс туралы ұсыныстарды, кандидат туралы қорытындыларды дайындау және т.б.);</w:t>
      </w:r>
    </w:p>
    <w:bookmarkEnd w:id="295"/>
    <w:bookmarkStart w:name="z330" w:id="296"/>
    <w:p>
      <w:pPr>
        <w:spacing w:after="0"/>
        <w:ind w:left="0"/>
        <w:jc w:val="both"/>
      </w:pPr>
      <w:r>
        <w:rPr>
          <w:rFonts w:ascii="Times New Roman"/>
          <w:b w:val="false"/>
          <w:i w:val="false"/>
          <w:color w:val="000000"/>
          <w:sz w:val="28"/>
        </w:rPr>
        <w:t>
      2) персоналды оқыту және дамыту процесі (оқытуды жоспарлау және ұйымдастыру, міндетті оқытудан өту, біліктілікті арттыру, бейімделу, тәлімгерлік, ротация, перспективалы студенттермен жұмыс және т.б.);</w:t>
      </w:r>
    </w:p>
    <w:bookmarkEnd w:id="296"/>
    <w:bookmarkStart w:name="z331" w:id="297"/>
    <w:p>
      <w:pPr>
        <w:spacing w:after="0"/>
        <w:ind w:left="0"/>
        <w:jc w:val="both"/>
      </w:pPr>
      <w:r>
        <w:rPr>
          <w:rFonts w:ascii="Times New Roman"/>
          <w:b w:val="false"/>
          <w:i w:val="false"/>
          <w:color w:val="000000"/>
          <w:sz w:val="28"/>
        </w:rPr>
        <w:t>
      3) персоналдың тиімділігін бағалау процесі (персоналдың нәтижелілігін бағалау, құзыреттілік бойынша бағалау, персоналдың тиімділігін кешенді бағалау, персоналды аттестаттау және т.б.);</w:t>
      </w:r>
    </w:p>
    <w:bookmarkEnd w:id="297"/>
    <w:bookmarkStart w:name="z332" w:id="298"/>
    <w:p>
      <w:pPr>
        <w:spacing w:after="0"/>
        <w:ind w:left="0"/>
        <w:jc w:val="both"/>
      </w:pPr>
      <w:r>
        <w:rPr>
          <w:rFonts w:ascii="Times New Roman"/>
          <w:b w:val="false"/>
          <w:i w:val="false"/>
          <w:color w:val="000000"/>
          <w:sz w:val="28"/>
        </w:rPr>
        <w:t>
      4) кадр резервінің сабақтастығын жоспарлау және басқару процесі (персоналдың сабақтастығын басқару, бірыңғай кадр резервін басқару, жедел кадр резервін басқару және т.б.);</w:t>
      </w:r>
    </w:p>
    <w:bookmarkEnd w:id="298"/>
    <w:bookmarkStart w:name="z333" w:id="299"/>
    <w:p>
      <w:pPr>
        <w:spacing w:after="0"/>
        <w:ind w:left="0"/>
        <w:jc w:val="both"/>
      </w:pPr>
      <w:r>
        <w:rPr>
          <w:rFonts w:ascii="Times New Roman"/>
          <w:b w:val="false"/>
          <w:i w:val="false"/>
          <w:color w:val="000000"/>
          <w:sz w:val="28"/>
        </w:rPr>
        <w:t>
      5) еңбекақы төлеу және персоналды ынталандыру процесі (базалық сыйақыларды басқару, ауыспалы сыйақыларды басқару, материалдық емес сыйақыларды басқару және т.б.);</w:t>
      </w:r>
    </w:p>
    <w:bookmarkEnd w:id="299"/>
    <w:bookmarkStart w:name="z334" w:id="300"/>
    <w:p>
      <w:pPr>
        <w:spacing w:after="0"/>
        <w:ind w:left="0"/>
        <w:jc w:val="both"/>
      </w:pPr>
      <w:r>
        <w:rPr>
          <w:rFonts w:ascii="Times New Roman"/>
          <w:b w:val="false"/>
          <w:i w:val="false"/>
          <w:color w:val="000000"/>
          <w:sz w:val="28"/>
        </w:rPr>
        <w:t>
      6) адам ресурстарын жоспарлау процесі (адам ресурстары санының қозғалыс регламенті, санының нормативтерін әзірлеу, адам ресурстарының сапалық және сандық құрамын талдау және жоспарлау және т.б.).</w:t>
      </w:r>
    </w:p>
    <w:bookmarkEnd w:id="300"/>
    <w:bookmarkStart w:name="z335" w:id="301"/>
    <w:p>
      <w:pPr>
        <w:spacing w:after="0"/>
        <w:ind w:left="0"/>
        <w:jc w:val="both"/>
      </w:pPr>
      <w:r>
        <w:rPr>
          <w:rFonts w:ascii="Times New Roman"/>
          <w:b w:val="false"/>
          <w:i w:val="false"/>
          <w:color w:val="000000"/>
          <w:sz w:val="28"/>
        </w:rPr>
        <w:t>
       Кадрлық технологияларды енгізу және әзірлеу кезінде ол қызмет ететін белгілі бір кадрлық функцияның мазмұны, қоғамның адами ресурстарын басқарудың жалпы процесінде оның мақсаттары мен міндеттері ескерілетін болады. "ҰГҚ" АҚ кадр саясатына сәйкес қызметкерлерді үздіксіз оқыту үшін жағдайлар жасалады (тәлімгерлік, біліктілікті арттыру, персоналды материалдық және материалдық емес ынталандыру). Бұл, ең алдымен, техникалық және ақпараттық технологиялардың дамуына, сондай-ақ бизнестің сұранысына байланысты.</w:t>
      </w:r>
    </w:p>
    <w:bookmarkEnd w:id="301"/>
    <w:bookmarkStart w:name="z336" w:id="302"/>
    <w:p>
      <w:pPr>
        <w:spacing w:after="0"/>
        <w:ind w:left="0"/>
        <w:jc w:val="both"/>
      </w:pPr>
      <w:r>
        <w:rPr>
          <w:rFonts w:ascii="Times New Roman"/>
          <w:b w:val="false"/>
          <w:i w:val="false"/>
          <w:color w:val="000000"/>
          <w:sz w:val="28"/>
        </w:rPr>
        <w:t>
      "ҰГҚ" АҚ қызметінің тиімділігін арттыру үшін геологиялық және техникалық ғылымдар саласында ғылым докторы (PhD) дәрежесі бар қызметкерлер санын арттыру бойынша жұмыс жүзеге асырылатын болады.</w:t>
      </w:r>
    </w:p>
    <w:bookmarkEnd w:id="302"/>
    <w:bookmarkStart w:name="z337" w:id="303"/>
    <w:p>
      <w:pPr>
        <w:spacing w:after="0"/>
        <w:ind w:left="0"/>
        <w:jc w:val="both"/>
      </w:pPr>
      <w:r>
        <w:rPr>
          <w:rFonts w:ascii="Times New Roman"/>
          <w:b w:val="false"/>
          <w:i w:val="false"/>
          <w:color w:val="000000"/>
          <w:sz w:val="28"/>
        </w:rPr>
        <w:t xml:space="preserve">
      Сондай-ақ, қызметкерлердің сапалық құрамын жақсарту мақсатында стратиграфия, металлогения, петрография, геохимия, геотехника, минералогия, тектоника, гидрогеология, кадастрлық менеджмент, бұрғылау супервайзингі және басқалары сияқты геологияның бейіндік бағыттары бойынша тар бағыттағы мамандарды тарту жоспарлануда. </w:t>
      </w:r>
    </w:p>
    <w:bookmarkEnd w:id="303"/>
    <w:bookmarkStart w:name="z338" w:id="304"/>
    <w:p>
      <w:pPr>
        <w:spacing w:after="0"/>
        <w:ind w:left="0"/>
        <w:jc w:val="both"/>
      </w:pPr>
      <w:r>
        <w:rPr>
          <w:rFonts w:ascii="Times New Roman"/>
          <w:b w:val="false"/>
          <w:i w:val="false"/>
          <w:color w:val="000000"/>
          <w:sz w:val="28"/>
        </w:rPr>
        <w:t>
      Сонымен қатар, Happy index деңгейін (қызметкерлердің қатысуы мен адалдығы) сақтау өте маңызды.</w:t>
      </w:r>
    </w:p>
    <w:bookmarkEnd w:id="304"/>
    <w:bookmarkStart w:name="z339" w:id="305"/>
    <w:p>
      <w:pPr>
        <w:spacing w:after="0"/>
        <w:ind w:left="0"/>
        <w:jc w:val="both"/>
      </w:pPr>
      <w:r>
        <w:rPr>
          <w:rFonts w:ascii="Times New Roman"/>
          <w:b w:val="false"/>
          <w:i w:val="false"/>
          <w:color w:val="000000"/>
          <w:sz w:val="28"/>
        </w:rPr>
        <w:t>
      Қатысу – бұл қызметкер өз жұмысын мүмкіндігінше жақсы орындауға тырысатын жағдай. Қызметкерлердің өнімді жұмыс істеуі үшін жағдайлар болған кезде келісім артады.</w:t>
      </w:r>
    </w:p>
    <w:bookmarkEnd w:id="305"/>
    <w:bookmarkStart w:name="z340" w:id="306"/>
    <w:p>
      <w:pPr>
        <w:spacing w:after="0"/>
        <w:ind w:left="0"/>
        <w:jc w:val="both"/>
      </w:pPr>
      <w:r>
        <w:rPr>
          <w:rFonts w:ascii="Times New Roman"/>
          <w:b w:val="false"/>
          <w:i w:val="false"/>
          <w:color w:val="000000"/>
          <w:sz w:val="28"/>
        </w:rPr>
        <w:t xml:space="preserve">
      Адалдық </w:t>
      </w:r>
      <w:r>
        <w:rPr>
          <w:rFonts w:ascii="Times New Roman"/>
          <w:b w:val="false"/>
          <w:i/>
          <w:color w:val="000000"/>
          <w:sz w:val="28"/>
        </w:rPr>
        <w:t>–</w:t>
      </w:r>
      <w:r>
        <w:rPr>
          <w:rFonts w:ascii="Times New Roman"/>
          <w:b w:val="false"/>
          <w:i w:val="false"/>
          <w:color w:val="000000"/>
          <w:sz w:val="28"/>
        </w:rPr>
        <w:t xml:space="preserve"> бұл адамның жұмыс берушіге деген сүйіспеншілігін сезінетін жағдай. Адал қызметкер дәл осы ұйымда жұмыс істегісі келеді. Адал қызметкерлер ұйымның беделіне жақсы әсер етеді, өйткені олар жұмыс беруші туралы оң пікірде. Мұндай қызметкерлер өзгерістерді қолдайды және қиын кезеңде де компанияны адал ұстайды. </w:t>
      </w:r>
    </w:p>
    <w:bookmarkEnd w:id="306"/>
    <w:bookmarkStart w:name="z341" w:id="307"/>
    <w:p>
      <w:pPr>
        <w:spacing w:after="0"/>
        <w:ind w:left="0"/>
        <w:jc w:val="both"/>
      </w:pPr>
      <w:r>
        <w:rPr>
          <w:rFonts w:ascii="Times New Roman"/>
          <w:b w:val="false"/>
          <w:i w:val="false"/>
          <w:color w:val="000000"/>
          <w:sz w:val="28"/>
        </w:rPr>
        <w:t xml:space="preserve">
       Осы санаттағы қызметкерлер санының артуы "ҰГҚ" АҚ беделін нығайтуға және нарықтағы бәсекеге қабілеттілікті арттыруға ықпал ететін болады. </w:t>
      </w:r>
    </w:p>
    <w:bookmarkEnd w:id="307"/>
    <w:bookmarkStart w:name="z342" w:id="308"/>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p>
    <w:bookmarkEnd w:id="308"/>
    <w:bookmarkStart w:name="z343" w:id="309"/>
    <w:p>
      <w:pPr>
        <w:spacing w:after="0"/>
        <w:ind w:left="0"/>
        <w:jc w:val="both"/>
      </w:pPr>
      <w:r>
        <w:rPr>
          <w:rFonts w:ascii="Times New Roman"/>
          <w:b w:val="false"/>
          <w:i w:val="false"/>
          <w:color w:val="000000"/>
          <w:sz w:val="28"/>
        </w:rPr>
        <w:t>
      Күтілетін нәтижелерге персонал құрамын оңтайландыру, кадрлар айналымын тұрақтандыру, еңбек біліктілігі мен нәтижелілігін арттыру, жоғары білікті қызметкерлерді тарту және ұстап қалу, (PhD) дәрежесін есепке алу және "ҰГҚ" АҚ бәсекеге қабілеттілігін жақсарту үшін жоғары Happi index қолдау кіреді.</w:t>
      </w:r>
    </w:p>
    <w:bookmarkEnd w:id="309"/>
    <w:bookmarkStart w:name="z344" w:id="310"/>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r>
        <w:rPr>
          <w:rFonts w:ascii="Times New Roman"/>
          <w:b w:val="false"/>
          <w:i w:val="false"/>
          <w:color w:val="000000"/>
          <w:sz w:val="28"/>
        </w:rPr>
        <w:t>:</w:t>
      </w:r>
    </w:p>
    <w:bookmarkEnd w:id="310"/>
    <w:p>
      <w:pPr>
        <w:spacing w:after="0"/>
        <w:ind w:left="0"/>
        <w:jc w:val="both"/>
      </w:pPr>
      <w:bookmarkStart w:name="z345" w:id="311"/>
      <w:r>
        <w:rPr>
          <w:rFonts w:ascii="Times New Roman"/>
          <w:b w:val="false"/>
          <w:i w:val="false"/>
          <w:color w:val="000000"/>
          <w:sz w:val="28"/>
        </w:rPr>
        <w:t xml:space="preserve">
      1) геологиялық немесе техникалық ғылымдар бағыттары бойынша ғылыми дәрежесінің, сондай-ақ ғылым докторы (PhD) дәрежесінің болуы </w:t>
      </w:r>
      <w:r>
        <w:rPr>
          <w:rFonts w:ascii="Times New Roman"/>
          <w:b w:val="false"/>
          <w:i/>
          <w:color w:val="000000"/>
          <w:sz w:val="28"/>
        </w:rPr>
        <w:t>–</w:t>
      </w:r>
      <w:r>
        <w:rPr>
          <w:rFonts w:ascii="Times New Roman"/>
          <w:b w:val="false"/>
          <w:i w:val="false"/>
          <w:color w:val="000000"/>
          <w:sz w:val="28"/>
        </w:rPr>
        <w:t xml:space="preserve"> 2032 жылы </w:t>
      </w:r>
    </w:p>
    <w:bookmarkEnd w:id="311"/>
    <w:p>
      <w:pPr>
        <w:spacing w:after="0"/>
        <w:ind w:left="0"/>
        <w:jc w:val="both"/>
      </w:pPr>
      <w:r>
        <w:rPr>
          <w:rFonts w:ascii="Times New Roman"/>
          <w:b w:val="false"/>
          <w:i w:val="false"/>
          <w:color w:val="000000"/>
          <w:sz w:val="28"/>
        </w:rPr>
        <w:t>10 %;</w:t>
      </w:r>
    </w:p>
    <w:bookmarkStart w:name="z346" w:id="312"/>
    <w:p>
      <w:pPr>
        <w:spacing w:after="0"/>
        <w:ind w:left="0"/>
        <w:jc w:val="both"/>
      </w:pPr>
      <w:r>
        <w:rPr>
          <w:rFonts w:ascii="Times New Roman"/>
          <w:b w:val="false"/>
          <w:i w:val="false"/>
          <w:color w:val="000000"/>
          <w:sz w:val="28"/>
        </w:rPr>
        <w:t xml:space="preserve">
      2) тар бейінді мамандарды тарту </w:t>
      </w:r>
      <w:r>
        <w:rPr>
          <w:rFonts w:ascii="Times New Roman"/>
          <w:b w:val="false"/>
          <w:i/>
          <w:color w:val="000000"/>
          <w:sz w:val="28"/>
        </w:rPr>
        <w:t>–</w:t>
      </w:r>
      <w:r>
        <w:rPr>
          <w:rFonts w:ascii="Times New Roman"/>
          <w:b w:val="false"/>
          <w:i w:val="false"/>
          <w:color w:val="000000"/>
          <w:sz w:val="28"/>
        </w:rPr>
        <w:t xml:space="preserve"> 2032 жылы қызметкерлердің 10 %-ы.</w:t>
      </w:r>
    </w:p>
    <w:bookmarkEnd w:id="312"/>
    <w:bookmarkStart w:name="z347" w:id="313"/>
    <w:p>
      <w:pPr>
        <w:spacing w:after="0"/>
        <w:ind w:left="0"/>
        <w:jc w:val="both"/>
      </w:pPr>
      <w:r>
        <w:rPr>
          <w:rFonts w:ascii="Times New Roman"/>
          <w:b w:val="false"/>
          <w:i w:val="false"/>
          <w:color w:val="000000"/>
          <w:sz w:val="28"/>
        </w:rPr>
        <w:t>
      2-мақсат. Қаржылық тұрақтылықты қамтамасыз ету.</w:t>
      </w:r>
    </w:p>
    <w:bookmarkEnd w:id="313"/>
    <w:bookmarkStart w:name="z348" w:id="314"/>
    <w:p>
      <w:pPr>
        <w:spacing w:after="0"/>
        <w:ind w:left="0"/>
        <w:jc w:val="both"/>
      </w:pPr>
      <w:r>
        <w:rPr>
          <w:rFonts w:ascii="Times New Roman"/>
          <w:b w:val="false"/>
          <w:i w:val="false"/>
          <w:color w:val="000000"/>
          <w:sz w:val="28"/>
        </w:rPr>
        <w:t>
      "ҰГҚ" АҚ</w:t>
      </w:r>
      <w:r>
        <w:rPr>
          <w:rFonts w:ascii="Times New Roman"/>
          <w:b/>
          <w:i w:val="false"/>
          <w:color w:val="000000"/>
          <w:sz w:val="28"/>
        </w:rPr>
        <w:t xml:space="preserve"> қаржы саясатының негізінде мынадай базалық қағидаттар қаланатын болады:</w:t>
      </w:r>
    </w:p>
    <w:bookmarkEnd w:id="314"/>
    <w:bookmarkStart w:name="z349" w:id="315"/>
    <w:p>
      <w:pPr>
        <w:spacing w:after="0"/>
        <w:ind w:left="0"/>
        <w:jc w:val="both"/>
      </w:pPr>
      <w:r>
        <w:rPr>
          <w:rFonts w:ascii="Times New Roman"/>
          <w:b w:val="false"/>
          <w:i w:val="false"/>
          <w:color w:val="000000"/>
          <w:sz w:val="28"/>
        </w:rPr>
        <w:t xml:space="preserve">
      </w:t>
      </w:r>
      <w:r>
        <w:rPr>
          <w:rFonts w:ascii="Times New Roman"/>
          <w:b/>
          <w:i w:val="false"/>
          <w:color w:val="000000"/>
          <w:sz w:val="28"/>
        </w:rPr>
        <w:t>1) мақсат қою – кәсіпорын қызметінің нақты тұжырымдалған стратегиялық мақсатына бағдарлануды көздейді. Барлық жоспарланған ұйымдастырушылық-қаржылық іс-шаралар нақты мақсатқа жетуді қамтамасыз етуі керек;</w:t>
      </w:r>
    </w:p>
    <w:bookmarkEnd w:id="315"/>
    <w:bookmarkStart w:name="z350" w:id="3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іске асырылуы – ұзақ мерзімді мақсаттар қою және оларға қол жеткізу стратегиясын айқындау кезінде кәсіпорынның нақты мүмкіндіктері ескеріледі. Қойылған </w:t>
      </w:r>
      <w:r>
        <w:rPr>
          <w:rFonts w:ascii="Times New Roman"/>
          <w:b/>
          <w:i w:val="false"/>
          <w:color w:val="000000"/>
          <w:sz w:val="28"/>
        </w:rPr>
        <w:t xml:space="preserve">мақсаттар іске асырылуы, ал міндеттер орындалуы керек; </w:t>
      </w:r>
    </w:p>
    <w:bookmarkEnd w:id="316"/>
    <w:bookmarkStart w:name="z351"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кешенділік-ақпаратты жан-жақты талдау және есепке алу сыртқы және ішкі ортаның өзгерістеріне уақтылы ден қоюға мүмкіндік береді; </w:t>
      </w:r>
    </w:p>
    <w:bookmarkEnd w:id="317"/>
    <w:bookmarkStart w:name="z352" w:id="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перспективалық-қаржылық стратегиялық жоспарлау ұзақ мерзімді перспективаға бағытталған; </w:t>
      </w:r>
    </w:p>
    <w:bookmarkEnd w:id="318"/>
    <w:bookmarkStart w:name="z353" w:id="319"/>
    <w:p>
      <w:pPr>
        <w:spacing w:after="0"/>
        <w:ind w:left="0"/>
        <w:jc w:val="both"/>
      </w:pPr>
      <w:r>
        <w:rPr>
          <w:rFonts w:ascii="Times New Roman"/>
          <w:b w:val="false"/>
          <w:i w:val="false"/>
          <w:color w:val="000000"/>
          <w:sz w:val="28"/>
        </w:rPr>
        <w:t xml:space="preserve">
      </w:t>
      </w:r>
      <w:r>
        <w:rPr>
          <w:rFonts w:ascii="Times New Roman"/>
          <w:b/>
          <w:i w:val="false"/>
          <w:color w:val="000000"/>
          <w:sz w:val="28"/>
        </w:rPr>
        <w:t>5) басымдық – ұзақ мерзімді стратегиялық желі барлық кейінгі жұмысқа қатысты басым және айқындаушы болып табылады. Таңдалған қаржылық стратегия және оны жүзеге асыру жолы кәсіпорынның барлық жедел жоспарларын құруға негіз болады.</w:t>
      </w:r>
    </w:p>
    <w:bookmarkEnd w:id="319"/>
    <w:bookmarkStart w:name="z354" w:id="320"/>
    <w:p>
      <w:pPr>
        <w:spacing w:after="0"/>
        <w:ind w:left="0"/>
        <w:jc w:val="both"/>
      </w:pPr>
      <w:r>
        <w:rPr>
          <w:rFonts w:ascii="Times New Roman"/>
          <w:b w:val="false"/>
          <w:i w:val="false"/>
          <w:color w:val="000000"/>
          <w:sz w:val="28"/>
        </w:rPr>
        <w:t>
      1-міндет. "ҰГҚ" АҚ мемлекеттік және коммерциялық қызметтерден түсетін кірістерді арттыру</w:t>
      </w:r>
    </w:p>
    <w:bookmarkEnd w:id="320"/>
    <w:bookmarkStart w:name="z355" w:id="321"/>
    <w:p>
      <w:pPr>
        <w:spacing w:after="0"/>
        <w:ind w:left="0"/>
        <w:jc w:val="both"/>
      </w:pPr>
      <w:r>
        <w:rPr>
          <w:rFonts w:ascii="Times New Roman"/>
          <w:b w:val="false"/>
          <w:i w:val="false"/>
          <w:color w:val="000000"/>
          <w:sz w:val="28"/>
        </w:rPr>
        <w:t>
      Жұмыс пен қызмет көрсетуден түсетін кірістерді алу арқылы ұзақ мерзімді құнды ұлғайту жолымен қаржылық орнықтылық жөніндегі мақсатқа қол жеткізу жоспарлануда:</w:t>
      </w:r>
    </w:p>
    <w:bookmarkEnd w:id="321"/>
    <w:bookmarkStart w:name="z356" w:id="322"/>
    <w:p>
      <w:pPr>
        <w:spacing w:after="0"/>
        <w:ind w:left="0"/>
        <w:jc w:val="both"/>
      </w:pPr>
      <w:r>
        <w:rPr>
          <w:rFonts w:ascii="Times New Roman"/>
          <w:b w:val="false"/>
          <w:i w:val="false"/>
          <w:color w:val="000000"/>
          <w:sz w:val="28"/>
        </w:rPr>
        <w:t xml:space="preserve">
      1) тапсырыстарды, оның ішінде уәкілетті органға, ұлттық және жеке компанияларға шарттық міндеттемелерді орындау шеңберінде жүзеге асырады. Алдағы жоспарда "ҰГҚ" АҚ 2026 жылдан бастап мемлекеттік емес тапсырыстар үлесінің жыл сайынғы өсуі көзделетін болады, бұл бизнеске бағдарланған ұйым ретінде бағалауға мүмкіндік береді; </w:t>
      </w:r>
    </w:p>
    <w:bookmarkEnd w:id="322"/>
    <w:bookmarkStart w:name="z357" w:id="323"/>
    <w:p>
      <w:pPr>
        <w:spacing w:after="0"/>
        <w:ind w:left="0"/>
        <w:jc w:val="both"/>
      </w:pPr>
      <w:r>
        <w:rPr>
          <w:rFonts w:ascii="Times New Roman"/>
          <w:b w:val="false"/>
          <w:i w:val="false"/>
          <w:color w:val="000000"/>
          <w:sz w:val="28"/>
        </w:rPr>
        <w:t>
      2) коммерциялық қызметтерді сату. Коммерциялық қызметтер көрсетуден түсетін кірістердің құрылымы (жобалау, ЖСҚ әзірлеу, супервайзинг және авторлық қадағалау жүргізу, жер қойнауын пайдаланушыларға геологиялық ақпараттың инвестициялық пакеттерін ұсыну, 3Д модельдеу және т.б.).</w:t>
      </w:r>
    </w:p>
    <w:bookmarkEnd w:id="323"/>
    <w:bookmarkStart w:name="z358" w:id="324"/>
    <w:p>
      <w:pPr>
        <w:spacing w:after="0"/>
        <w:ind w:left="0"/>
        <w:jc w:val="both"/>
      </w:pPr>
      <w:r>
        <w:rPr>
          <w:rFonts w:ascii="Times New Roman"/>
          <w:b w:val="false"/>
          <w:i w:val="false"/>
          <w:color w:val="000000"/>
          <w:sz w:val="28"/>
        </w:rPr>
        <w:t>
      Кірістердің жалпы көлемінен "ҰГҚ" АҚ-ның шамамен 50 %-ы республикалық бюджеттен, 089 "Жер қойнауын ұтымды және кешенді пайдалануды қамтамасыз ету және Қазақстан Республикасы аумағының геологиялық зерделенуін арттыру" бағдарламасы, 101 "Геологиялық ақпаратты қалыптастыру" кіші бағдарламасы шеңберінде алатындығын атап өткен жөн.  Тапсырыстар шеңберінде қызмет көрсету мақсатында қазақстандық және халықаралық ғылыми-зерттеу, ғылыми-білім беру ұйымдарымен ынтымақтастық жоспарлануда.</w:t>
      </w:r>
    </w:p>
    <w:bookmarkEnd w:id="324"/>
    <w:bookmarkStart w:name="z359" w:id="325"/>
    <w:p>
      <w:pPr>
        <w:spacing w:after="0"/>
        <w:ind w:left="0"/>
        <w:jc w:val="both"/>
      </w:pPr>
      <w:r>
        <w:rPr>
          <w:rFonts w:ascii="Times New Roman"/>
          <w:b w:val="false"/>
          <w:i w:val="false"/>
          <w:color w:val="000000"/>
          <w:sz w:val="28"/>
        </w:rPr>
        <w:t xml:space="preserve">
      "ҰГҚ" АҚ экономиканы дамытудың қазіргі заманғы үрдістеріне және бизнесті жүргізудің озық тәжірибелеріне жауап беретін басқару әдістері мен бизнес-процестерге көшуді ынталандыратын болады. Сондай-ақ қызметті жоспарлау және бағалау жүйесін жетілдіруді, басқарушылық есептілік жүйесін енгізуді, қаржылық және басқарушылық Есептіліктің хат-хабарын қамтамасыз етуді жалғастырады. Басқарушылық есептілік жүйесі белгіленген мақсаттардың қалай іске асырылатыны туралы уақтылы және сапалы ақпарат береді, қажетті жедел шешімдер қабылдау үшін жағдайдың нашарлауы туралы уақтылы сигнал береді. </w:t>
      </w:r>
    </w:p>
    <w:bookmarkEnd w:id="325"/>
    <w:bookmarkStart w:name="z360" w:id="326"/>
    <w:p>
      <w:pPr>
        <w:spacing w:after="0"/>
        <w:ind w:left="0"/>
        <w:jc w:val="both"/>
      </w:pPr>
      <w:r>
        <w:rPr>
          <w:rFonts w:ascii="Times New Roman"/>
          <w:b w:val="false"/>
          <w:i w:val="false"/>
          <w:color w:val="000000"/>
          <w:sz w:val="28"/>
        </w:rPr>
        <w:t>
      2-міндет. Қызметтердің/ жобалардың өзіндік құнын басқару</w:t>
      </w:r>
    </w:p>
    <w:bookmarkEnd w:id="326"/>
    <w:bookmarkStart w:name="z361" w:id="327"/>
    <w:p>
      <w:pPr>
        <w:spacing w:after="0"/>
        <w:ind w:left="0"/>
        <w:jc w:val="both"/>
      </w:pPr>
      <w:r>
        <w:rPr>
          <w:rFonts w:ascii="Times New Roman"/>
          <w:b w:val="false"/>
          <w:i w:val="false"/>
          <w:color w:val="000000"/>
          <w:sz w:val="28"/>
        </w:rPr>
        <w:t xml:space="preserve">
      Шығындарды басқару үшін басқару есебін енгізе отырып, қызметтер мен жобалардың өзіндік құнына тұрақты талдау жүргізу жоспарлануда. Ресурстар мен процестерді барынша тиімді басқаруға, қызметкерлердің шығындарды оңтайландыру жөніндегі жауапкершілігін арттыруға, өзіндік құнын қалыптастыру бойынша бақылауды, рентабельділіктің өсуін ынталандыруға бағытталған корпоративтік мәдениетті енгізу және жетілдіру жөніндегі жұмыс жалғастырылатын болады. Бағаларды қалыптастыру геологиялық саладағы нарық конъюнктурасын және "ҰГҚ" АҚ-ның меншікті өндірістік қуаттарын ұлғайтуды ескере отырып жүзеге асырылатын болады. </w:t>
      </w:r>
    </w:p>
    <w:bookmarkEnd w:id="327"/>
    <w:bookmarkStart w:name="z362" w:id="328"/>
    <w:p>
      <w:pPr>
        <w:spacing w:after="0"/>
        <w:ind w:left="0"/>
        <w:jc w:val="both"/>
      </w:pPr>
      <w:r>
        <w:rPr>
          <w:rFonts w:ascii="Times New Roman"/>
          <w:b w:val="false"/>
          <w:i w:val="false"/>
          <w:color w:val="000000"/>
          <w:sz w:val="28"/>
        </w:rPr>
        <w:t xml:space="preserve">
      "ҰГҚ" АҚ еңбек өнімділігінің өсуі жөніндегі ұлттық индикаторды орындауға қатысады. Мемлекеттік органдарға геологиялық деректер мен бейіндік қызметтер пакетін ұсынудан түсетін табысты арттыруға, сыртқы нарықта сату құзыретін дамытуға, қызметкерлердің штат санын оңтайландыруға, өнімнің/көрсетілетін қызметтердің өзіндік құнын басқаруға баса назар аударылды. </w:t>
      </w:r>
    </w:p>
    <w:bookmarkEnd w:id="328"/>
    <w:bookmarkStart w:name="z363" w:id="329"/>
    <w:p>
      <w:pPr>
        <w:spacing w:after="0"/>
        <w:ind w:left="0"/>
        <w:jc w:val="both"/>
      </w:pPr>
      <w:r>
        <w:rPr>
          <w:rFonts w:ascii="Times New Roman"/>
          <w:b w:val="false"/>
          <w:i w:val="false"/>
          <w:color w:val="000000"/>
          <w:sz w:val="28"/>
        </w:rPr>
        <w:t>
      3-міндет. Негізгі капиталға инвестициялардың өсуін қамтамасыз ету</w:t>
      </w:r>
    </w:p>
    <w:bookmarkEnd w:id="329"/>
    <w:bookmarkStart w:name="z364" w:id="330"/>
    <w:p>
      <w:pPr>
        <w:spacing w:after="0"/>
        <w:ind w:left="0"/>
        <w:jc w:val="both"/>
      </w:pPr>
      <w:r>
        <w:rPr>
          <w:rFonts w:ascii="Times New Roman"/>
          <w:b w:val="false"/>
          <w:i w:val="false"/>
          <w:color w:val="000000"/>
          <w:sz w:val="28"/>
        </w:rPr>
        <w:t>
      Өнеркәсіп және құрылыс министрлігінің 2023 – 2027 жылдарға арналған даму жоспарына сәйкес 2028 жылға қарай геологиялық материалдарды сақтауға және өңдеуге арналған инфрақұрылым құру көзделген.</w:t>
      </w:r>
    </w:p>
    <w:bookmarkEnd w:id="330"/>
    <w:bookmarkStart w:name="z365" w:id="331"/>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r>
        <w:rPr>
          <w:rFonts w:ascii="Times New Roman"/>
          <w:b w:val="false"/>
          <w:i w:val="false"/>
          <w:color w:val="000000"/>
          <w:sz w:val="28"/>
        </w:rPr>
        <w:t>:</w:t>
      </w:r>
    </w:p>
    <w:bookmarkEnd w:id="331"/>
    <w:bookmarkStart w:name="z366" w:id="332"/>
    <w:p>
      <w:pPr>
        <w:spacing w:after="0"/>
        <w:ind w:left="0"/>
        <w:jc w:val="both"/>
      </w:pPr>
      <w:r>
        <w:rPr>
          <w:rFonts w:ascii="Times New Roman"/>
          <w:b w:val="false"/>
          <w:i w:val="false"/>
          <w:color w:val="000000"/>
          <w:sz w:val="28"/>
        </w:rPr>
        <w:t>
      2032 жылға қарай "ҰГҚ" АҚ табыстылығын қамтамасыз ету.</w:t>
      </w:r>
    </w:p>
    <w:bookmarkEnd w:id="332"/>
    <w:bookmarkStart w:name="z367" w:id="333"/>
    <w:p>
      <w:pPr>
        <w:spacing w:after="0"/>
        <w:ind w:left="0"/>
        <w:jc w:val="both"/>
      </w:pPr>
      <w:r>
        <w:rPr>
          <w:rFonts w:ascii="Times New Roman"/>
          <w:b w:val="false"/>
          <w:i w:val="false"/>
          <w:color w:val="000000"/>
          <w:sz w:val="28"/>
        </w:rPr>
        <w:t>
      Жарғылық капиталға геологиялық ақпаратты сақтау бойынша инфрақұрылымды қабылдау арқылы инвестициялар тарту.</w:t>
      </w:r>
    </w:p>
    <w:bookmarkEnd w:id="333"/>
    <w:bookmarkStart w:name="z368" w:id="334"/>
    <w:p>
      <w:pPr>
        <w:spacing w:after="0"/>
        <w:ind w:left="0"/>
        <w:jc w:val="both"/>
      </w:pPr>
      <w:r>
        <w:rPr>
          <w:rFonts w:ascii="Times New Roman"/>
          <w:b w:val="false"/>
          <w:i w:val="false"/>
          <w:color w:val="000000"/>
          <w:sz w:val="28"/>
        </w:rPr>
        <w:t>
      Талдау және басқару есебі арқылы шығындарды басқаруды жақсарту.</w:t>
      </w:r>
    </w:p>
    <w:bookmarkEnd w:id="334"/>
    <w:bookmarkStart w:name="z369" w:id="335"/>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көрсеткіштер</w:t>
      </w:r>
      <w:r>
        <w:rPr>
          <w:rFonts w:ascii="Times New Roman"/>
          <w:b w:val="false"/>
          <w:i w:val="false"/>
          <w:color w:val="000000"/>
          <w:sz w:val="28"/>
        </w:rPr>
        <w:t>:</w:t>
      </w:r>
    </w:p>
    <w:bookmarkEnd w:id="335"/>
    <w:bookmarkStart w:name="z370" w:id="336"/>
    <w:p>
      <w:pPr>
        <w:spacing w:after="0"/>
        <w:ind w:left="0"/>
        <w:jc w:val="both"/>
      </w:pPr>
      <w:r>
        <w:rPr>
          <w:rFonts w:ascii="Times New Roman"/>
          <w:b w:val="false"/>
          <w:i w:val="false"/>
          <w:color w:val="000000"/>
          <w:sz w:val="28"/>
        </w:rPr>
        <w:t>
      1) салық салуға дейінгі пайданың өсуі – 2026 жылдан бастап жыл сайын 10 %-дан;</w:t>
      </w:r>
    </w:p>
    <w:bookmarkEnd w:id="336"/>
    <w:bookmarkStart w:name="z645" w:id="337"/>
    <w:p>
      <w:pPr>
        <w:spacing w:after="0"/>
        <w:ind w:left="0"/>
        <w:jc w:val="both"/>
      </w:pPr>
      <w:r>
        <w:rPr>
          <w:rFonts w:ascii="Times New Roman"/>
          <w:b w:val="false"/>
          <w:i w:val="false"/>
          <w:color w:val="000000"/>
          <w:sz w:val="28"/>
        </w:rPr>
        <w:t>
      2) еңбек өнімділігінің өсуі – 2032 жылы 7,6 млн теңге/адамды құрайды;</w:t>
      </w:r>
    </w:p>
    <w:bookmarkEnd w:id="337"/>
    <w:bookmarkStart w:name="z646" w:id="338"/>
    <w:p>
      <w:pPr>
        <w:spacing w:after="0"/>
        <w:ind w:left="0"/>
        <w:jc w:val="both"/>
      </w:pPr>
      <w:r>
        <w:rPr>
          <w:rFonts w:ascii="Times New Roman"/>
          <w:b w:val="false"/>
          <w:i w:val="false"/>
          <w:color w:val="000000"/>
          <w:sz w:val="28"/>
        </w:rPr>
        <w:t>
      3) негізгі капиталға салынған инвестициялар – 2026 жылы – 69,8 млн теңге, 2027 жылы – 85,1 млн теңге.</w:t>
      </w:r>
    </w:p>
    <w:bookmarkEnd w:id="338"/>
    <w:bookmarkStart w:name="z373" w:id="339"/>
    <w:p>
      <w:pPr>
        <w:spacing w:after="0"/>
        <w:ind w:left="0"/>
        <w:jc w:val="both"/>
      </w:pPr>
      <w:r>
        <w:rPr>
          <w:rFonts w:ascii="Times New Roman"/>
          <w:b w:val="false"/>
          <w:i w:val="false"/>
          <w:color w:val="000000"/>
          <w:sz w:val="28"/>
        </w:rPr>
        <w:t xml:space="preserve">
      3-мақсат. Корпоративтік басқару жүйесін жетілдіру </w:t>
      </w:r>
    </w:p>
    <w:bookmarkEnd w:id="339"/>
    <w:bookmarkStart w:name="z374" w:id="340"/>
    <w:p>
      <w:pPr>
        <w:spacing w:after="0"/>
        <w:ind w:left="0"/>
        <w:jc w:val="both"/>
      </w:pPr>
      <w:r>
        <w:rPr>
          <w:rFonts w:ascii="Times New Roman"/>
          <w:b w:val="false"/>
          <w:i w:val="false"/>
          <w:color w:val="000000"/>
          <w:sz w:val="28"/>
        </w:rPr>
        <w:t xml:space="preserve">
      Корпоративтік мәдениет тұрақты дамудың негізі болып табылады. Ұзақ мерзімді құндылықтарды құру корпоративтік орталықтан келуі керек. Ашықтық, есеп беру, әдепті мінез-құлық, заңдылық, адам құқықтарын сақтау, сыбайлас жемқорлыққа төзбеушілік, мүдделер қақтығысына жол бермеу сияқты орнықты даму қағидаттары "ҰГҚ" АҚ корпоративтік мәдениетінің негізі болуға тиіс. </w:t>
      </w:r>
    </w:p>
    <w:bookmarkEnd w:id="340"/>
    <w:bookmarkStart w:name="z375" w:id="341"/>
    <w:p>
      <w:pPr>
        <w:spacing w:after="0"/>
        <w:ind w:left="0"/>
        <w:jc w:val="both"/>
      </w:pPr>
      <w:r>
        <w:rPr>
          <w:rFonts w:ascii="Times New Roman"/>
          <w:b w:val="false"/>
          <w:i w:val="false"/>
          <w:color w:val="000000"/>
          <w:sz w:val="28"/>
        </w:rPr>
        <w:t>
      1-міндет. Корпоративтік мәдениетті жақсарту</w:t>
      </w:r>
    </w:p>
    <w:bookmarkEnd w:id="341"/>
    <w:bookmarkStart w:name="z376" w:id="342"/>
    <w:p>
      <w:pPr>
        <w:spacing w:after="0"/>
        <w:ind w:left="0"/>
        <w:jc w:val="both"/>
      </w:pPr>
      <w:r>
        <w:rPr>
          <w:rFonts w:ascii="Times New Roman"/>
          <w:b w:val="false"/>
          <w:i w:val="false"/>
          <w:color w:val="000000"/>
          <w:sz w:val="28"/>
        </w:rPr>
        <w:t xml:space="preserve">
      Қазіргі уақытта "ҰГҚ" АҚ басқару органдары арасындағы өзара іс-қимыл деңгейін арттыру және дамудың жаңа сапалы деңгейіне қол жеткізу мақсатында корпоративтік басқаруды енгізу және жақсарту бойынша белсенді жұмыс істеуде. Бұл шаралар бизнес-процестерді іске асырудың тиімділігін жақсартуға бағытталған және "ҰГҚ" АҚ құнының өсуіне ықпал етеді. </w:t>
      </w:r>
    </w:p>
    <w:bookmarkEnd w:id="342"/>
    <w:bookmarkStart w:name="z377" w:id="343"/>
    <w:p>
      <w:pPr>
        <w:spacing w:after="0"/>
        <w:ind w:left="0"/>
        <w:jc w:val="both"/>
      </w:pPr>
      <w:r>
        <w:rPr>
          <w:rFonts w:ascii="Times New Roman"/>
          <w:b w:val="false"/>
          <w:i w:val="false"/>
          <w:color w:val="000000"/>
          <w:sz w:val="28"/>
        </w:rPr>
        <w:t>
      Осы шараларды жүзеге асыру мынадай нәтижелерге қол жеткізуге мүмкіндік береді:</w:t>
      </w:r>
    </w:p>
    <w:bookmarkEnd w:id="343"/>
    <w:bookmarkStart w:name="z378" w:id="344"/>
    <w:p>
      <w:pPr>
        <w:spacing w:after="0"/>
        <w:ind w:left="0"/>
        <w:jc w:val="both"/>
      </w:pPr>
      <w:r>
        <w:rPr>
          <w:rFonts w:ascii="Times New Roman"/>
          <w:b w:val="false"/>
          <w:i w:val="false"/>
          <w:color w:val="000000"/>
          <w:sz w:val="28"/>
        </w:rPr>
        <w:t xml:space="preserve">
      1) басқару органдарының өзара іс-қимылын жақсарту: тиімді коммуникация және үйлестіру жүйелерін енгізу басқару органдары арасындағы жұмыстың дәйектілігі мен тиімділігін жақсартуға көмектеседі; </w:t>
      </w:r>
    </w:p>
    <w:bookmarkEnd w:id="344"/>
    <w:bookmarkStart w:name="z379" w:id="345"/>
    <w:p>
      <w:pPr>
        <w:spacing w:after="0"/>
        <w:ind w:left="0"/>
        <w:jc w:val="both"/>
      </w:pPr>
      <w:r>
        <w:rPr>
          <w:rFonts w:ascii="Times New Roman"/>
          <w:b w:val="false"/>
          <w:i w:val="false"/>
          <w:color w:val="000000"/>
          <w:sz w:val="28"/>
        </w:rPr>
        <w:t>
      2) бизнес-процестерді оңтайландыру: корпоративтік басқарудың заманауи әдістері мен құралдарын енгізу бизнес-процестерді оңтайландыруға, жұмыстардың орындалуын жоспарлауды, бақылауды және мониторингті жақсартуға көмектеседі. Бұл ресурстарды неғұрлым тиімді пайдалануға және "ҰГҚ" АҚ жұмыс нәтижелерін жақсартуға әкеледі;</w:t>
      </w:r>
    </w:p>
    <w:bookmarkEnd w:id="345"/>
    <w:bookmarkStart w:name="z380" w:id="346"/>
    <w:p>
      <w:pPr>
        <w:spacing w:after="0"/>
        <w:ind w:left="0"/>
        <w:jc w:val="both"/>
      </w:pPr>
      <w:r>
        <w:rPr>
          <w:rFonts w:ascii="Times New Roman"/>
          <w:b w:val="false"/>
          <w:i w:val="false"/>
          <w:color w:val="000000"/>
          <w:sz w:val="28"/>
        </w:rPr>
        <w:t>
      3) инновацияларды ілгерілету және дамыту: озық тәжірибелер мен қағидаттарға негізделген корпоративтік басқару инновацияларды дамытуға және өндірістік процестердің өсуі мен жақсаруы үшін жаңа мүмкіндіктер іздеуге ықпал етеді. Бұл жаңа идеялар мен технологияларды енгізу үшін қолайлы орта жасайды, бәсекеге қабілеттіліктің өсуіне және оның өзгермелі нарықтық жағдайларға бейімделуіне ықпал етеді;</w:t>
      </w:r>
    </w:p>
    <w:bookmarkEnd w:id="346"/>
    <w:bookmarkStart w:name="z381" w:id="347"/>
    <w:p>
      <w:pPr>
        <w:spacing w:after="0"/>
        <w:ind w:left="0"/>
        <w:jc w:val="both"/>
      </w:pPr>
      <w:r>
        <w:rPr>
          <w:rFonts w:ascii="Times New Roman"/>
          <w:b w:val="false"/>
          <w:i w:val="false"/>
          <w:color w:val="000000"/>
          <w:sz w:val="28"/>
        </w:rPr>
        <w:t>
      4) заңнамалық талаптар мен стандарттарды сақтау: тиімді корпоративтік басқаруды енгізу "ҰГҚ" АҚ-ға заңнамалық талаптар мен стандарттарға сәйкес келуге көмектеседі, бұл өз кезегінде "ҰГҚ" АҚ үшін заңдық проблемалар мен теріс салдарлардың тәуекелдерін азайтады. Құқықтық және этикалық нормаларды сақтау "ҰГҚ" АҚ тұрақты дамуы мен ұзақ мерзімді табысы үшін негіз жасайды;</w:t>
      </w:r>
    </w:p>
    <w:bookmarkEnd w:id="347"/>
    <w:bookmarkStart w:name="z382" w:id="348"/>
    <w:p>
      <w:pPr>
        <w:spacing w:after="0"/>
        <w:ind w:left="0"/>
        <w:jc w:val="both"/>
      </w:pPr>
      <w:r>
        <w:rPr>
          <w:rFonts w:ascii="Times New Roman"/>
          <w:b w:val="false"/>
          <w:i w:val="false"/>
          <w:color w:val="000000"/>
          <w:sz w:val="28"/>
        </w:rPr>
        <w:t>
      5) қызметкерлердің тартымдылығын арттыру: ашықтыққа, қатысуға және әділеттілікке негізделген корпоративтік басқару қызметкерлер үшін тартымды жұмыс ортасын жасайды. Бұл жоғары білікті мамандарды ұстап тұруға, олардың мотивациясы мен өнімділігін арттыруға, сондай-ақ жаңа таланттарды тартуға ықпал етеді. Мұндай ортадағы қызметкерлер өздерін құнды сезінеді және "ҰГҚ" АҚ дамуының жалпы мақсатына қатысады.</w:t>
      </w:r>
    </w:p>
    <w:bookmarkEnd w:id="348"/>
    <w:bookmarkStart w:name="z383" w:id="349"/>
    <w:p>
      <w:pPr>
        <w:spacing w:after="0"/>
        <w:ind w:left="0"/>
        <w:jc w:val="both"/>
      </w:pPr>
      <w:r>
        <w:rPr>
          <w:rFonts w:ascii="Times New Roman"/>
          <w:b w:val="false"/>
          <w:i w:val="false"/>
          <w:color w:val="000000"/>
          <w:sz w:val="28"/>
        </w:rPr>
        <w:t xml:space="preserve">
      Корпоративтік басқаруды енгізу және жетілдіру жөніндегі осы шаралардың барлығы "ҰГҚ" АҚ-ның неғұрлым тиімді және табысты дамуына қол жеткізу жолындағы, оның ішінде: "Директорлар кеңесінің және атқарушы органның тиімділігі", "Тәуекелдерді басқару, ішкі бақылау және аудит", "Орнықты даму", "Жалғыз акционердің құқықтары" және "Ашықтық" бағыттары бойынша маңызды қадамдар болып табылады. </w:t>
      </w:r>
    </w:p>
    <w:bookmarkEnd w:id="349"/>
    <w:bookmarkStart w:name="z384" w:id="350"/>
    <w:p>
      <w:pPr>
        <w:spacing w:after="0"/>
        <w:ind w:left="0"/>
        <w:jc w:val="both"/>
      </w:pPr>
      <w:r>
        <w:rPr>
          <w:rFonts w:ascii="Times New Roman"/>
          <w:b w:val="false"/>
          <w:i w:val="false"/>
          <w:color w:val="000000"/>
          <w:sz w:val="28"/>
        </w:rPr>
        <w:t>
      Қызметтің тиімділігін арттыру үшін корпоративтік басқарудың заманауи технологияларын енгізу жалғастырылады, сондай-ақ "ҰГҚ" АҚ Корпоративтік даму деңгейін тәуелсіз бағалау 3 жылда 1 рет жүзеге асырылады және оны одан әрі арттыру үшін шаралар жоспарланады.</w:t>
      </w:r>
    </w:p>
    <w:bookmarkEnd w:id="350"/>
    <w:bookmarkStart w:name="z385" w:id="351"/>
    <w:p>
      <w:pPr>
        <w:spacing w:after="0"/>
        <w:ind w:left="0"/>
        <w:jc w:val="both"/>
      </w:pPr>
      <w:r>
        <w:rPr>
          <w:rFonts w:ascii="Times New Roman"/>
          <w:b w:val="false"/>
          <w:i w:val="false"/>
          <w:color w:val="000000"/>
          <w:sz w:val="28"/>
        </w:rPr>
        <w:t>
      2-міндет. Қызметкерлерді жалдау кезінде гендерлік теңгерімді қамтамасыз ету</w:t>
      </w:r>
    </w:p>
    <w:bookmarkEnd w:id="351"/>
    <w:bookmarkStart w:name="z386" w:id="352"/>
    <w:p>
      <w:pPr>
        <w:spacing w:after="0"/>
        <w:ind w:left="0"/>
        <w:jc w:val="both"/>
      </w:pPr>
      <w:r>
        <w:rPr>
          <w:rFonts w:ascii="Times New Roman"/>
          <w:b w:val="false"/>
          <w:i w:val="false"/>
          <w:color w:val="000000"/>
          <w:sz w:val="28"/>
        </w:rPr>
        <w:t>
      ЮНИДО (Өнеркәсіптік даму жөніндегі Біріккен Ұлттар Ұйымы) ерлер мен әйелдердің теңдігін қамтамасыз ету және әйелдердің құқықтары мен мүмкіндіктерін кеңейту жөніндегі стратегиясында "гендерлік теңдік – бұл адам құқықтарының бір ғана аспектісі емес, сонымен қатар "ақылды экономика", өйткені ол экономикалық тиімділікті арттыруға қабілетті... гендерлік теңдік халықтың жан басына шаққандағы жалпы ішкі өнімнің, бәсекеге қабілеттілік деңгейінің және адами ресурстардың даму көрсеткіштерінің өсуіне жағымды әсер етеді".</w:t>
      </w:r>
    </w:p>
    <w:bookmarkEnd w:id="352"/>
    <w:bookmarkStart w:name="z387" w:id="353"/>
    <w:p>
      <w:pPr>
        <w:spacing w:after="0"/>
        <w:ind w:left="0"/>
        <w:jc w:val="both"/>
      </w:pPr>
      <w:r>
        <w:rPr>
          <w:rFonts w:ascii="Times New Roman"/>
          <w:b w:val="false"/>
          <w:i w:val="false"/>
          <w:color w:val="000000"/>
          <w:sz w:val="28"/>
        </w:rPr>
        <w:t>
      "ҰГҚ" АҚ өркендеу мен экономикалық өсуді қамтамасыз ету үшін гендерлік аспектілерді ескеруі тиіс. Қызметкерлерді жалдау кезінде біліктілікті объективті бағалауды және дамудың тең мүмкіндіктерін қамтамасыз ету маңызды. Сондай-ақ , білікті әйелдерді басқару орындарына ілгерілету маңызды.</w:t>
      </w:r>
    </w:p>
    <w:bookmarkEnd w:id="353"/>
    <w:bookmarkStart w:name="z388" w:id="354"/>
    <w:p>
      <w:pPr>
        <w:spacing w:after="0"/>
        <w:ind w:left="0"/>
        <w:jc w:val="both"/>
      </w:pPr>
      <w:r>
        <w:rPr>
          <w:rFonts w:ascii="Times New Roman"/>
          <w:b w:val="false"/>
          <w:i w:val="false"/>
          <w:color w:val="000000"/>
          <w:sz w:val="28"/>
        </w:rPr>
        <w:t xml:space="preserve">
      </w:t>
      </w:r>
      <w:r>
        <w:rPr>
          <w:rFonts w:ascii="Times New Roman"/>
          <w:b w:val="false"/>
          <w:i/>
          <w:color w:val="000000"/>
          <w:sz w:val="28"/>
        </w:rPr>
        <w:t>Күтілетін нәтижелер</w:t>
      </w:r>
      <w:r>
        <w:rPr>
          <w:rFonts w:ascii="Times New Roman"/>
          <w:b w:val="false"/>
          <w:i w:val="false"/>
          <w:color w:val="000000"/>
          <w:sz w:val="28"/>
        </w:rPr>
        <w:t>:</w:t>
      </w:r>
    </w:p>
    <w:bookmarkEnd w:id="354"/>
    <w:bookmarkStart w:name="z389" w:id="355"/>
    <w:p>
      <w:pPr>
        <w:spacing w:after="0"/>
        <w:ind w:left="0"/>
        <w:jc w:val="both"/>
      </w:pPr>
      <w:r>
        <w:rPr>
          <w:rFonts w:ascii="Times New Roman"/>
          <w:b w:val="false"/>
          <w:i w:val="false"/>
          <w:color w:val="000000"/>
          <w:sz w:val="28"/>
        </w:rPr>
        <w:t xml:space="preserve">
      Корпоративтік басқару кодексінің талаптарына сәйкес корпоративтік басқару жүйесін жетілдіру </w:t>
      </w:r>
    </w:p>
    <w:bookmarkEnd w:id="355"/>
    <w:bookmarkStart w:name="z390" w:id="356"/>
    <w:p>
      <w:pPr>
        <w:spacing w:after="0"/>
        <w:ind w:left="0"/>
        <w:jc w:val="both"/>
      </w:pPr>
      <w:r>
        <w:rPr>
          <w:rFonts w:ascii="Times New Roman"/>
          <w:b w:val="false"/>
          <w:i w:val="false"/>
          <w:color w:val="000000"/>
          <w:sz w:val="28"/>
        </w:rPr>
        <w:t>
      "ҰГҚ" АҚ және Қазақстан Республикасындағы отбасылық және гендерлік саясат тұжырымдамасы 2030 жылға дейін.</w:t>
      </w:r>
    </w:p>
    <w:bookmarkEnd w:id="356"/>
    <w:bookmarkStart w:name="z391" w:id="357"/>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Қызметтің негізгі көрсеткіштері</w:t>
      </w:r>
      <w:r>
        <w:rPr>
          <w:rFonts w:ascii="Times New Roman"/>
          <w:b w:val="false"/>
          <w:i w:val="false"/>
          <w:color w:val="000000"/>
          <w:sz w:val="28"/>
        </w:rPr>
        <w:t>:</w:t>
      </w:r>
    </w:p>
    <w:bookmarkEnd w:id="357"/>
    <w:bookmarkStart w:name="z392" w:id="358"/>
    <w:p>
      <w:pPr>
        <w:spacing w:after="0"/>
        <w:ind w:left="0"/>
        <w:jc w:val="both"/>
      </w:pPr>
      <w:r>
        <w:rPr>
          <w:rFonts w:ascii="Times New Roman"/>
          <w:b w:val="false"/>
          <w:i w:val="false"/>
          <w:color w:val="000000"/>
          <w:sz w:val="28"/>
        </w:rPr>
        <w:t>
      1) корпоративтік басқаруды бағалау, бірліктер – 2026 жылы, 2029 жылы, 2032 жылы;</w:t>
      </w:r>
    </w:p>
    <w:bookmarkEnd w:id="358"/>
    <w:bookmarkStart w:name="z393" w:id="359"/>
    <w:p>
      <w:pPr>
        <w:spacing w:after="0"/>
        <w:ind w:left="0"/>
        <w:jc w:val="both"/>
      </w:pPr>
      <w:r>
        <w:rPr>
          <w:rFonts w:ascii="Times New Roman"/>
          <w:b w:val="false"/>
          <w:i w:val="false"/>
          <w:color w:val="000000"/>
          <w:sz w:val="28"/>
        </w:rPr>
        <w:t>
      2) шешім қабылдау деңгейінде әйелдердің үлесін ұлғайту – 2032 жылы 35,5 %.</w:t>
      </w:r>
    </w:p>
    <w:bookmarkEnd w:id="359"/>
    <w:bookmarkStart w:name="z394" w:id="360"/>
    <w:p>
      <w:pPr>
        <w:spacing w:after="0"/>
        <w:ind w:left="0"/>
        <w:jc w:val="left"/>
      </w:pPr>
      <w:r>
        <w:rPr>
          <w:rFonts w:ascii="Times New Roman"/>
          <w:b/>
          <w:i w:val="false"/>
          <w:color w:val="000000"/>
        </w:rPr>
        <w:t xml:space="preserve"> 4-бөлім. Тәуекелдерді басқару</w:t>
      </w:r>
    </w:p>
    <w:bookmarkEnd w:id="360"/>
    <w:bookmarkStart w:name="z395" w:id="361"/>
    <w:p>
      <w:pPr>
        <w:spacing w:after="0"/>
        <w:ind w:left="0"/>
        <w:jc w:val="both"/>
      </w:pPr>
      <w:r>
        <w:rPr>
          <w:rFonts w:ascii="Times New Roman"/>
          <w:b w:val="false"/>
          <w:i w:val="false"/>
          <w:color w:val="000000"/>
          <w:sz w:val="28"/>
        </w:rPr>
        <w:t>
      Тәуекелдерді басқару жүйесі</w:t>
      </w:r>
    </w:p>
    <w:bookmarkEnd w:id="361"/>
    <w:bookmarkStart w:name="z396" w:id="362"/>
    <w:p>
      <w:pPr>
        <w:spacing w:after="0"/>
        <w:ind w:left="0"/>
        <w:jc w:val="both"/>
      </w:pPr>
      <w:r>
        <w:rPr>
          <w:rFonts w:ascii="Times New Roman"/>
          <w:b w:val="false"/>
          <w:i w:val="false"/>
          <w:color w:val="000000"/>
          <w:sz w:val="28"/>
        </w:rPr>
        <w:t>
      Корпоративтік басқарудың негізгі элементтерінің бірі ретінде тәуекелдерді басқарудың маңыздылығын мойындау аясында стратегиялық және операциялық мақсаттарға қол жеткізу, құнның төмендеуін болдырмау және шығындардың туындауы үшін қажет "ҰГҚ" АҚ әрбір құрылымдық бөлімшесінде тәуекелдерді басқару жүйесі әзірленетін болады.</w:t>
      </w:r>
    </w:p>
    <w:bookmarkEnd w:id="362"/>
    <w:bookmarkStart w:name="z397" w:id="363"/>
    <w:p>
      <w:pPr>
        <w:spacing w:after="0"/>
        <w:ind w:left="0"/>
        <w:jc w:val="both"/>
      </w:pPr>
      <w:r>
        <w:rPr>
          <w:rFonts w:ascii="Times New Roman"/>
          <w:b w:val="false"/>
          <w:i w:val="false"/>
          <w:color w:val="000000"/>
          <w:sz w:val="28"/>
        </w:rPr>
        <w:t>
      Тәуекелдерді басқару жүйесінің құрылымы келесі органдар мен бөлімшелерді тарта отырып, бірнеше деңгейдегі тәуекелдерді басқаруды қамтиды: Директорлар кеңесі және оның Аудиторлық комитеті, Ішкі аудит қызметі, Компания басшылығы, тәуекелдерді басқаруды ұйымдастыруға жауапты құрылымдық бөлімшелер, сондай-ақ тәуекел иелері болып табылатын құрылымдық бөлімшелер.</w:t>
      </w:r>
    </w:p>
    <w:bookmarkEnd w:id="363"/>
    <w:bookmarkStart w:name="z398" w:id="364"/>
    <w:p>
      <w:pPr>
        <w:spacing w:after="0"/>
        <w:ind w:left="0"/>
        <w:jc w:val="both"/>
      </w:pPr>
      <w:r>
        <w:rPr>
          <w:rFonts w:ascii="Times New Roman"/>
          <w:b w:val="false"/>
          <w:i w:val="false"/>
          <w:color w:val="000000"/>
          <w:sz w:val="28"/>
        </w:rPr>
        <w:t>
      "ҰГҚ" АҚ тәуекелдерін талдау даму жоспарына 1-қосымшада баяндалған.</w:t>
      </w:r>
    </w:p>
    <w:bookmarkEnd w:id="364"/>
    <w:bookmarkStart w:name="z399" w:id="365"/>
    <w:p>
      <w:pPr>
        <w:spacing w:after="0"/>
        <w:ind w:left="0"/>
        <w:jc w:val="both"/>
      </w:pPr>
      <w:r>
        <w:rPr>
          <w:rFonts w:ascii="Times New Roman"/>
          <w:b w:val="false"/>
          <w:i w:val="false"/>
          <w:color w:val="000000"/>
          <w:sz w:val="28"/>
        </w:rPr>
        <w:t>
      2023 – 2032 жылдарға арналған "ҰГҚ" АҚ қызметінің негізгі көрсеткіштері даму жоспарына 2-қосымшада баяндалған.</w:t>
      </w:r>
    </w:p>
    <w:bookmarkEnd w:id="365"/>
    <w:bookmarkStart w:name="z400" w:id="366"/>
    <w:p>
      <w:pPr>
        <w:spacing w:after="0"/>
        <w:ind w:left="0"/>
        <w:jc w:val="both"/>
      </w:pPr>
      <w:r>
        <w:rPr>
          <w:rFonts w:ascii="Times New Roman"/>
          <w:b w:val="false"/>
          <w:i w:val="false"/>
          <w:color w:val="000000"/>
          <w:sz w:val="28"/>
        </w:rPr>
        <w:t>
      Мақсаттар бойынша қызметтің негізгі көрсеткіштерінің нысаналы мәндері бойынша есептеулердің негіздемесі даму жоспарына 3-қосымшада келтірілген.</w:t>
      </w:r>
    </w:p>
    <w:bookmarkEnd w:id="366"/>
    <w:bookmarkStart w:name="z401" w:id="367"/>
    <w:p>
      <w:pPr>
        <w:spacing w:after="0"/>
        <w:ind w:left="0"/>
        <w:jc w:val="both"/>
      </w:pPr>
      <w:r>
        <w:rPr>
          <w:rFonts w:ascii="Times New Roman"/>
          <w:b w:val="false"/>
          <w:i w:val="false"/>
          <w:color w:val="000000"/>
          <w:sz w:val="28"/>
        </w:rPr>
        <w:t xml:space="preserve">
      "ҰГҚ" АҚ стратегиялық картасы 4-қосымшада баяндалған. </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 1–қосымша</w:t>
            </w:r>
          </w:p>
        </w:tc>
      </w:tr>
    </w:tbl>
    <w:bookmarkStart w:name="z403" w:id="368"/>
    <w:p>
      <w:pPr>
        <w:spacing w:after="0"/>
        <w:ind w:left="0"/>
        <w:jc w:val="left"/>
      </w:pPr>
      <w:r>
        <w:rPr>
          <w:rFonts w:ascii="Times New Roman"/>
          <w:b/>
          <w:i w:val="false"/>
          <w:color w:val="000000"/>
        </w:rPr>
        <w:t xml:space="preserve"> "Ұлттық Геологиялық Қызмет" акционерлік қоғамының  даму жоспарын іске асыру кезіндегі стратегиялық бағыттар бөлінісіндегі негізгі тәуекелдер</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қауіп-қатер туындаған жағдайдағы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қауіп-қатер туындаған жағдайда компанияның алдын алу, оған ден қою жөніндегі іс-шаралары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1. Геологиялық ақпаратты жинау, сақтау, жинақтау, жүйелеу және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Геологиялық ақпаратты жинауды және қорытуды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есептерді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қойнауынан табиғи ресурстарды пайдаланатын жер қойнауын пайдаланушылар (мысалы, пайдалы қазбалар кен орындары) өз қызметі және осы ресурстарды пайдалану туралы ресми есептерді немесе ақпаратты белгіленген мерзімде және заңнамаға сәйкес бермеуі мүмкін (Қазақстан Республикасы Инвестициялар және даму министрінің уақытша қызметін атқарушысы 2018 жылғы </w:t>
            </w:r>
          </w:p>
          <w:p>
            <w:pPr>
              <w:spacing w:after="20"/>
              <w:ind w:left="20"/>
              <w:jc w:val="both"/>
            </w:pPr>
            <w:r>
              <w:rPr>
                <w:rFonts w:ascii="Times New Roman"/>
                <w:b w:val="false"/>
                <w:i w:val="false"/>
                <w:color w:val="000000"/>
                <w:sz w:val="20"/>
              </w:rPr>
              <w:t>31 мамырдағы № 419 Бұйрығы. Жер қойнауын геологиялық зерттеу жөніндегі есептердің нысандарын бекіту туралы). Бұл назар аудармау, құлықсыздық, талаптарды түсінбеу немесе басқа себептерден туындауы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9"/>
          <w:p>
            <w:pPr>
              <w:spacing w:after="20"/>
              <w:ind w:left="20"/>
              <w:jc w:val="both"/>
            </w:pPr>
            <w:r>
              <w:rPr>
                <w:rFonts w:ascii="Times New Roman"/>
                <w:b w:val="false"/>
                <w:i w:val="false"/>
                <w:color w:val="000000"/>
                <w:sz w:val="20"/>
              </w:rPr>
              <w:t>
Қауіп туындаған жағдайдағы салдар: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пайдаланушылардың қызметі туралы ақпараттың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 саласындағы заңнамалық талаптардың сақталуын бақылауды жоғалту;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пайдаланушылар қызметінің мониторингі мен талдауының күрделенуі;</w:t>
            </w:r>
          </w:p>
          <w:p>
            <w:pPr>
              <w:spacing w:after="20"/>
              <w:ind w:left="20"/>
              <w:jc w:val="both"/>
            </w:pPr>
            <w:r>
              <w:rPr>
                <w:rFonts w:ascii="Times New Roman"/>
                <w:b w:val="false"/>
                <w:i w:val="false"/>
                <w:color w:val="000000"/>
                <w:sz w:val="20"/>
              </w:rPr>
              <w:t>
қолданыстағы келісімдердің мерзімдері мен шарттарын ықтимал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0"/>
          <w:p>
            <w:pPr>
              <w:spacing w:after="20"/>
              <w:ind w:left="20"/>
              <w:jc w:val="both"/>
            </w:pPr>
            <w:r>
              <w:rPr>
                <w:rFonts w:ascii="Times New Roman"/>
                <w:b w:val="false"/>
                <w:i w:val="false"/>
                <w:color w:val="000000"/>
                <w:sz w:val="20"/>
              </w:rPr>
              <w:t>
1) Есептер мен деректерді ұсыну жөніндегі талаптарды қоса алғанда, жер қойнауын пайдаланушылардың нақты қағидалары мен міндеттерін әзірлеу және енгізу;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пайдаланушылар арасында есептерді ұсыну қажеттілігі туралы олардың хабардарлығын арттыру үшін ақпараттық науқан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ұсыну үшін қатаң мерзімдерді белгілеу және жер қойнауын пайдаланушыларға ұсынудың жақындап келе жатқан күндері туралы үнемі еске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толық емес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есептеріндегі жеткіліксіз немесе сапасыз ақпарат дұрыс емес деректерге және талдауда бұрмалануға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1"/>
          <w:p>
            <w:pPr>
              <w:spacing w:after="20"/>
              <w:ind w:left="20"/>
              <w:jc w:val="both"/>
            </w:pPr>
            <w:r>
              <w:rPr>
                <w:rFonts w:ascii="Times New Roman"/>
                <w:b w:val="false"/>
                <w:i w:val="false"/>
                <w:color w:val="000000"/>
                <w:sz w:val="20"/>
              </w:rPr>
              <w:t>
Дұрыс емес деректер келесі жағдайларды тудыруы мүмкін:</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жобаларда уақытты, ресурстарды және қаржыны жоғалтуға әкелетін дұрыс емес шешімдер мен стратегиялар;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айыппұлдар мен санкцияларды қоса алғанда, құқықтық салдар.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2"/>
          <w:p>
            <w:pPr>
              <w:spacing w:after="20"/>
              <w:ind w:left="20"/>
              <w:jc w:val="both"/>
            </w:pPr>
            <w:r>
              <w:rPr>
                <w:rFonts w:ascii="Times New Roman"/>
                <w:b w:val="false"/>
                <w:i w:val="false"/>
                <w:color w:val="000000"/>
                <w:sz w:val="20"/>
              </w:rPr>
              <w:t>
1) Оқыту және тәжірибе алмасу: жер қойнауын пайдаланушылар үшін деректерді жинаудың, талдаудың және ұсынудың дұрыс әдістері туралы оқыту семинарлары мен воркшоптарын өткізу. Компаниялар арасында тәжірибе алмасуға ықпал ету;</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верификация: тәуелсіз көздерді немесе мамандандырылған сараптамалық бағалауларды пайдалану арқылы деректерді верификациялау тетіктерін әзірлеу;</w:t>
            </w:r>
          </w:p>
          <w:p>
            <w:pPr>
              <w:spacing w:after="20"/>
              <w:ind w:left="20"/>
              <w:jc w:val="both"/>
            </w:pPr>
            <w:r>
              <w:rPr>
                <w:rFonts w:ascii="Times New Roman"/>
                <w:b w:val="false"/>
                <w:i w:val="false"/>
                <w:color w:val="000000"/>
                <w:sz w:val="20"/>
              </w:rPr>
              <w:t>
3) сапаны бақылау: ақпараттың дұрыстығын тексеруге және растауға жауапты мамандардың қатысуымен деректер сапасын бақылау жүйесін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Бастапқы геологиялық материалдарды сақтау, сүйемелдеу, өңдеу және өзектендіру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3"/>
          <w:p>
            <w:pPr>
              <w:spacing w:after="20"/>
              <w:ind w:left="20"/>
              <w:jc w:val="both"/>
            </w:pPr>
            <w:r>
              <w:rPr>
                <w:rFonts w:ascii="Times New Roman"/>
                <w:b w:val="false"/>
                <w:i w:val="false"/>
                <w:color w:val="000000"/>
                <w:sz w:val="20"/>
              </w:rPr>
              <w:t>
Сақтау қоймасын салу мерзімін сақтамау</w:t>
            </w:r>
          </w:p>
          <w:bookmarkEnd w:id="3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қоймасын салу мерзімдерінің бұзылуы Геологиялық материалдардың сақталуын қамтамасыз етуге теріс әсер етуі мүмкін тәуекелді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қоймасын құрудың кешігуі геологиялық деректердің жоғалу немесе бүліну ықтималдығын арттыруы мүмкін, бұл геология саласы үшін деректердің қолжетімділігі мен сапасына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4"/>
          <w:p>
            <w:pPr>
              <w:spacing w:after="20"/>
              <w:ind w:left="20"/>
              <w:jc w:val="both"/>
            </w:pPr>
            <w:r>
              <w:rPr>
                <w:rFonts w:ascii="Times New Roman"/>
                <w:b w:val="false"/>
                <w:i w:val="false"/>
                <w:color w:val="000000"/>
                <w:sz w:val="20"/>
              </w:rPr>
              <w:t>
1) Ықтимал кідіріс жағдайлары үшін қаржылық және техникалық сияқты қосымша ресурстарды көздеуге міндетті. Бұл қосымша жабдықты, материалдарды және кеңейтілген бюджетті қамтуы мүмкін;</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әрбір кезеңі үшін нақты уақыт шеңберін, күтпеген жағдайлардың әсерін азайту үшін резервтік шараларды қоса алғанда, құрылыстың егжей-тегжейлі жоспарын әзірлеу;</w:t>
            </w:r>
          </w:p>
          <w:p>
            <w:pPr>
              <w:spacing w:after="20"/>
              <w:ind w:left="20"/>
              <w:jc w:val="both"/>
            </w:pPr>
            <w:r>
              <w:rPr>
                <w:rFonts w:ascii="Times New Roman"/>
                <w:b w:val="false"/>
                <w:i w:val="false"/>
                <w:color w:val="000000"/>
                <w:sz w:val="20"/>
              </w:rPr>
              <w:t>
3) керн қоймалары мен қор қоймаларын белгіленген мерзімде салу, сондай-ақ жеткілікті қаржыландыруды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қоймасын салу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қоймаларын салу мерзімдерінің бұзылуы жобаның табыстылығына теріс әсер етуі мүмкін тәуекелді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5"/>
          <w:p>
            <w:pPr>
              <w:spacing w:after="20"/>
              <w:ind w:left="20"/>
              <w:jc w:val="both"/>
            </w:pPr>
            <w:r>
              <w:rPr>
                <w:rFonts w:ascii="Times New Roman"/>
                <w:b w:val="false"/>
                <w:i w:val="false"/>
                <w:color w:val="000000"/>
                <w:sz w:val="20"/>
              </w:rPr>
              <w:t>
Қор қоймасын құрудың кешігуі геологиялық деректердің жоғалу немесе бүліну ықтималдығын арттыруы мүмкін, бұл геология саласы үшін деректердің қолжетімділігі мен сапасына әсер етуі мүмкін</w:t>
            </w:r>
          </w:p>
          <w:bookmarkEnd w:id="3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6"/>
          <w:p>
            <w:pPr>
              <w:spacing w:after="20"/>
              <w:ind w:left="20"/>
              <w:jc w:val="both"/>
            </w:pPr>
            <w:r>
              <w:rPr>
                <w:rFonts w:ascii="Times New Roman"/>
                <w:b w:val="false"/>
                <w:i w:val="false"/>
                <w:color w:val="000000"/>
                <w:sz w:val="20"/>
              </w:rPr>
              <w:t>
1) Ықтимал кідіріс жағдайлары үшін қаржылық және техникалық сияқты қосымша ресурстарды қамтамасыз етіңіз. Бұл қосымша жабдықты, материалдарды және кеңейтілген бюджетті қамтуы мүмкін;</w:t>
            </w:r>
          </w:p>
          <w:bookmarkEnd w:id="376"/>
          <w:p>
            <w:pPr>
              <w:spacing w:after="20"/>
              <w:ind w:left="20"/>
              <w:jc w:val="both"/>
            </w:pPr>
            <w:r>
              <w:rPr>
                <w:rFonts w:ascii="Times New Roman"/>
                <w:b w:val="false"/>
                <w:i w:val="false"/>
                <w:color w:val="000000"/>
                <w:sz w:val="20"/>
              </w:rPr>
              <w:t>
2) жобаның әрбір кезеңі үшін нақты уақыт шеңберін, күтпеген жағдайлардың әсерін азайту үшін резервтік шараларды қоса алғанда, құрылыстың егжей-тегжейлі жоспарын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орталығының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орталығының құрылысын қаржыландырудың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7"/>
          <w:p>
            <w:pPr>
              <w:spacing w:after="20"/>
              <w:ind w:left="20"/>
              <w:jc w:val="both"/>
            </w:pPr>
            <w:r>
              <w:rPr>
                <w:rFonts w:ascii="Times New Roman"/>
                <w:b w:val="false"/>
                <w:i w:val="false"/>
                <w:color w:val="000000"/>
                <w:sz w:val="20"/>
              </w:rPr>
              <w:t>
1) Өңдеудің қиындығы: геологиялық деректердің үлкен көлемін өңдеу қиынға соғуы мүмкін, әсіресе тиісті бағдарламалық жасақтама немесе есептеу ресурстары жетіспесе;</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оқытудың жеткіліксіздігі: деректерді сүйемелдеу және өңдеумен айналысатын қызметкерлерде дайындық пен дағдылардың болмауы геологиялық материалдарды өңдеу және түсіндіру кезінде қателіктерге әкелуі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біріктіру: әртүрлі көздерден алынған деректерді біріктіру пішімдердегі, құрылымдардағы және деректер сапасындағы айырмашылықтарға байланысты қиындықтарға әкелуі мүмкін;</w:t>
            </w:r>
          </w:p>
          <w:p>
            <w:pPr>
              <w:spacing w:after="20"/>
              <w:ind w:left="20"/>
              <w:jc w:val="both"/>
            </w:pPr>
            <w:r>
              <w:rPr>
                <w:rFonts w:ascii="Times New Roman"/>
                <w:b w:val="false"/>
                <w:i w:val="false"/>
                <w:color w:val="000000"/>
                <w:sz w:val="20"/>
              </w:rPr>
              <w:t>
4) деректер қауіпсіздігі: деректерді қорғаудың жеткіліксіздігі компанияға зиян келтіруі немесе тұтынушылардың құпиялылығын бұзуы мүмкін құпия ақпараттың ағып кетуіне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8"/>
          <w:p>
            <w:pPr>
              <w:spacing w:after="20"/>
              <w:ind w:left="20"/>
              <w:jc w:val="both"/>
            </w:pPr>
            <w:r>
              <w:rPr>
                <w:rFonts w:ascii="Times New Roman"/>
                <w:b w:val="false"/>
                <w:i w:val="false"/>
                <w:color w:val="000000"/>
                <w:sz w:val="20"/>
              </w:rPr>
              <w:t>
Деректерді өңдеу орталығын салу үшін жеткілікті қаржыландыруды қамтамасыз ету, сондай-ақ геологиялық материалдарды сақтау, өңдеу және өзектендіру жөніндегі регламентті құру, персоналды оқытуға және заңнаманы сақтауға назар аудару, сондай-ақ деректерді үнемі жаңартып отыру және деректер қауіпсіздігіне аудит жүргізу қажет.</w:t>
            </w:r>
          </w:p>
          <w:bookmarkEnd w:id="378"/>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Геологиялық ақпаратты сақтаудың сандық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жоғалту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электрондық форматқа көшіру және оны құрылымдау процесінде деректерді жоғалту және қауіпсіз сақтау қаупі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9"/>
          <w:p>
            <w:pPr>
              <w:spacing w:after="20"/>
              <w:ind w:left="20"/>
              <w:jc w:val="both"/>
            </w:pPr>
            <w:r>
              <w:rPr>
                <w:rFonts w:ascii="Times New Roman"/>
                <w:b w:val="false"/>
                <w:i w:val="false"/>
                <w:color w:val="000000"/>
                <w:sz w:val="20"/>
              </w:rPr>
              <w:t>
1) Деректерді орналастырудың инфрақұрылымдық ресурстарының (сервердің, АШТ) болмауы;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цифрлық форматқа көшіру және құрылымдау процесінде талаптар мен стандарттарды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 бұзу, рұқсатсыз қол жеткізу, кибершабуылдар, деректердің бұзылуы және бұзушылықтың басқа да нысандары тарапынан төнетін қауіп;</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технологиялардың ескіруі;</w:t>
            </w:r>
          </w:p>
          <w:p>
            <w:pPr>
              <w:spacing w:after="20"/>
              <w:ind w:left="20"/>
              <w:jc w:val="both"/>
            </w:pPr>
            <w:r>
              <w:rPr>
                <w:rFonts w:ascii="Times New Roman"/>
                <w:b w:val="false"/>
                <w:i w:val="false"/>
                <w:color w:val="000000"/>
                <w:sz w:val="20"/>
              </w:rPr>
              <w:t>
7) физикалық қатерлер.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0"/>
          <w:p>
            <w:pPr>
              <w:spacing w:after="20"/>
              <w:ind w:left="20"/>
              <w:jc w:val="both"/>
            </w:pPr>
            <w:r>
              <w:rPr>
                <w:rFonts w:ascii="Times New Roman"/>
                <w:b w:val="false"/>
                <w:i w:val="false"/>
                <w:color w:val="000000"/>
                <w:sz w:val="20"/>
              </w:rPr>
              <w:t>
1) Қажетті серверлік жабдықты сатып алу;</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деректердегі өзгерістерді бақылауға және қателер немесе деректер жоғалған жағдайда алдыңғы нұсқаларға оралуға мүмкіндік беретін нұсқаны басқару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антивирустық бағдарламалық жасақтаманы үнемі жаңартып отыру және рұқсатсыз кіруден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жүйенің мониторингі және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оқыту және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апаттан кейін қалпына келтіру жоспары;</w:t>
            </w:r>
          </w:p>
          <w:p>
            <w:pPr>
              <w:spacing w:after="20"/>
              <w:ind w:left="20"/>
              <w:jc w:val="both"/>
            </w:pPr>
            <w:r>
              <w:rPr>
                <w:rFonts w:ascii="Times New Roman"/>
                <w:b w:val="false"/>
                <w:i w:val="false"/>
                <w:color w:val="000000"/>
                <w:sz w:val="20"/>
              </w:rPr>
              <w:t>
7) инфрақұрылым үшін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бағдарламалық жасақтаманың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сақтаудың цифрлық нысанын қамтамасыз етуге арналған мамандандырылған бағдарламалық қамтамасыз етудің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1"/>
          <w:p>
            <w:pPr>
              <w:spacing w:after="20"/>
              <w:ind w:left="20"/>
              <w:jc w:val="both"/>
            </w:pPr>
            <w:r>
              <w:rPr>
                <w:rFonts w:ascii="Times New Roman"/>
                <w:b w:val="false"/>
                <w:i w:val="false"/>
                <w:color w:val="000000"/>
                <w:sz w:val="20"/>
              </w:rPr>
              <w:t>
1) Шектеу функционалдық мүмкіндіктер;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қателер мен дәлсіздіктер;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нормалар мен қауіпсіздікке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деректердің жоғалуы және ескіруі;</w:t>
            </w:r>
          </w:p>
          <w:p>
            <w:pPr>
              <w:spacing w:after="20"/>
              <w:ind w:left="20"/>
              <w:jc w:val="both"/>
            </w:pPr>
            <w:r>
              <w:rPr>
                <w:rFonts w:ascii="Times New Roman"/>
                <w:b w:val="false"/>
                <w:i w:val="false"/>
                <w:color w:val="000000"/>
                <w:sz w:val="20"/>
              </w:rPr>
              <w:t>
5) деректерді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2"/>
          <w:p>
            <w:pPr>
              <w:spacing w:after="20"/>
              <w:ind w:left="20"/>
              <w:jc w:val="both"/>
            </w:pPr>
            <w:r>
              <w:rPr>
                <w:rFonts w:ascii="Times New Roman"/>
                <w:b w:val="false"/>
                <w:i w:val="false"/>
                <w:color w:val="000000"/>
                <w:sz w:val="20"/>
              </w:rPr>
              <w:t>
1) Геологиялық ақпаратты цифрлық түрде сақтауға және басқаруға көмектесетін шешімдерде бар құралдарға зерттеу жүргізу;</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сақтаудың цифрлық нысанына қатысты талаптар мен мақсаттарды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бағдарламалық жасақтаманы бейімдеу мүмкіндіктерін талдау;</w:t>
            </w:r>
          </w:p>
          <w:p>
            <w:pPr>
              <w:spacing w:after="20"/>
              <w:ind w:left="20"/>
              <w:jc w:val="both"/>
            </w:pPr>
            <w:r>
              <w:rPr>
                <w:rFonts w:ascii="Times New Roman"/>
                <w:b w:val="false"/>
                <w:i w:val="false"/>
                <w:color w:val="000000"/>
                <w:sz w:val="20"/>
              </w:rPr>
              <w:t>
4) резервтік жоспарды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 сапасыз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платформасының функционалын сапасыз іске асыру minerals.gov.kz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3"/>
          <w:p>
            <w:pPr>
              <w:spacing w:after="20"/>
              <w:ind w:left="20"/>
              <w:jc w:val="both"/>
            </w:pPr>
            <w:r>
              <w:rPr>
                <w:rFonts w:ascii="Times New Roman"/>
                <w:b w:val="false"/>
                <w:i w:val="false"/>
                <w:color w:val="000000"/>
                <w:sz w:val="20"/>
              </w:rPr>
              <w:t>
1) Ақпараттың жоғалуы немесе қауіпсіздіктің бұзылуы;</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 мен тиімділікке теріс әсер ету;</w:t>
            </w:r>
          </w:p>
          <w:p>
            <w:pPr>
              <w:spacing w:after="20"/>
              <w:ind w:left="20"/>
              <w:jc w:val="both"/>
            </w:pPr>
            <w:r>
              <w:rPr>
                <w:rFonts w:ascii="Times New Roman"/>
                <w:b w:val="false"/>
                <w:i w:val="false"/>
                <w:color w:val="000000"/>
                <w:sz w:val="20"/>
              </w:rPr>
              <w:t>
3) пайдаланушылардың сенімін жоғалту.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4"/>
          <w:p>
            <w:pPr>
              <w:spacing w:after="20"/>
              <w:ind w:left="20"/>
              <w:jc w:val="both"/>
            </w:pPr>
            <w:r>
              <w:rPr>
                <w:rFonts w:ascii="Times New Roman"/>
                <w:b w:val="false"/>
                <w:i w:val="false"/>
                <w:color w:val="000000"/>
                <w:sz w:val="20"/>
              </w:rPr>
              <w:t>
1) Ахуалдық орталық құру</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 тобының күш-жігері;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платформаны бақылау және талдау;</w:t>
            </w:r>
          </w:p>
          <w:p>
            <w:pPr>
              <w:spacing w:after="20"/>
              <w:ind w:left="20"/>
              <w:jc w:val="both"/>
            </w:pPr>
            <w:r>
              <w:rPr>
                <w:rFonts w:ascii="Times New Roman"/>
                <w:b w:val="false"/>
                <w:i w:val="false"/>
                <w:color w:val="000000"/>
                <w:sz w:val="20"/>
              </w:rPr>
              <w:t>
4) проблемаларды басқару жүйесін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деректердің таралып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кодекстің 7-бабы 2-тармағының 4) тармақшасына сәйкес мемлекет кодекске сәйкес құпия немесе Қазақстан Республикасының Мемлекеттік құпиялар туралы заңнамасына сәйкес құпия деп танылатын ақпаратты қоспағанда, геологиялық ақпаратқа ашық қолжетімділікті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5"/>
          <w:p>
            <w:pPr>
              <w:spacing w:after="20"/>
              <w:ind w:left="20"/>
              <w:jc w:val="both"/>
            </w:pPr>
            <w:r>
              <w:rPr>
                <w:rFonts w:ascii="Times New Roman"/>
                <w:b w:val="false"/>
                <w:i w:val="false"/>
                <w:color w:val="000000"/>
                <w:sz w:val="20"/>
              </w:rPr>
              <w:t>
1) Беделге қауіп: құпия деректердің бұзылуы ұйымның беделіне теріс әсер етіп, клиенттердің, серіктестердің және қоғамның сенімін жоғалтуы мүмкін;</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заңды салдары: елге және аймаққа байланысты деректердің таралып кетуі заңды салдарға, айыппұлдарға және тіпті сот процестеріне әкелуі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клиенттің сенімхатын жоғалту: егер ақпараттың таралып кетуі клиенттердің жеке деректеріне әсер етсе, бұл клиенттердің өздерін қауіпсіз сезінбеуіне және ұйымның қызметтері мен тауарларынан бас тартуына әкелуі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ұрлық және алаяқтық: деректердің тарап кетуі бұл ақпаратты алаяқтық, фишинг және басқа да шабуылдар үшін пайдалана алатын киберқылмыскерлер үшін ақпарат көзі бола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заңдарды сақтамау: әртүрлі заңдар мен нормативтер (мысалы, GDPR) деректерді қорғау міндеттемелерін белгілеуі мүмкін. Деректердің тарап кетуі осы заңдардың бұзылуына әкелуі мүмкін.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деректердің таралу қаупін азайту үшін деректерді қорғаудың күшті шараларын қолдану, қызметкерлерді Ақпарат қауіпсіздігінің аспектілеріне үйрету, жүйелер мен процестерді жүйелі түрде тексеру, заңнаманың сақталуына назар аудару және деректердің таралып кетуіне жауап беру жоспарларын әзірлеу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6"/>
          <w:p>
            <w:pPr>
              <w:spacing w:after="20"/>
              <w:ind w:left="20"/>
              <w:jc w:val="both"/>
            </w:pPr>
            <w:r>
              <w:rPr>
                <w:rFonts w:ascii="Times New Roman"/>
                <w:b w:val="false"/>
                <w:i w:val="false"/>
                <w:color w:val="000000"/>
                <w:sz w:val="20"/>
              </w:rPr>
              <w:t>
minerals.gov.kz жер қойнауын пайдаланушылардың бірыңғай платформасын жүргізу жөніндегі операторлықты басқа ұйымдар жүзеге асыратын болады</w:t>
            </w:r>
          </w:p>
          <w:bookmarkEnd w:id="3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 minerals.gov.kz платформасына тікелей қол жеткізе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7"/>
          <w:p>
            <w:pPr>
              <w:spacing w:after="20"/>
              <w:ind w:left="20"/>
              <w:jc w:val="both"/>
            </w:pPr>
            <w:r>
              <w:rPr>
                <w:rFonts w:ascii="Times New Roman"/>
                <w:b w:val="false"/>
                <w:i w:val="false"/>
                <w:color w:val="000000"/>
                <w:sz w:val="20"/>
              </w:rPr>
              <w:t>
1) Платформаның жедел жаңартылунң болмауы;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платформаны тиеудің, жүктеудің, өзектендірудің болмауы minerals.gov.kz.</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Платформаға тікелей құзыреттілік пен құқықтарды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2: жер қойнауын пайдалануға инвестициялар тарту бойынша қолайлы климат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Геологиялық саланы ақпараттық-талдамалық және әдістемелік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мемлекеттік есепке алу және минералды-шикізат базасының жай-күйін талдау бойынша жиынтық деректердің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үшін қорлар мен өндіру бойынша сенімді ақпараттың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8"/>
          <w:p>
            <w:pPr>
              <w:spacing w:after="20"/>
              <w:ind w:left="20"/>
              <w:jc w:val="both"/>
            </w:pPr>
            <w:r>
              <w:rPr>
                <w:rFonts w:ascii="Times New Roman"/>
                <w:b w:val="false"/>
                <w:i w:val="false"/>
                <w:color w:val="000000"/>
                <w:sz w:val="20"/>
              </w:rPr>
              <w:t>
1) Қорлар мен өндіру көлемі бойынша дұрыс емес ақпарат;</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дұрыс жоспарлау және бөлу, бұл сайып келгенде операциялардың тиімділігі мен кірістілігін төмендетеді;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қоғамдастықтарға жұмыс орындарын жоғалту, кірістерді қысқарту және әлеуметтік проблемаларды шиеленістіру бөлігінде теріс әсер ету;</w:t>
            </w:r>
          </w:p>
          <w:p>
            <w:pPr>
              <w:spacing w:after="20"/>
              <w:ind w:left="20"/>
              <w:jc w:val="both"/>
            </w:pPr>
            <w:r>
              <w:rPr>
                <w:rFonts w:ascii="Times New Roman"/>
                <w:b w:val="false"/>
                <w:i w:val="false"/>
                <w:color w:val="000000"/>
                <w:sz w:val="20"/>
              </w:rPr>
              <w:t>
4) минералдық шикізат базасы саласындағы қызметтің жаңа түрлерін әртараптандыру және дамыту үшін мүмкіндіктерді жіберіп алу, бұл өсу мен инновациялар үшін әлеуетті шектейді.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9"/>
          <w:p>
            <w:pPr>
              <w:spacing w:after="20"/>
              <w:ind w:left="20"/>
              <w:jc w:val="both"/>
            </w:pPr>
            <w:r>
              <w:rPr>
                <w:rFonts w:ascii="Times New Roman"/>
                <w:b w:val="false"/>
                <w:i w:val="false"/>
                <w:color w:val="000000"/>
                <w:sz w:val="20"/>
              </w:rPr>
              <w:t>
1) Қазіргі заманғы технологиялар мен геологиялық зерттеу әдістерін пайдалана отырып, қорлар мен ресурстарды өндірудің тұрақты мониторингі;</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теріс экологиялық салдарлар анықталған кезде операцияларды жылдам тоқтату немесе түзету;</w:t>
            </w:r>
          </w:p>
          <w:p>
            <w:pPr>
              <w:spacing w:after="20"/>
              <w:ind w:left="20"/>
              <w:jc w:val="both"/>
            </w:pPr>
            <w:r>
              <w:rPr>
                <w:rFonts w:ascii="Times New Roman"/>
                <w:b w:val="false"/>
                <w:i w:val="false"/>
                <w:color w:val="000000"/>
                <w:sz w:val="20"/>
              </w:rPr>
              <w:t>
3) жаңа мүмкіндіктерді анықтау үшін нарықтағы үрдістер мен технологиялық инновациялардың тұрақты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өзгергіштігі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саладағы тұрақты өзгерістер әдістемелер мен аналитикалық тәсілдерді үнемі жаңартып отыруды талап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0"/>
          <w:p>
            <w:pPr>
              <w:spacing w:after="20"/>
              <w:ind w:left="20"/>
              <w:jc w:val="both"/>
            </w:pPr>
            <w:r>
              <w:rPr>
                <w:rFonts w:ascii="Times New Roman"/>
                <w:b w:val="false"/>
                <w:i w:val="false"/>
                <w:color w:val="000000"/>
                <w:sz w:val="20"/>
              </w:rPr>
              <w:t>
1) Ескірген әдістер. Аналитикалық әдістер мен тәсілдерді өзгерістерге тез бейімдей алмау, бұл ескірген және тиімсіз құралдарды қолдануға әкелуі мүмкін;</w:t>
            </w:r>
          </w:p>
          <w:bookmarkEnd w:id="390"/>
          <w:p>
            <w:pPr>
              <w:spacing w:after="20"/>
              <w:ind w:left="20"/>
              <w:jc w:val="both"/>
            </w:pPr>
            <w:r>
              <w:rPr>
                <w:rFonts w:ascii="Times New Roman"/>
                <w:b w:val="false"/>
                <w:i w:val="false"/>
                <w:color w:val="000000"/>
                <w:sz w:val="20"/>
              </w:rPr>
              <w:t>
2) жоғары шығындар. әдістемелер мен аналитикалық құралдарды жиі бейімдеу қажеттілігі қызметкерлерді оқытуға, бағдарламалық жасақтаманы жаңартуға және ресурстарға қосымша шығындарға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1"/>
          <w:p>
            <w:pPr>
              <w:spacing w:after="20"/>
              <w:ind w:left="20"/>
              <w:jc w:val="both"/>
            </w:pPr>
            <w:r>
              <w:rPr>
                <w:rFonts w:ascii="Times New Roman"/>
                <w:b w:val="false"/>
                <w:i w:val="false"/>
                <w:color w:val="000000"/>
                <w:sz w:val="20"/>
              </w:rPr>
              <w:t>
1) Саланың жүйелі мониторингі. Жаңа әдістер мен тәсілдерді жедел анықтау үшін геологиялық саладағы өзгерістерді бақылау;</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бейімдеу стратегиялық жоспарлаудың бір бөлігі болуы үшін әдістемелер мен құралдарды жаңарту жоспарын алдын ала әзірлеу;</w:t>
            </w:r>
          </w:p>
          <w:p>
            <w:pPr>
              <w:spacing w:after="20"/>
              <w:ind w:left="20"/>
              <w:jc w:val="both"/>
            </w:pPr>
            <w:r>
              <w:rPr>
                <w:rFonts w:ascii="Times New Roman"/>
                <w:b w:val="false"/>
                <w:i w:val="false"/>
                <w:color w:val="000000"/>
                <w:sz w:val="20"/>
              </w:rPr>
              <w:t>
3) ресурстарды тиімді пайдалану. қосымша шығындарды азайту үшін шығындарды оңтайландыру, ресурстарды, инфрақұрылымды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2"/>
          <w:p>
            <w:pPr>
              <w:spacing w:after="20"/>
              <w:ind w:left="20"/>
              <w:jc w:val="both"/>
            </w:pPr>
            <w:r>
              <w:rPr>
                <w:rFonts w:ascii="Times New Roman"/>
                <w:b w:val="false"/>
                <w:i w:val="false"/>
                <w:color w:val="000000"/>
                <w:sz w:val="20"/>
              </w:rPr>
              <w:t>
1) Аналитикалық тиімділіктің төмендеуі. Тәжірибелі талдаушылардың болмауы деректерді тиімсіз талдауға және осы талдау негізінде дұрыс емес шешімдерге әкелуі мүмкін;</w:t>
            </w:r>
          </w:p>
          <w:bookmarkEnd w:id="392"/>
          <w:p>
            <w:pPr>
              <w:spacing w:after="20"/>
              <w:ind w:left="20"/>
              <w:jc w:val="both"/>
            </w:pPr>
            <w:r>
              <w:rPr>
                <w:rFonts w:ascii="Times New Roman"/>
                <w:b w:val="false"/>
                <w:i w:val="false"/>
                <w:color w:val="000000"/>
                <w:sz w:val="20"/>
              </w:rPr>
              <w:t>
2) ұзаққа созылған процестер. мамандардың жетіспеушілігі деректерді өңдеуді және талдауды баяулатуы мүмкін, бұл шешім қабылдаудың жеделдігіне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3"/>
          <w:p>
            <w:pPr>
              <w:spacing w:after="20"/>
              <w:ind w:left="20"/>
              <w:jc w:val="both"/>
            </w:pPr>
            <w:r>
              <w:rPr>
                <w:rFonts w:ascii="Times New Roman"/>
                <w:b w:val="false"/>
                <w:i w:val="false"/>
                <w:color w:val="000000"/>
                <w:sz w:val="20"/>
              </w:rPr>
              <w:t>
1) Кадр ресурстарын жоспарлау, деректерді талдау және шешім қабылдау үшін мамандардың ағымдағы және болашақ қажеттіліктерін бағалау;</w:t>
            </w:r>
          </w:p>
          <w:bookmarkEnd w:id="393"/>
          <w:p>
            <w:pPr>
              <w:spacing w:after="20"/>
              <w:ind w:left="20"/>
              <w:jc w:val="both"/>
            </w:pPr>
            <w:r>
              <w:rPr>
                <w:rFonts w:ascii="Times New Roman"/>
                <w:b w:val="false"/>
                <w:i w:val="false"/>
                <w:color w:val="000000"/>
                <w:sz w:val="20"/>
              </w:rPr>
              <w:t>
2) қызметкерлерді оқыту және дамыту, олардың біліктілігін арттыру үшін жұмыс істеп тұрған персоналды Кәсіптік оқыту және дамыту үшін мүмкіндіктер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пен заңнамадағы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немесе саясаттағы өзгерістер қабылданған нормативтік құжаттарға әсер етуі және оларды қайта қарауды, сондай-ақ басқа құжаттармен қайшылықтарды талап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4"/>
          <w:p>
            <w:pPr>
              <w:spacing w:after="20"/>
              <w:ind w:left="20"/>
              <w:jc w:val="both"/>
            </w:pPr>
            <w:r>
              <w:rPr>
                <w:rFonts w:ascii="Times New Roman"/>
                <w:b w:val="false"/>
                <w:i w:val="false"/>
                <w:color w:val="000000"/>
                <w:sz w:val="20"/>
              </w:rPr>
              <w:t>
1) Заңды белгісіздік;</w:t>
            </w:r>
          </w:p>
          <w:bookmarkEnd w:id="394"/>
          <w:p>
            <w:pPr>
              <w:spacing w:after="20"/>
              <w:ind w:left="20"/>
              <w:jc w:val="both"/>
            </w:pPr>
            <w:r>
              <w:rPr>
                <w:rFonts w:ascii="Times New Roman"/>
                <w:b w:val="false"/>
                <w:i w:val="false"/>
                <w:color w:val="000000"/>
                <w:sz w:val="20"/>
              </w:rPr>
              <w:t>
2) өзгерістерге бейімделе алмау тиімділіктің төмендеуіне, бәсекеге қабілеттіліктің жоғалуына және қаржылық шығындарға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5"/>
          <w:p>
            <w:pPr>
              <w:spacing w:after="20"/>
              <w:ind w:left="20"/>
              <w:jc w:val="both"/>
            </w:pPr>
            <w:r>
              <w:rPr>
                <w:rFonts w:ascii="Times New Roman"/>
                <w:b w:val="false"/>
                <w:i w:val="false"/>
                <w:color w:val="000000"/>
                <w:sz w:val="20"/>
              </w:rPr>
              <w:t>
1) Ықтимал қайшылықтарды анықтау мақсатында қолданыстағы нормативтер мен заңдарды талдауды жүзеге асыру;</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актілерді әзірлеу процесіне сарапшылар мен мүдделі тараптар өкілдерін белсенді тартуды қамтамасыз ету;</w:t>
            </w:r>
          </w:p>
          <w:p>
            <w:pPr>
              <w:spacing w:after="20"/>
              <w:ind w:left="20"/>
              <w:jc w:val="both"/>
            </w:pPr>
            <w:r>
              <w:rPr>
                <w:rFonts w:ascii="Times New Roman"/>
                <w:b w:val="false"/>
                <w:i w:val="false"/>
                <w:color w:val="000000"/>
                <w:sz w:val="20"/>
              </w:rPr>
              <w:t>
3) қызметтің қандай аспектілері жаңа талаптарға сәйкес бейімделуді талап ететінін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Түсініксіздік пен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нұсқаулар мен әдістемелік талаптарды әзірлеу кезінде нормалар мен ұсынымдар әртүрлі түсіндірулерге жататын жағдайлар туындауы мүмкін, бұл тәжірибеде ережелерді дұрыс түсінбеуге және дұрыс қолданбауға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6"/>
          <w:p>
            <w:pPr>
              <w:spacing w:after="20"/>
              <w:ind w:left="20"/>
              <w:jc w:val="both"/>
            </w:pPr>
            <w:r>
              <w:rPr>
                <w:rFonts w:ascii="Times New Roman"/>
                <w:b w:val="false"/>
                <w:i w:val="false"/>
                <w:color w:val="000000"/>
                <w:sz w:val="20"/>
              </w:rPr>
              <w:t>
1) Уақытты басқару. Егер құжаттарды талдау және өзгерту барысында қабылданған қадамдар нақты нормативтік талаптарға сәйкес келмейтіні анықталса, бұл уақытты, қаржыны және күш-жігерді жоғалтуға әкелуі мүмкін;</w:t>
            </w:r>
          </w:p>
          <w:bookmarkEnd w:id="396"/>
          <w:p>
            <w:pPr>
              <w:spacing w:after="20"/>
              <w:ind w:left="20"/>
              <w:jc w:val="both"/>
            </w:pPr>
            <w:r>
              <w:rPr>
                <w:rFonts w:ascii="Times New Roman"/>
                <w:b w:val="false"/>
                <w:i w:val="false"/>
                <w:color w:val="000000"/>
                <w:sz w:val="20"/>
              </w:rPr>
              <w:t>
2) қауіпсіздік пен экологияға теріс әсер етеді. геология саласы қауіпті геологиялық процестермен және радиоактивті элементтермен айналыса алады. Осы саладағы стандарттарға сәйкес келмеу жұмысшылар мен қоршаған ортаның қауіпсіздігіне әсер етуі мүмкін, бұл апаттарға, ластануға және басқа да жағымсыз салдарға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7"/>
          <w:p>
            <w:pPr>
              <w:spacing w:after="20"/>
              <w:ind w:left="20"/>
              <w:jc w:val="both"/>
            </w:pPr>
            <w:r>
              <w:rPr>
                <w:rFonts w:ascii="Times New Roman"/>
                <w:b w:val="false"/>
                <w:i w:val="false"/>
                <w:color w:val="000000"/>
                <w:sz w:val="20"/>
              </w:rPr>
              <w:t>
1) Аралық кезеңдерді құру, кезеңдерді жоспарлау, ықтимал кідірістер мен проблемаларды уақтылы анықтау үшін негізгі бақылау нүктелерін белгілеу;</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шараларын әзірлеу;</w:t>
            </w:r>
          </w:p>
          <w:p>
            <w:pPr>
              <w:spacing w:after="20"/>
              <w:ind w:left="20"/>
              <w:jc w:val="both"/>
            </w:pPr>
            <w:r>
              <w:rPr>
                <w:rFonts w:ascii="Times New Roman"/>
                <w:b w:val="false"/>
                <w:i w:val="false"/>
                <w:color w:val="000000"/>
                <w:sz w:val="20"/>
              </w:rPr>
              <w:t>
3) жаңа нұсқаулықтар мен әдістемелік талаптарды әзірлеу кезінде қауіпсіздік пен қоршаған орта мәселелеріне ерекше назар аударыңыз.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пакеттер сапасының төмен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үшін ақпарат жеткіліксіз. Геологиялық ақпараттың жеткіліксіз толықтығы инвесторлар игеруге (сатып алуға) жоспарланған жобалар бойынша тиімділік пен рентабельділік туралы толық және нақты түсінік ала алмайтындығын білдіруі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8"/>
          <w:p>
            <w:pPr>
              <w:spacing w:after="20"/>
              <w:ind w:left="20"/>
              <w:jc w:val="both"/>
            </w:pPr>
            <w:r>
              <w:rPr>
                <w:rFonts w:ascii="Times New Roman"/>
                <w:b w:val="false"/>
                <w:i w:val="false"/>
                <w:color w:val="000000"/>
                <w:sz w:val="20"/>
              </w:rPr>
              <w:t>
1) Беделін жоғалту. Толық емес немесе дұрыс емес геологиялық ақпаратқа негізделген дұрыс емес шешімдер компанияның беделіне теріс әсер етуі мүмкін, бұл инвесторлардың, серіктестердің сенімінің төмендеуіне әкелуі мүмкін;</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даулар, айыппұлдар, сот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инвестициялық белсенділіктің қысқаруы, бұл инвесторлардың жер қойнауын пайдалану саласындағы жобаларға қызығушылығының төмендеуіне әкелуі мүмкін.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9"/>
          <w:p>
            <w:pPr>
              <w:spacing w:after="20"/>
              <w:ind w:left="20"/>
              <w:jc w:val="both"/>
            </w:pPr>
            <w:r>
              <w:rPr>
                <w:rFonts w:ascii="Times New Roman"/>
                <w:b w:val="false"/>
                <w:i w:val="false"/>
                <w:color w:val="000000"/>
                <w:sz w:val="20"/>
              </w:rPr>
              <w:t>
1) Деректерді мұқият зерттеу: геологиялық ақпаратты жинау, талдау, тексеру;</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жан-жақты әдістерді қолдану: деректерді түсіндіру үшін әртүрлі әдістер мен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 мамандардың қатысуы: дұрыс емес бағалар мен түсіндірмелерді азайту мақсатында жоғары білікті геологтарды, геофизиктерді және басқа да мамандарды тарту.</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Жер қойнауын геологиялық зерттеудің сапасы мен тиімділігін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ұсынымдарды дайындау сапасының төмендігі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әдістемелік ұсынымдарды даярлау деңгейінің төмендігі салдарынан нормативтік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геологиялық барлау жұмыстарының сапасы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0"/>
          <w:p>
            <w:pPr>
              <w:spacing w:after="20"/>
              <w:ind w:left="20"/>
              <w:jc w:val="both"/>
            </w:pPr>
            <w:r>
              <w:rPr>
                <w:rFonts w:ascii="Times New Roman"/>
                <w:b w:val="false"/>
                <w:i w:val="false"/>
                <w:color w:val="000000"/>
                <w:sz w:val="20"/>
              </w:rPr>
              <w:t>
1) Әдістемелік ұсынымдарды әзірлеу бойынша ағымдағы, орта, ұзақ мерзімді жоспарларды қабылдау;</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жасақталған білікті персонал;</w:t>
            </w:r>
          </w:p>
          <w:p>
            <w:pPr>
              <w:spacing w:after="20"/>
              <w:ind w:left="20"/>
              <w:jc w:val="both"/>
            </w:pPr>
            <w:r>
              <w:rPr>
                <w:rFonts w:ascii="Times New Roman"/>
                <w:b w:val="false"/>
                <w:i w:val="false"/>
                <w:color w:val="000000"/>
                <w:sz w:val="20"/>
              </w:rPr>
              <w:t>
3) геологиялық барлау компаниялары мен ғылыми және ғылыми-зерттеу ұйымдарының қызметкерлерін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геофизика, геохимия деректерін өңдеу және түсіндіру үшін білікті кадрлардың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1"/>
          <w:p>
            <w:pPr>
              <w:spacing w:after="20"/>
              <w:ind w:left="20"/>
              <w:jc w:val="both"/>
            </w:pPr>
            <w:r>
              <w:rPr>
                <w:rFonts w:ascii="Times New Roman"/>
                <w:b w:val="false"/>
                <w:i w:val="false"/>
                <w:color w:val="000000"/>
                <w:sz w:val="20"/>
              </w:rPr>
              <w:t>
1) Жоспарланған геологиялық барлау жұмыстарын орындамау;</w:t>
            </w:r>
          </w:p>
          <w:bookmarkEnd w:id="401"/>
          <w:p>
            <w:pPr>
              <w:spacing w:after="20"/>
              <w:ind w:left="20"/>
              <w:jc w:val="both"/>
            </w:pPr>
            <w:r>
              <w:rPr>
                <w:rFonts w:ascii="Times New Roman"/>
                <w:b w:val="false"/>
                <w:i w:val="false"/>
                <w:color w:val="000000"/>
                <w:sz w:val="20"/>
              </w:rPr>
              <w:t>
2) ГБЖ қою үшін перспективалы учаскелер мен алаңдардың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2"/>
          <w:p>
            <w:pPr>
              <w:spacing w:after="20"/>
              <w:ind w:left="20"/>
              <w:jc w:val="both"/>
            </w:pPr>
            <w:r>
              <w:rPr>
                <w:rFonts w:ascii="Times New Roman"/>
                <w:b w:val="false"/>
                <w:i w:val="false"/>
                <w:color w:val="000000"/>
                <w:sz w:val="20"/>
              </w:rPr>
              <w:t>
1) Өз кадрларын оқыту және біліктілігін арттыру;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мен курстар өткізу;</w:t>
            </w:r>
          </w:p>
          <w:p>
            <w:pPr>
              <w:spacing w:after="20"/>
              <w:ind w:left="20"/>
              <w:jc w:val="both"/>
            </w:pPr>
            <w:r>
              <w:rPr>
                <w:rFonts w:ascii="Times New Roman"/>
                <w:b w:val="false"/>
                <w:i w:val="false"/>
                <w:color w:val="000000"/>
                <w:sz w:val="20"/>
              </w:rPr>
              <w:t>
3) геологиялық барлау ұйымдарының жетекші мамандарын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3"/>
          <w:p>
            <w:pPr>
              <w:spacing w:after="20"/>
              <w:ind w:left="20"/>
              <w:jc w:val="both"/>
            </w:pPr>
            <w:r>
              <w:rPr>
                <w:rFonts w:ascii="Times New Roman"/>
                <w:b w:val="false"/>
                <w:i w:val="false"/>
                <w:color w:val="000000"/>
                <w:sz w:val="20"/>
              </w:rPr>
              <w:t>
Геологиялық-геофизикалық деректерді өңдеуге және түсіндіруге арналған арнайы бағдарламалық қамтамасыз етудің болмауы</w:t>
            </w:r>
          </w:p>
          <w:bookmarkEnd w:id="4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4"/>
          <w:p>
            <w:pPr>
              <w:spacing w:after="20"/>
              <w:ind w:left="20"/>
              <w:jc w:val="both"/>
            </w:pPr>
            <w:r>
              <w:rPr>
                <w:rFonts w:ascii="Times New Roman"/>
                <w:b w:val="false"/>
                <w:i w:val="false"/>
                <w:color w:val="000000"/>
                <w:sz w:val="20"/>
              </w:rPr>
              <w:t>
1) Геологиялық-геофизикалық деректерді өңдеу және түсіндіру мүмкіндігінің болмауы;</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пайдаланушылар үшін жаңа перспективалы алаңдарды анықтаудың болмауы, бұл МШБ өсімінің төмендеуіне әкеп соғады;</w:t>
            </w:r>
          </w:p>
          <w:p>
            <w:pPr>
              <w:spacing w:after="20"/>
              <w:ind w:left="20"/>
              <w:jc w:val="both"/>
            </w:pPr>
            <w:r>
              <w:rPr>
                <w:rFonts w:ascii="Times New Roman"/>
                <w:b w:val="false"/>
                <w:i w:val="false"/>
                <w:color w:val="000000"/>
                <w:sz w:val="20"/>
              </w:rPr>
              <w:t>
3) жоғалған пайда, тиісті нарықтар мен әлеуетті инвесторлардың жоғалуы.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5"/>
          <w:p>
            <w:pPr>
              <w:spacing w:after="20"/>
              <w:ind w:left="20"/>
              <w:jc w:val="both"/>
            </w:pPr>
            <w:r>
              <w:rPr>
                <w:rFonts w:ascii="Times New Roman"/>
                <w:b w:val="false"/>
                <w:i w:val="false"/>
                <w:color w:val="000000"/>
                <w:sz w:val="20"/>
              </w:rPr>
              <w:t>
1) Бағдарламалық қамтамасыз ету бойынша қызметтерді одан әрі көрсету үшін әлеуетті вендорлармен бірге өткізу;</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БҚ сатып алу және оны уақтылы техникалық қолдау;</w:t>
            </w:r>
          </w:p>
          <w:p>
            <w:pPr>
              <w:spacing w:after="20"/>
              <w:ind w:left="20"/>
              <w:jc w:val="both"/>
            </w:pPr>
            <w:r>
              <w:rPr>
                <w:rFonts w:ascii="Times New Roman"/>
                <w:b w:val="false"/>
                <w:i w:val="false"/>
                <w:color w:val="000000"/>
                <w:sz w:val="20"/>
              </w:rPr>
              <w:t>
3) баламалы түрлерді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өңдеуге және түсіндіруге тапсырыстардың жеткіліксіз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 өңдеу және түсіндіру бойынша жобаларды алу үшін дайындық жұмыстарын әлсіз жүргізді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ұзақ уақыт болмауы және тапсырыстардың жетіспеуі білікті кадрлардың ағып кетуіне және қоғамның қаржылық қиындықтарына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6"/>
          <w:p>
            <w:pPr>
              <w:spacing w:after="20"/>
              <w:ind w:left="20"/>
              <w:jc w:val="both"/>
            </w:pPr>
            <w:r>
              <w:rPr>
                <w:rFonts w:ascii="Times New Roman"/>
                <w:b w:val="false"/>
                <w:i w:val="false"/>
                <w:color w:val="000000"/>
                <w:sz w:val="20"/>
              </w:rPr>
              <w:t>
Жер қойнауын пайдаланушылар мен мемлекеттік органдардың конкурстық рәсімдерінің тұрақты мониторингі;</w:t>
            </w:r>
          </w:p>
          <w:bookmarkEnd w:id="406"/>
          <w:p>
            <w:pPr>
              <w:spacing w:after="20"/>
              <w:ind w:left="20"/>
              <w:jc w:val="both"/>
            </w:pPr>
            <w:r>
              <w:rPr>
                <w:rFonts w:ascii="Times New Roman"/>
                <w:b w:val="false"/>
                <w:i w:val="false"/>
                <w:color w:val="000000"/>
                <w:sz w:val="20"/>
              </w:rPr>
              <w:t>
Геологиялық барлау жұмыстарын жоспарлау және өткізу бойынша шетелдік тәжірибені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жасау және авторлық қадағалауды жүргізу үшін персоналдың әлсіз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7"/>
          <w:p>
            <w:pPr>
              <w:spacing w:after="20"/>
              <w:ind w:left="20"/>
              <w:jc w:val="both"/>
            </w:pPr>
            <w:r>
              <w:rPr>
                <w:rFonts w:ascii="Times New Roman"/>
                <w:b w:val="false"/>
                <w:i w:val="false"/>
                <w:color w:val="000000"/>
                <w:sz w:val="20"/>
              </w:rPr>
              <w:t>
Жобалау, жобалау-сметалық, талдау жұмысы, авторлық қадағалау бойынша кәсіби кадрлардың болмауы;</w:t>
            </w:r>
          </w:p>
          <w:bookmarkEnd w:id="40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8"/>
          <w:p>
            <w:pPr>
              <w:spacing w:after="20"/>
              <w:ind w:left="20"/>
              <w:jc w:val="both"/>
            </w:pPr>
            <w:r>
              <w:rPr>
                <w:rFonts w:ascii="Times New Roman"/>
                <w:b w:val="false"/>
                <w:i w:val="false"/>
                <w:color w:val="000000"/>
                <w:sz w:val="20"/>
              </w:rPr>
              <w:t>
1) ЖСҚ жобаларын қалыптастыру бойынша механизмдердің, есептеу әдістемелерінің, жобалық тәсілдің, авторлық қадағалауды жүргізудің болмауы;</w:t>
            </w:r>
          </w:p>
          <w:bookmarkEnd w:id="408"/>
          <w:p>
            <w:pPr>
              <w:spacing w:after="20"/>
              <w:ind w:left="20"/>
              <w:jc w:val="both"/>
            </w:pPr>
            <w:r>
              <w:rPr>
                <w:rFonts w:ascii="Times New Roman"/>
                <w:b w:val="false"/>
                <w:i w:val="false"/>
                <w:color w:val="000000"/>
                <w:sz w:val="20"/>
              </w:rPr>
              <w:t>
2) бақылаудың төмен деңгейі және геологиялық барлау жұмыстарын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9"/>
          <w:p>
            <w:pPr>
              <w:spacing w:after="20"/>
              <w:ind w:left="20"/>
              <w:jc w:val="both"/>
            </w:pPr>
            <w:r>
              <w:rPr>
                <w:rFonts w:ascii="Times New Roman"/>
                <w:b w:val="false"/>
                <w:i w:val="false"/>
                <w:color w:val="000000"/>
                <w:sz w:val="20"/>
              </w:rPr>
              <w:t>
1) Кадрларды оқыту және олардың біліктілігін арттыру;</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мен курстар өткізу;</w:t>
            </w:r>
          </w:p>
          <w:p>
            <w:pPr>
              <w:spacing w:after="20"/>
              <w:ind w:left="20"/>
              <w:jc w:val="both"/>
            </w:pPr>
            <w:r>
              <w:rPr>
                <w:rFonts w:ascii="Times New Roman"/>
                <w:b w:val="false"/>
                <w:i w:val="false"/>
                <w:color w:val="000000"/>
                <w:sz w:val="20"/>
              </w:rPr>
              <w:t>
3) геологиялық барлау ұйымдарының жетекші мамандарын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жоспарлау бойынша ұсыныстардың төмен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0"/>
          <w:p>
            <w:pPr>
              <w:spacing w:after="20"/>
              <w:ind w:left="20"/>
              <w:jc w:val="both"/>
            </w:pPr>
            <w:r>
              <w:rPr>
                <w:rFonts w:ascii="Times New Roman"/>
                <w:b w:val="false"/>
                <w:i w:val="false"/>
                <w:color w:val="000000"/>
                <w:sz w:val="20"/>
              </w:rPr>
              <w:t>
ЖҚМГЗ жоспарлау жөніндегі ұсыныс жер қойнауын зерттеудің қазіргі шарттарына сәйкес келмейді</w:t>
            </w:r>
          </w:p>
          <w:bookmarkEnd w:id="4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1"/>
          <w:p>
            <w:pPr>
              <w:spacing w:after="20"/>
              <w:ind w:left="20"/>
              <w:jc w:val="both"/>
            </w:pPr>
            <w:r>
              <w:rPr>
                <w:rFonts w:ascii="Times New Roman"/>
                <w:b w:val="false"/>
                <w:i w:val="false"/>
                <w:color w:val="000000"/>
                <w:sz w:val="20"/>
              </w:rPr>
              <w:t>
1) Пайдалы қазбаларды анықтау үшін перспективалы учаскелердің болмауы мүмкіндігі;</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саланы инвестициялау үшін қолайлы климаттың болмауы;</w:t>
            </w:r>
          </w:p>
          <w:p>
            <w:pPr>
              <w:spacing w:after="20"/>
              <w:ind w:left="20"/>
              <w:jc w:val="both"/>
            </w:pPr>
            <w:r>
              <w:rPr>
                <w:rFonts w:ascii="Times New Roman"/>
                <w:b w:val="false"/>
                <w:i w:val="false"/>
                <w:color w:val="000000"/>
                <w:sz w:val="20"/>
              </w:rPr>
              <w:t>
3) МШБ орнын толтыруды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2"/>
          <w:p>
            <w:pPr>
              <w:spacing w:after="20"/>
              <w:ind w:left="20"/>
              <w:jc w:val="both"/>
            </w:pPr>
            <w:r>
              <w:rPr>
                <w:rFonts w:ascii="Times New Roman"/>
                <w:b w:val="false"/>
                <w:i w:val="false"/>
                <w:color w:val="000000"/>
                <w:sz w:val="20"/>
              </w:rPr>
              <w:t>
1) Геология саласындағы білікті мамандардың деңгейін арттыру;</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 үшін пқ іздеудің жаңа әдістерін зерделеу және талдау;</w:t>
            </w:r>
          </w:p>
          <w:p>
            <w:pPr>
              <w:spacing w:after="20"/>
              <w:ind w:left="20"/>
              <w:jc w:val="both"/>
            </w:pPr>
            <w:r>
              <w:rPr>
                <w:rFonts w:ascii="Times New Roman"/>
                <w:b w:val="false"/>
                <w:i w:val="false"/>
                <w:color w:val="000000"/>
                <w:sz w:val="20"/>
              </w:rPr>
              <w:t>
3) ЖҚМГЗ бойынша бұрын жүргізілген жұмыстарды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Қазақстандық және шетелдік ғылыми және ғылыми-зерттеу, білім беру ұйымдарымен өзара іс-қимыл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зерттеу ұйымдарымен ынтымақтастық ресурстарды, идеяларды және зерттеу нәтижелерін бөлуді де білдіруі мүмкін. Кейбір жағдайларда бұл мүдделер қақтығысы мен бәсекелестікке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3"/>
          <w:p>
            <w:pPr>
              <w:spacing w:after="20"/>
              <w:ind w:left="20"/>
              <w:jc w:val="both"/>
            </w:pPr>
            <w:r>
              <w:rPr>
                <w:rFonts w:ascii="Times New Roman"/>
                <w:b w:val="false"/>
                <w:i w:val="false"/>
                <w:color w:val="000000"/>
                <w:sz w:val="20"/>
              </w:rPr>
              <w:t>
1) Ұйымдар арасындағы бәсекелестік сенім мен ынтымақтастық деңгейінің төмендеуіне әкелуі мүмкін. Бұл ақпарат алмасу процестерінің баяулауына және ықтимал қақтығыстарға әкелуі мүмкін;</w:t>
            </w:r>
          </w:p>
          <w:bookmarkEnd w:id="413"/>
          <w:p>
            <w:pPr>
              <w:spacing w:after="20"/>
              <w:ind w:left="20"/>
              <w:jc w:val="both"/>
            </w:pPr>
            <w:r>
              <w:rPr>
                <w:rFonts w:ascii="Times New Roman"/>
                <w:b w:val="false"/>
                <w:i w:val="false"/>
                <w:color w:val="000000"/>
                <w:sz w:val="20"/>
              </w:rPr>
              <w:t>
2) геология саласында көрсетілетін сервистік қызметтердің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4"/>
          <w:p>
            <w:pPr>
              <w:spacing w:after="20"/>
              <w:ind w:left="20"/>
              <w:jc w:val="both"/>
            </w:pPr>
            <w:r>
              <w:rPr>
                <w:rFonts w:ascii="Times New Roman"/>
                <w:b w:val="false"/>
                <w:i w:val="false"/>
                <w:color w:val="000000"/>
                <w:sz w:val="20"/>
              </w:rPr>
              <w:t>
1) Ақпарат алмасу, мүдделердің қиылысуын болдырмау үшін ашық және ашық коммуникацияны қолдау;</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қайталама ұйымдар құрған міндеттерді мүмкін болатын міндеттермен бөлісу;</w:t>
            </w:r>
          </w:p>
          <w:p>
            <w:pPr>
              <w:spacing w:after="20"/>
              <w:ind w:left="20"/>
              <w:jc w:val="both"/>
            </w:pPr>
            <w:r>
              <w:rPr>
                <w:rFonts w:ascii="Times New Roman"/>
                <w:b w:val="false"/>
                <w:i w:val="false"/>
                <w:color w:val="000000"/>
                <w:sz w:val="20"/>
              </w:rPr>
              <w:t>
3) лицензиялау немесе Қоғам қызметінің түрлері патенттеу.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Серіктестер арасында нақты үйлестірудің болмауы күш-жігердің қайталануына, уақыт пен ресурстардың жоғалуына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Үйлестірудің болмауы қайталанатын жұмыстарға, сапаның төмендеуіне және жобалардың кешігуіне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5"/>
          <w:p>
            <w:pPr>
              <w:spacing w:after="20"/>
              <w:ind w:left="20"/>
              <w:jc w:val="both"/>
            </w:pPr>
            <w:r>
              <w:rPr>
                <w:rFonts w:ascii="Times New Roman"/>
                <w:b w:val="false"/>
                <w:i w:val="false"/>
                <w:color w:val="000000"/>
                <w:sz w:val="20"/>
              </w:rPr>
              <w:t>
Рөлдерді, жауапкершіліктерді және кері байланыс механизмдерін нақты бөлуді қамтитын жобаны басқарудың тиімді жүйесі</w:t>
            </w:r>
          </w:p>
          <w:bookmarkEnd w:id="4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 өзгерту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 қабылданатын нормативтік құжаттарға әсер етуі және оларды қайта қарауды, сондай-ақ басқа құжаттармен қайшылықтарды талап етуі мүмкін. Бизнес-процестер мен келісімшарттық міндеттемелерге қауіптілік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белгісіздік. Өзгерістерге бейімделе алмау тиімділіктің төмендеуіне, бәсекеге қабілеттіліктің жоғалуына және қаржылық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6"/>
          <w:p>
            <w:pPr>
              <w:spacing w:after="20"/>
              <w:ind w:left="20"/>
              <w:jc w:val="both"/>
            </w:pPr>
            <w:r>
              <w:rPr>
                <w:rFonts w:ascii="Times New Roman"/>
                <w:b w:val="false"/>
                <w:i w:val="false"/>
                <w:color w:val="000000"/>
                <w:sz w:val="20"/>
              </w:rPr>
              <w:t>
1) Ықтимал қайшылықтарды анықтау мақсатында қолданыстағы нормативтер мен заңдарды талдауды жүзеге асыру;</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актілерді әзірлеу процесіне сарапшылар мен мүдделі тараптар өкілдерін белсенді тартуды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қандай аспектілері жаңа талаптарға сәйкес бейімделуді талап ететінін талдау;</w:t>
            </w:r>
          </w:p>
          <w:p>
            <w:pPr>
              <w:spacing w:after="20"/>
              <w:ind w:left="20"/>
              <w:jc w:val="both"/>
            </w:pPr>
            <w:r>
              <w:rPr>
                <w:rFonts w:ascii="Times New Roman"/>
                <w:b w:val="false"/>
                <w:i w:val="false"/>
                <w:color w:val="000000"/>
                <w:sz w:val="20"/>
              </w:rPr>
              <w:t>
4) заңнама өзгерістерінің тұрақты мониторингі, олардың қоғам қызметіне әсер ету дәрежесін бағалау және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геологиялық қызметтермен өзара іс-қимыл кезінде құпия ақпараттың ағуы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геологиялық қызметтермен ынтымақтастық шеңберінде құпия немесе маңызды ақпараттың ағуы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7"/>
          <w:p>
            <w:pPr>
              <w:spacing w:after="20"/>
              <w:ind w:left="20"/>
              <w:jc w:val="both"/>
            </w:pPr>
            <w:r>
              <w:rPr>
                <w:rFonts w:ascii="Times New Roman"/>
                <w:b w:val="false"/>
                <w:i w:val="false"/>
                <w:color w:val="000000"/>
                <w:sz w:val="20"/>
              </w:rPr>
              <w:t>
1) Құпия немесе маңызды ақпараттың ағып кетуі басқа ұйымдардың ғылыми деректерге қол жеткізуіне әкелуі мүмкін, бұл бәсекелестік артықшылықты төмендетуі мүмкін</w:t>
            </w:r>
          </w:p>
          <w:bookmarkEnd w:id="4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8"/>
          <w:p>
            <w:pPr>
              <w:spacing w:after="20"/>
              <w:ind w:left="20"/>
              <w:jc w:val="both"/>
            </w:pPr>
            <w:r>
              <w:rPr>
                <w:rFonts w:ascii="Times New Roman"/>
                <w:b w:val="false"/>
                <w:i w:val="false"/>
                <w:color w:val="000000"/>
                <w:sz w:val="20"/>
              </w:rPr>
              <w:t>
1) Құпия ақпаратқа қол жеткізуді шектеу, шифрлаудың заманауи әдістері, ақпарат ағып кеткен жағдайда іс-қимыл жоспарын әзірлеу;</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 саясатын бекіту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маңызды ақпараттық ресурстардың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ақпараттың тұтастығын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қоғамның ақпараттық ресурстарына байланысты қауіптер саласында пайдаланушылардың хабардарлығын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қоғамда ақпараттық қауіпсіздікті қамтамасыз ету жөніндегі қызметкерлердің жауапкершілік дәрежесін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және ішкі қауіптердің автоматтандырылған мониторингін қамтамасыз ету үшін ақпараттық қауіпсіздіктің мамандандырылған аппараттық-бағдарламалық құралдарын енгізу;</w:t>
            </w:r>
          </w:p>
          <w:p>
            <w:pPr>
              <w:spacing w:after="20"/>
              <w:ind w:left="20"/>
              <w:jc w:val="both"/>
            </w:pPr>
            <w:r>
              <w:rPr>
                <w:rFonts w:ascii="Times New Roman"/>
                <w:b w:val="false"/>
                <w:i w:val="false"/>
                <w:color w:val="000000"/>
                <w:sz w:val="20"/>
              </w:rPr>
              <w:t>
8) ақпараттық-коммуникациялық жүйені қорғауға бағытталған ұйымдастырушылық-практикалық іс-шараларды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білікті кадрлардың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9"/>
          <w:p>
            <w:pPr>
              <w:spacing w:after="20"/>
              <w:ind w:left="20"/>
              <w:jc w:val="both"/>
            </w:pPr>
            <w:r>
              <w:rPr>
                <w:rFonts w:ascii="Times New Roman"/>
                <w:b w:val="false"/>
                <w:i w:val="false"/>
                <w:color w:val="000000"/>
                <w:sz w:val="20"/>
              </w:rPr>
              <w:t>
1) Аналитикалық тиімділіктің төмендеуі. Тәжірибелі талдаушылардың болмауы деректерді тиімсіз талдауға және осы талдау негізінде дұрыс емес шешімдерге әкелуі мүмкін;</w:t>
            </w:r>
          </w:p>
          <w:bookmarkEnd w:id="419"/>
          <w:p>
            <w:pPr>
              <w:spacing w:after="20"/>
              <w:ind w:left="20"/>
              <w:jc w:val="both"/>
            </w:pPr>
            <w:r>
              <w:rPr>
                <w:rFonts w:ascii="Times New Roman"/>
                <w:b w:val="false"/>
                <w:i w:val="false"/>
                <w:color w:val="000000"/>
                <w:sz w:val="20"/>
              </w:rPr>
              <w:t>
2) ұзаққа созылған процестер. мамандардың жетіспеушілігі деректерді өңдеуді және талдауды баяулатуы мүмкін, бұл шешім қабылдаудың жеделдігіне әсер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0"/>
          <w:p>
            <w:pPr>
              <w:spacing w:after="20"/>
              <w:ind w:left="20"/>
              <w:jc w:val="both"/>
            </w:pPr>
            <w:r>
              <w:rPr>
                <w:rFonts w:ascii="Times New Roman"/>
                <w:b w:val="false"/>
                <w:i w:val="false"/>
                <w:color w:val="000000"/>
                <w:sz w:val="20"/>
              </w:rPr>
              <w:t>
1) Кадрлық ресурстарды жоспарлау, деректерді талдау және шешім қабылдау үшін мамандардың ағымдағы және болашақ қажеттіліктерін бағалау;</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оқыту және дамыту, олардың біліктілігін арттыру үшін жұмыс істеп тұрған персоналды кәсіптік оқыту және дамыту үшін мүмкіндіктер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сабақтас облыстардан персоналды іріктеу және оны сол жерде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елдің басқа өңірлерінен жұмыскерлерді немесе шетелдік мамандарды жалдау (шетелдік жұмыс күшін тартуға рұқсат алған кезде);</w:t>
            </w:r>
          </w:p>
          <w:p>
            <w:pPr>
              <w:spacing w:after="20"/>
              <w:ind w:left="20"/>
              <w:jc w:val="both"/>
            </w:pPr>
            <w:r>
              <w:rPr>
                <w:rFonts w:ascii="Times New Roman"/>
                <w:b w:val="false"/>
                <w:i w:val="false"/>
                <w:color w:val="000000"/>
                <w:sz w:val="20"/>
              </w:rPr>
              <w:t>
6) рекрутингтік агенттіктермен ынтымақтастық.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"ҰГҚ" АҚ тұрақты дамуы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1. Кадр ресурстарының әлеуетін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кадрлардың айналым деңгейінің жоғарылау қаупі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АҚ-дағы әлеуметтік және қаржылық жағдайлардың нашарлауына, сондай-ақ денсаулығының нашарлауына, кадрлардың тұрғылықты жерінің өзгеруіне байланысты кадрлардың ағуы, өзге де жағдайларда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жиі ауысуы қоғамның тиімсіздігіне әкеледі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әлеуметтік қамсыздандыру деңгейін арттыру және ұжымда қолайлы климат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қызметкерлерді оқыту бағдарламасын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және белгіленген талаптарға сәйкес қызметкерлер үшін жоспарланған білім беру бағдарламаларын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1"/>
          <w:p>
            <w:pPr>
              <w:spacing w:after="20"/>
              <w:ind w:left="20"/>
              <w:jc w:val="both"/>
            </w:pPr>
            <w:r>
              <w:rPr>
                <w:rFonts w:ascii="Times New Roman"/>
                <w:b w:val="false"/>
                <w:i w:val="false"/>
                <w:color w:val="000000"/>
                <w:sz w:val="20"/>
              </w:rPr>
              <w:t>
1) қызметкерлердің өнімділігін төмендету;</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 дағдылардың нашарлауы;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артықшылықты жоғалту;</w:t>
            </w:r>
          </w:p>
          <w:p>
            <w:pPr>
              <w:spacing w:after="20"/>
              <w:ind w:left="20"/>
              <w:jc w:val="both"/>
            </w:pPr>
            <w:r>
              <w:rPr>
                <w:rFonts w:ascii="Times New Roman"/>
                <w:b w:val="false"/>
                <w:i w:val="false"/>
                <w:color w:val="000000"/>
                <w:sz w:val="20"/>
              </w:rPr>
              <w:t>
4) өзгерістерді, жаңа технологияларды, процестерді немесе стратегияларды енгізудегі қиындықтар.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сәтті жүзеге асыру үшін ресурстарды, соның ішінде персоналды, материалдарды және қаржыны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индекстің төмен деңгейі (жұмысшылардың лоялдығы мен адалдығы)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қанағаттануы мен уәждемесінің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2"/>
          <w:p>
            <w:pPr>
              <w:spacing w:after="20"/>
              <w:ind w:left="20"/>
              <w:jc w:val="both"/>
            </w:pPr>
            <w:r>
              <w:rPr>
                <w:rFonts w:ascii="Times New Roman"/>
                <w:b w:val="false"/>
                <w:i w:val="false"/>
                <w:color w:val="000000"/>
                <w:sz w:val="20"/>
              </w:rPr>
              <w:t>
1) Жобаларды іске асыру бойынша міндеттемелерді орындамау;</w:t>
            </w:r>
          </w:p>
          <w:bookmarkEnd w:id="422"/>
          <w:p>
            <w:pPr>
              <w:spacing w:after="20"/>
              <w:ind w:left="20"/>
              <w:jc w:val="both"/>
            </w:pPr>
            <w:r>
              <w:rPr>
                <w:rFonts w:ascii="Times New Roman"/>
                <w:b w:val="false"/>
                <w:i w:val="false"/>
                <w:color w:val="000000"/>
                <w:sz w:val="20"/>
              </w:rPr>
              <w:t>
2) "ҰГҚ" АҚ-ның жобаларды іске асырудан түсетін кірістерін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жалақы, материалдық-техникалық қамтамасыз ету, автокөлікпен жұмысқа және кері тасымалдау деңгейін арттыру, қоғам есебінен медициналық қамтамасыз етудің болуы, қызметкерлер кәсіподағын құру және оның жұмыс істеуі.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 Қаржылық тұрақтылықты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қызметтер көрсетуге мемлекеттік тапсырыстың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жинауға, сақтауға, жинақтауға, жүйелеуге және ұсынуға мемлекеттік тапсырыстың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3"/>
          <w:p>
            <w:pPr>
              <w:spacing w:after="20"/>
              <w:ind w:left="20"/>
              <w:jc w:val="both"/>
            </w:pPr>
            <w:r>
              <w:rPr>
                <w:rFonts w:ascii="Times New Roman"/>
                <w:b w:val="false"/>
                <w:i w:val="false"/>
                <w:color w:val="000000"/>
                <w:sz w:val="20"/>
              </w:rPr>
              <w:t>
1) Ақпараттың қолжетімділігін шектеу, мемлекеттік тапсырыстың болмауы ғылыми қоғамдастық, индустрия, білім беру мекемелері және басқа да мүдделі тараптар үшін геологиялық ақпаратқа қолжетімділікті шектеуге әкеп соғуы мүмкін;</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инвестициялық ахуалдың нашарлауы, қолжетімді және шынайы ақпараттың болмауы әлеуетті инвесторларды қорқытуы, өңірге деген қызығушылықты төмендетуі және инвестициялардың төмендеуіне, экономикалық дамуға теріс әсер етуі мүмкін;</w:t>
            </w:r>
          </w:p>
          <w:p>
            <w:pPr>
              <w:spacing w:after="20"/>
              <w:ind w:left="20"/>
              <w:jc w:val="both"/>
            </w:pPr>
            <w:r>
              <w:rPr>
                <w:rFonts w:ascii="Times New Roman"/>
                <w:b w:val="false"/>
                <w:i w:val="false"/>
                <w:color w:val="000000"/>
                <w:sz w:val="20"/>
              </w:rPr>
              <w:t>
3) қызметтің бәсекеге қабілеттілігін жоғалту.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4"/>
          <w:p>
            <w:pPr>
              <w:spacing w:after="20"/>
              <w:ind w:left="20"/>
              <w:jc w:val="both"/>
            </w:pPr>
            <w:r>
              <w:rPr>
                <w:rFonts w:ascii="Times New Roman"/>
                <w:b w:val="false"/>
                <w:i w:val="false"/>
                <w:color w:val="000000"/>
                <w:sz w:val="20"/>
              </w:rPr>
              <w:t>
1) Клиенттік базаны әртараптандыру: мемлекеттік тапсырысқа тәуелділікті азайту және геологиялық ақпаратқа сұраныстың қосымша көздерін қамтамасыз ету;</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серіктестікті нығайту: геологиялық ақпаратқа қызығушылық танытуы мүмкін басқа компаниялармен, ғылыми мекемелермен, университеттермен немесе ұйымдармен серіктестік орнату;</w:t>
            </w:r>
          </w:p>
          <w:p>
            <w:pPr>
              <w:spacing w:after="20"/>
              <w:ind w:left="20"/>
              <w:jc w:val="both"/>
            </w:pPr>
            <w:r>
              <w:rPr>
                <w:rFonts w:ascii="Times New Roman"/>
                <w:b w:val="false"/>
                <w:i w:val="false"/>
                <w:color w:val="000000"/>
                <w:sz w:val="20"/>
              </w:rPr>
              <w:t>
3) белсенді ақпараттық ілгерілету: геологиялық ақпараттың маңыздылығы және оны пайдаланудың артықшылықтары туралы хабардарлықты арттыру үшін маркетингтік және ақпараттық науқандар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міндеттемелерді тиісінше орындамау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кезінде шарттық міндеттемелерді сақтамау, өнім берушілердің міндеттемелерді уақтылы орындамауы. Айыппұлдар, тұрақсыздық айыбы, шоттарды қамауға алу, жоғалған пайданы өндіріп алу қаупі. Беделді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5"/>
          <w:p>
            <w:pPr>
              <w:spacing w:after="20"/>
              <w:ind w:left="20"/>
              <w:jc w:val="both"/>
            </w:pPr>
            <w:r>
              <w:rPr>
                <w:rFonts w:ascii="Times New Roman"/>
                <w:b w:val="false"/>
                <w:i w:val="false"/>
                <w:color w:val="000000"/>
                <w:sz w:val="20"/>
              </w:rPr>
              <w:t>
1) Клиенттердің сенімін жоғалту;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бәсекеге қабілеттілігін жоғалту;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беделдің нашарлауы;</w:t>
            </w:r>
          </w:p>
          <w:p>
            <w:pPr>
              <w:spacing w:after="20"/>
              <w:ind w:left="20"/>
              <w:jc w:val="both"/>
            </w:pPr>
            <w:r>
              <w:rPr>
                <w:rFonts w:ascii="Times New Roman"/>
                <w:b w:val="false"/>
                <w:i w:val="false"/>
                <w:color w:val="000000"/>
                <w:sz w:val="20"/>
              </w:rPr>
              <w:t>
6) даму мүмкіндіктерін жоғалту.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6"/>
          <w:p>
            <w:pPr>
              <w:spacing w:after="20"/>
              <w:ind w:left="20"/>
              <w:jc w:val="both"/>
            </w:pPr>
            <w:r>
              <w:rPr>
                <w:rFonts w:ascii="Times New Roman"/>
                <w:b w:val="false"/>
                <w:i w:val="false"/>
                <w:color w:val="000000"/>
                <w:sz w:val="20"/>
              </w:rPr>
              <w:t>
1) Нақты және ашық келісімшарттар жасау;</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және бақылау жүйесін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келісімшарттық жауапкершілікті қамтамасыз ету;</w:t>
            </w:r>
          </w:p>
          <w:p>
            <w:pPr>
              <w:spacing w:after="20"/>
              <w:ind w:left="20"/>
              <w:jc w:val="both"/>
            </w:pPr>
            <w:r>
              <w:rPr>
                <w:rFonts w:ascii="Times New Roman"/>
                <w:b w:val="false"/>
                <w:i w:val="false"/>
                <w:color w:val="000000"/>
                <w:sz w:val="20"/>
              </w:rPr>
              <w:t>
4) келісімшарттық міндеттемелерді орындаудың тұрақты мониторингі.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3. Корпоративтік мәдениетті жетілдіру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оның ішінде гендерлік саясаттың белгіленген рәсімдерін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төмен рейтингі.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7"/>
          <w:p>
            <w:pPr>
              <w:spacing w:after="20"/>
              <w:ind w:left="20"/>
              <w:jc w:val="both"/>
            </w:pPr>
            <w:r>
              <w:rPr>
                <w:rFonts w:ascii="Times New Roman"/>
                <w:b w:val="false"/>
                <w:i w:val="false"/>
                <w:color w:val="000000"/>
                <w:sz w:val="20"/>
              </w:rPr>
              <w:t>
1) Мүдделі тараптардың сенімін төмендету;</w:t>
            </w:r>
          </w:p>
          <w:bookmarkEnd w:id="427"/>
          <w:p>
            <w:pPr>
              <w:spacing w:after="20"/>
              <w:ind w:left="20"/>
              <w:jc w:val="both"/>
            </w:pPr>
            <w:r>
              <w:rPr>
                <w:rFonts w:ascii="Times New Roman"/>
                <w:b w:val="false"/>
                <w:i w:val="false"/>
                <w:color w:val="000000"/>
                <w:sz w:val="20"/>
              </w:rPr>
              <w:t>
2) беделге нұқсан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"ҰГҚ" АҚ Директорлар Кеңесі бекіткен тиісті есепте көрсетілген "ҰГҚ" АҚ корпоративтік басқаруды бағалауды жүзеге асырған тәуелсіз ұйымның ұсынымдарын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2-қосымша</w:t>
            </w:r>
          </w:p>
        </w:tc>
      </w:tr>
    </w:tbl>
    <w:bookmarkStart w:name="z537" w:id="428"/>
    <w:p>
      <w:pPr>
        <w:spacing w:after="0"/>
        <w:ind w:left="0"/>
        <w:jc w:val="left"/>
      </w:pPr>
      <w:r>
        <w:rPr>
          <w:rFonts w:ascii="Times New Roman"/>
          <w:b/>
          <w:i w:val="false"/>
          <w:color w:val="000000"/>
        </w:rPr>
        <w:t xml:space="preserve"> "Ұлттық геологиялық қызмет" акционерлік қоғамы қызметінің 2023 – 2032 жылдарға арналған негізгі көрсеткіштері</w:t>
      </w:r>
    </w:p>
    <w:bookmarkEnd w:id="428"/>
    <w:p>
      <w:pPr>
        <w:spacing w:after="0"/>
        <w:ind w:left="0"/>
        <w:jc w:val="both"/>
      </w:pPr>
      <w:r>
        <w:rPr>
          <w:rFonts w:ascii="Times New Roman"/>
          <w:b w:val="false"/>
          <w:i w:val="false"/>
          <w:color w:val="ff0000"/>
          <w:sz w:val="28"/>
        </w:rPr>
        <w:t xml:space="preserve">
      Ескерту. 2-қосымша жаңа редакцияда - ҚР Үкіметінің 31.12.2025 </w:t>
      </w:r>
      <w:r>
        <w:rPr>
          <w:rFonts w:ascii="Times New Roman"/>
          <w:b w:val="false"/>
          <w:i w:val="false"/>
          <w:color w:val="ff0000"/>
          <w:sz w:val="28"/>
        </w:rPr>
        <w:t>№ 1212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көрсеткішінің атауы,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1-бағыт. Геологиялық ақпаратты жинау, сақтау, жинақтау, жүйелеу және ұсыну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Геологиялық ақпаратты жинауды және қорытуды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жинау, талдау және мемлекеттік есепке алуды жасау,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лицензиялық міндеттемелерді орындауы туралы есептілік деректерін жинау, өңдеу,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Геологиялық материалдарды сақтау, сүйемелдеу, өңдеу және өзектендіру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мүмкіндігін қамтамасыз ету, бірліктер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мемлекеттік органдар құпияландыруға тиіс ведомстволық мәліметтер тізбелерінің талаптарына сәйкес келтіру,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Геологиялық ақпаратты сақтаудың цифрлық форматы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құпия ақпаратты қоспағанда, жинақталған тарихи геологиялық ақпаратты цифрландыруды аяқтау, %-бен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2-бағыт: жер қойнауын пайдалануға инвестициялар тарту бойынша қолайлы климат құру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Геологиялық саланы ақпараттық-талдамалық және әдістемелік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инвестициялық топтамаларын қалыптастыру, топтама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саланың жұмыс істеуіне арналған әдістемелік ұсынымдар тұжырымдау,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бірліктері бөлінісінде негізгі басым салалар бойынша минералдық-шикізаттық базаның жай-күйін талдау,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Жер қойнауын геологиялық зерттеудің сапасы мен тиімділігін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пайдалы қазбалар бойынша перспективаларды жалпылама талдау,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жобалау-сметалық құжаттаманы әзірлеу бойынша қызметтер көрсету,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Қазақстандық және шетелдік ғылыми және ғылыми-зерттеу, білім беру ұйымдарымен өзара іс-қимыл жасау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геологиялық қызметтермен жұмыс жүргізу, меморандум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АҚ-ның өнімдерін халықаралық көрмелерде, семинарларда, конференцияларда, іс-шараларда ұсыну, іс-шара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арналған семинарлар, практикалық курстар өткізу, іс-шара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3-бағыт: "ҰГҚ" АҚ-ның тұрақты дамуы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Персоналды басқаруды жетілдіру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техникалық ғылымдар бағыттары бойынша ғылыми дәрежесінің, сондай-ақ ғылым кандидаты (PhD) дәрежесінің болуы, %-бен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мамандарды тарту, %-бен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Қаржылық тұрақтылықты қамтамасыз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пайданың өсуі,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салық салуға дейінгі пайданың өсуі,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млн теңге/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Корпоративтік басқару жүйесін жетілдіру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ұлғайту,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3-қосымша</w:t>
            </w:r>
          </w:p>
        </w:tc>
      </w:tr>
    </w:tbl>
    <w:bookmarkStart w:name="z541" w:id="429"/>
    <w:p>
      <w:pPr>
        <w:spacing w:after="0"/>
        <w:ind w:left="0"/>
        <w:jc w:val="left"/>
      </w:pPr>
      <w:r>
        <w:rPr>
          <w:rFonts w:ascii="Times New Roman"/>
          <w:b/>
          <w:i w:val="false"/>
          <w:color w:val="000000"/>
        </w:rPr>
        <w:t xml:space="preserve"> "Ұлттық геологиялық қызмет" акционерлік қоғамы қызметінің негізгі көрсеткіштерінің нысаналы мәндері бойынша есептеулердің негіздемесі</w:t>
      </w:r>
    </w:p>
    <w:bookmarkEnd w:id="429"/>
    <w:p>
      <w:pPr>
        <w:spacing w:after="0"/>
        <w:ind w:left="0"/>
        <w:jc w:val="both"/>
      </w:pPr>
      <w:r>
        <w:rPr>
          <w:rFonts w:ascii="Times New Roman"/>
          <w:b w:val="false"/>
          <w:i w:val="false"/>
          <w:color w:val="ff0000"/>
          <w:sz w:val="28"/>
        </w:rPr>
        <w:t xml:space="preserve">
      Ескерту. 3-қосымша жаңа редакцияда - ҚР Үкіметінің 31.12.2025 </w:t>
      </w:r>
      <w:r>
        <w:rPr>
          <w:rFonts w:ascii="Times New Roman"/>
          <w:b w:val="false"/>
          <w:i w:val="false"/>
          <w:color w:val="ff0000"/>
          <w:sz w:val="28"/>
        </w:rPr>
        <w:t>№ 1212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жинауды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жинау, талдау және мемлекеттік есепке алуды жасау,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мемлекеттік есепке алуды жасау Қазақстан Республикасы Инвестициялар және даму министрінің міндетін атқарушының 2018 жылғы 25 мамырдағы № 392 бұйрығына (нормативтік құқықтық актілерді мемлекеттік тіркеу тізілімінде № 122619 болып тіркелген) сәйкес Қағидалар бойынша жер қойнауын пайдаланушы ұсынған пайдалы қазбаларды өндіру туралы есептің деректері негізінде жүзеге асырылады.</w:t>
            </w:r>
          </w:p>
          <w:p>
            <w:pPr>
              <w:spacing w:after="20"/>
              <w:ind w:left="20"/>
              <w:jc w:val="both"/>
            </w:pPr>
            <w:r>
              <w:rPr>
                <w:rFonts w:ascii="Times New Roman"/>
                <w:b w:val="false"/>
                <w:i w:val="false"/>
                <w:color w:val="000000"/>
                <w:sz w:val="20"/>
              </w:rPr>
              <w:t>
Жоғарыда көрсетілген Қағидаларға сәйкес жыл сайынғы негізде, есепті жылдан кейінгі 30 сәуірге дейінгі мерзімде пайдалы қазбаларды мемлекеттік есепке алу 103 құрауыш бойынша жүргізіледі.</w:t>
            </w:r>
          </w:p>
          <w:p>
            <w:pPr>
              <w:spacing w:after="20"/>
              <w:ind w:left="20"/>
              <w:jc w:val="both"/>
            </w:pPr>
            <w:r>
              <w:rPr>
                <w:rFonts w:ascii="Times New Roman"/>
                <w:b w:val="false"/>
                <w:i w:val="false"/>
                <w:color w:val="000000"/>
                <w:sz w:val="20"/>
              </w:rPr>
              <w:t>
Осыған сүйене отырып, жыл сайынғы негізде пайдалы қазбаларды мемлекеттік есепке алуды 100 % жинауды қамтамасыз ету жоспарлануда.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сүйемелдеу, өңдеу және өзектендіру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мүмкіндігін қамтамасыз ету, бірліктер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іс жүзінде қабылданған және сақтауда тұрған геологиялық есептер негізінде қалыптастырылады. Осы кезеңде 58000-ға жуық геологиялық есеп сақтауда тұр. 2032 жылға қарай 800 бірлік мөлшерінде күтілетін жыл сайынғы өсімді ескере отырып, РГҚ-да сақтаудың жоспарланатын көлемі (өңірлерде сақталатын есептерді есепке алмағанда) 66000 бірлік қайталама геологиялық ақпаратты құрайды.</w:t>
            </w:r>
          </w:p>
          <w:p>
            <w:pPr>
              <w:spacing w:after="20"/>
              <w:ind w:left="20"/>
              <w:jc w:val="both"/>
            </w:pPr>
            <w:r>
              <w:rPr>
                <w:rFonts w:ascii="Times New Roman"/>
                <w:b w:val="false"/>
                <w:i w:val="false"/>
                <w:color w:val="000000"/>
                <w:sz w:val="20"/>
              </w:rPr>
              <w:t>
Хр = (а+В), мұндағы:</w:t>
            </w:r>
          </w:p>
          <w:p>
            <w:pPr>
              <w:spacing w:after="20"/>
              <w:ind w:left="20"/>
              <w:jc w:val="both"/>
            </w:pPr>
            <w:r>
              <w:rPr>
                <w:rFonts w:ascii="Times New Roman"/>
                <w:b w:val="false"/>
                <w:i w:val="false"/>
                <w:color w:val="000000"/>
                <w:sz w:val="20"/>
              </w:rPr>
              <w:t>
А – республикалық геологиялық қорда сақталатын геологиялық есептердің саны;</w:t>
            </w:r>
          </w:p>
          <w:p>
            <w:pPr>
              <w:spacing w:after="20"/>
              <w:ind w:left="20"/>
              <w:jc w:val="both"/>
            </w:pPr>
            <w:r>
              <w:rPr>
                <w:rFonts w:ascii="Times New Roman"/>
                <w:b w:val="false"/>
                <w:i w:val="false"/>
                <w:color w:val="000000"/>
                <w:sz w:val="20"/>
              </w:rPr>
              <w:t>
В – геологиялық есептердің жыл сайынғы жоспарланатын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мемлекеттік органдар құпияландыруға тиіс ведомстволық мәліметтер тізбелерінің талаптарына сәйкес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материалдардың ашықтығы мен қолжетімділігін қамтамасыз ету мақсатында 2032 жылға қарай 100 % құпиясыздандыру жоспарлануда.</w:t>
            </w:r>
          </w:p>
          <w:p>
            <w:pPr>
              <w:spacing w:after="20"/>
              <w:ind w:left="20"/>
              <w:jc w:val="both"/>
            </w:pPr>
            <w:r>
              <w:rPr>
                <w:rFonts w:ascii="Times New Roman"/>
                <w:b w:val="false"/>
                <w:i w:val="false"/>
                <w:color w:val="000000"/>
                <w:sz w:val="20"/>
              </w:rPr>
              <w:t>
Х = (А/В*100), мұндағы:</w:t>
            </w:r>
          </w:p>
          <w:p>
            <w:pPr>
              <w:spacing w:after="20"/>
              <w:ind w:left="20"/>
              <w:jc w:val="both"/>
            </w:pPr>
            <w:r>
              <w:rPr>
                <w:rFonts w:ascii="Times New Roman"/>
                <w:b w:val="false"/>
                <w:i w:val="false"/>
                <w:color w:val="000000"/>
                <w:sz w:val="20"/>
              </w:rPr>
              <w:t>
А – құпиясыздандыруға арналған материалдардың жыл сайынғы жоспарланатын саны;</w:t>
            </w:r>
          </w:p>
          <w:p>
            <w:pPr>
              <w:spacing w:after="20"/>
              <w:ind w:left="20"/>
              <w:jc w:val="both"/>
            </w:pPr>
            <w:r>
              <w:rPr>
                <w:rFonts w:ascii="Times New Roman"/>
                <w:b w:val="false"/>
                <w:i w:val="false"/>
                <w:color w:val="000000"/>
                <w:sz w:val="20"/>
              </w:rPr>
              <w:t>
В – республикалық геологиялық қорда сақталатын құпия геологиялық материалдардың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сақтаудың цифрлық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құпия ақпаратты қоспағанда, жинақталған тарихи геологиялық ақпаратты цифрландыруды аяқтау,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Қазақстан Республикасының геология саласын дамытудың 2023 – 2027 жылдарға арналған тұжырымдамасының "Жасырын және құпия ақпаратты қоспағанда, геологиялық ақпаратқа ашық электрондық қолжетімділікпен қамтамасыз ету деңгейі, 2026 жылы 100 %" индикаторына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саланы ақпараттық-талдамалық және әдістемелік қамтамасыз ету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инвестициялық топтамаларын қалыптастыру, бірліктер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инвестициялық топтамалары жер қойнауының барлық учаскелерін, оның ішінде Жер қойнауы қорын мемлекеттік басқару бағдарламасына кіретін учаскелерді қамти отырып, жер қойнауын пайдаланушылардың сұраныстары негізінде қалыптастырылады. Көрсетілетін қызметтің негізгі нәтижесі – есептерді талдауды қоса алғанда, аумақтың зерттелуі туралы деректерді және басқасын қамтитын геологиялық ақпарат топтамасы.</w:t>
            </w:r>
          </w:p>
          <w:p>
            <w:pPr>
              <w:spacing w:after="20"/>
              <w:ind w:left="20"/>
              <w:jc w:val="both"/>
            </w:pPr>
            <w:r>
              <w:rPr>
                <w:rFonts w:ascii="Times New Roman"/>
                <w:b w:val="false"/>
                <w:i w:val="false"/>
                <w:color w:val="000000"/>
                <w:sz w:val="20"/>
              </w:rPr>
              <w:t>
Жинақталған топтамалар саны: бұл көрсеткіш геологиялық ақпараттың бірнеше жыл бойы қалыптастырылатын топтамаларының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санын көрсетеді. Оны әр жылдағы топтамалар санын қосу арқылы есептеуге болады. </w:t>
            </w:r>
          </w:p>
          <w:p>
            <w:pPr>
              <w:spacing w:after="20"/>
              <w:ind w:left="20"/>
              <w:jc w:val="both"/>
            </w:pPr>
            <w:r>
              <w:rPr>
                <w:rFonts w:ascii="Times New Roman"/>
                <w:b w:val="false"/>
                <w:i w:val="false"/>
                <w:color w:val="000000"/>
                <w:sz w:val="20"/>
              </w:rPr>
              <w:t>
Мысалы, ГАИТ = (А+В), мұндағы:</w:t>
            </w:r>
          </w:p>
          <w:p>
            <w:pPr>
              <w:spacing w:after="20"/>
              <w:ind w:left="20"/>
              <w:jc w:val="both"/>
            </w:pPr>
            <w:r>
              <w:rPr>
                <w:rFonts w:ascii="Times New Roman"/>
                <w:b w:val="false"/>
                <w:i w:val="false"/>
                <w:color w:val="000000"/>
                <w:sz w:val="20"/>
              </w:rPr>
              <w:t>
А – алдыңғы жылғы дайын инвестициялық топтамалар;</w:t>
            </w:r>
          </w:p>
          <w:p>
            <w:pPr>
              <w:spacing w:after="20"/>
              <w:ind w:left="20"/>
              <w:jc w:val="both"/>
            </w:pPr>
            <w:r>
              <w:rPr>
                <w:rFonts w:ascii="Times New Roman"/>
                <w:b w:val="false"/>
                <w:i w:val="false"/>
                <w:color w:val="000000"/>
                <w:sz w:val="20"/>
              </w:rPr>
              <w:t>
В – есепті кезеңдегі жаңа инвестициялық топтамаларды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бірліктері бөлінісінде негізгі басым салалар бойынша минералдық-шикізаттық базаның жай-күйін талдау,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өңір бойынша жыл сайынғы негізде уәкілетті органмен жасалатын шарт бойынша есептердің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зерттеудің сапасы мен тиімділігін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пайдалы қазбалар бойынша перспективаларды жалпылама талдау,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пайдалы қазбалар бойынша перспективаларға талдау жүргізу, перспективалы учаскелерді анықтау, сондай-ақ отандық және шетелдік жер қойнауын пайдаланушыларға арналған геологиялық ақпараттың сапалы топтамаларын ұсыну негізінде қалыптастырылады. </w:t>
            </w:r>
          </w:p>
          <w:p>
            <w:pPr>
              <w:spacing w:after="20"/>
              <w:ind w:left="20"/>
              <w:jc w:val="both"/>
            </w:pPr>
            <w:r>
              <w:rPr>
                <w:rFonts w:ascii="Times New Roman"/>
                <w:b w:val="false"/>
                <w:i w:val="false"/>
                <w:color w:val="000000"/>
                <w:sz w:val="20"/>
              </w:rPr>
              <w:t>
Геологиялық және геофизикалық материалдарды талдау және түсіндіру нәтижелері геологиялық барлау жұмыстарын жоспарлау, учаскелердің ресурстық әлеуетін айқындау, кейіннен ұсыныстар енгізе отырып, кен орындарын одан әрі игеру туралы шешімдер қабылдау үшін пайдаланылатын болады.</w:t>
            </w:r>
          </w:p>
          <w:p>
            <w:pPr>
              <w:spacing w:after="20"/>
              <w:ind w:left="20"/>
              <w:jc w:val="both"/>
            </w:pPr>
            <w:r>
              <w:rPr>
                <w:rFonts w:ascii="Times New Roman"/>
                <w:b w:val="false"/>
                <w:i w:val="false"/>
                <w:color w:val="000000"/>
                <w:sz w:val="20"/>
              </w:rPr>
              <w:t>
 Осы жұмыстың нәтижелері бойынша уәкілетті органға, отандық және шетелдік жер қойнауын пайдаланушыларға мемлекет мүдделерін сақтай отырып, жыл сайын есеп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ЖҚМГЗ шеңберінде жобалау-сметалық құжаттаманы әзірлеу бойынша қызметтер көрсету, жоба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пайдалы қазбалар бойынша перспективаларға талдау жүргізу, уәкілетті органның өтінімдері немесе конкурстық рәсімдер бойынша жобалау-сметалық құжаттаманы әзірлеу жүзеге асырылатын негізде перспективалы учаскелерді анықтау негізінде қалыптастырылады. Геологиялық және геофизикалық материалдарды талдау мен түсіндіруге сәйкес геологиялық барлау жұмыстарын жоспарлау, учаскелердің ресурстық әлеуетін айқындау, кейіннен ұсыныстар енгізе отырып, кен орындарын одан әрі игеру туралы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үшін пайдаланылатын болады.</w:t>
            </w:r>
          </w:p>
          <w:p>
            <w:pPr>
              <w:spacing w:after="20"/>
              <w:ind w:left="20"/>
              <w:jc w:val="both"/>
            </w:pPr>
            <w:r>
              <w:rPr>
                <w:rFonts w:ascii="Times New Roman"/>
                <w:b w:val="false"/>
                <w:i w:val="false"/>
                <w:color w:val="000000"/>
                <w:sz w:val="20"/>
              </w:rPr>
              <w:t>
Осы жұмыстың нәтижелері бойынша жыл сайын (кемінде 2) жобалау-сметалық құжаттама әзірленетін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шетелдік ғылыми және ғылыми-зерттеу, білім беру ұйымдарымен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геологиялық қызметтермен жұмыс жүргізу,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шетелдік геологиялық қызметтермен меморандумдар жасасу (кемінде 2 іс-шара).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АҚ-ның өнімдерін халықаралық көрмелерде, семинарларда, конференцияларда, іс-шараларда ұсыну,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халықаралық көрмелерге, семинарларға, конференцияларға қатысу (кемінде 2 іс-шара)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арналған семинарлар, практикалық курстар өткізу,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геологиялық саласын дамытудың 2023 – 2027 жылдарға арналған тұжырымдамасын іске асыру жөніндегі іс-қимыл жоспарына сәйкес (жыл сайын кемінде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 2027 жылы – 1 жоба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техникалық ғылымдар бағыттары бойынша ғылыми дәрежесінің, сондай-ақ ғылым кандидаты (PhD) дәрежесінің болуы,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қызметкерлердің болу деңгейі мына формула бойынша есептеледі:</w:t>
            </w:r>
          </w:p>
          <w:p>
            <w:pPr>
              <w:spacing w:after="20"/>
              <w:ind w:left="20"/>
              <w:jc w:val="both"/>
            </w:pPr>
            <w:r>
              <w:rPr>
                <w:rFonts w:ascii="Times New Roman"/>
                <w:b w:val="false"/>
                <w:i w:val="false"/>
                <w:color w:val="000000"/>
                <w:sz w:val="20"/>
              </w:rPr>
              <w:t>
Пайыз = (А/В) *100, мұндағы:</w:t>
            </w:r>
          </w:p>
          <w:p>
            <w:pPr>
              <w:spacing w:after="20"/>
              <w:ind w:left="20"/>
              <w:jc w:val="both"/>
            </w:pPr>
            <w:r>
              <w:rPr>
                <w:rFonts w:ascii="Times New Roman"/>
                <w:b w:val="false"/>
                <w:i w:val="false"/>
                <w:color w:val="000000"/>
                <w:sz w:val="20"/>
              </w:rPr>
              <w:t>
А – ғылыми дәрежесі бар қызметкерлер саны;</w:t>
            </w:r>
          </w:p>
          <w:p>
            <w:pPr>
              <w:spacing w:after="20"/>
              <w:ind w:left="20"/>
              <w:jc w:val="both"/>
            </w:pPr>
            <w:r>
              <w:rPr>
                <w:rFonts w:ascii="Times New Roman"/>
                <w:b w:val="false"/>
                <w:i w:val="false"/>
                <w:color w:val="000000"/>
                <w:sz w:val="20"/>
              </w:rPr>
              <w:t>
В – қызметкерлердің іс жүзіндегі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мамандарды тарту,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мамандардың пайызы мына формула бойынша есептеледі:</w:t>
            </w:r>
          </w:p>
          <w:p>
            <w:pPr>
              <w:spacing w:after="20"/>
              <w:ind w:left="20"/>
              <w:jc w:val="both"/>
            </w:pPr>
            <w:r>
              <w:rPr>
                <w:rFonts w:ascii="Times New Roman"/>
                <w:b w:val="false"/>
                <w:i w:val="false"/>
                <w:color w:val="000000"/>
                <w:sz w:val="20"/>
              </w:rPr>
              <w:t>
Пайыз = (А/В) *100, мұндағы:</w:t>
            </w:r>
          </w:p>
          <w:p>
            <w:pPr>
              <w:spacing w:after="20"/>
              <w:ind w:left="20"/>
              <w:jc w:val="both"/>
            </w:pPr>
            <w:r>
              <w:rPr>
                <w:rFonts w:ascii="Times New Roman"/>
                <w:b w:val="false"/>
                <w:i w:val="false"/>
                <w:color w:val="000000"/>
                <w:sz w:val="20"/>
              </w:rPr>
              <w:t>
А – тар бейінді қызметкерлер саны;</w:t>
            </w:r>
          </w:p>
          <w:p>
            <w:pPr>
              <w:spacing w:after="20"/>
              <w:ind w:left="20"/>
              <w:jc w:val="both"/>
            </w:pPr>
            <w:r>
              <w:rPr>
                <w:rFonts w:ascii="Times New Roman"/>
                <w:b w:val="false"/>
                <w:i w:val="false"/>
                <w:color w:val="000000"/>
                <w:sz w:val="20"/>
              </w:rPr>
              <w:t>
В – қызметкерлердің жалпы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пайданың өсуі,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пайданың өсуі мына формула бойынша есептеледі:</w:t>
            </w:r>
          </w:p>
          <w:p>
            <w:pPr>
              <w:spacing w:after="20"/>
              <w:ind w:left="20"/>
              <w:jc w:val="both"/>
            </w:pPr>
            <w:r>
              <w:rPr>
                <w:rFonts w:ascii="Times New Roman"/>
                <w:b w:val="false"/>
                <w:i w:val="false"/>
                <w:color w:val="000000"/>
                <w:sz w:val="20"/>
              </w:rPr>
              <w:t>
С = А/В*100, мұндағы:</w:t>
            </w:r>
          </w:p>
          <w:p>
            <w:pPr>
              <w:spacing w:after="20"/>
              <w:ind w:left="20"/>
              <w:jc w:val="both"/>
            </w:pPr>
            <w:r>
              <w:rPr>
                <w:rFonts w:ascii="Times New Roman"/>
                <w:b w:val="false"/>
                <w:i w:val="false"/>
                <w:color w:val="000000"/>
                <w:sz w:val="20"/>
              </w:rPr>
              <w:t>
А – ағымдағы кезеңнің пайдасы;</w:t>
            </w:r>
          </w:p>
          <w:p>
            <w:pPr>
              <w:spacing w:after="20"/>
              <w:ind w:left="20"/>
              <w:jc w:val="both"/>
            </w:pPr>
            <w:r>
              <w:rPr>
                <w:rFonts w:ascii="Times New Roman"/>
                <w:b w:val="false"/>
                <w:i w:val="false"/>
                <w:color w:val="000000"/>
                <w:sz w:val="20"/>
              </w:rPr>
              <w:t>
В – алдыңғы кезеңнің пайдасы.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млн теңге/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Қазақстан Республикасы Ұлттық экономика министрлігінің Статистика комитеті бекіткен әдістеме бойынша есептеледі (формула: бір жылдағы табыс/ жұмыскерлердің жыл соңындағы орташа тізімдік саны. Бұл ретте 2023 – 2032 жылдарға арналған болжам үшін сан ретінде жоспарлы штат саны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сақтау орны мен жынысөзекті сақтау орындарының құрылысын аяқтау қорытындысы бойынша жарғылық капиталды ұлғайту арқылы "ҰГҚ" АҚ теңгеріміне беру жоспарлануда (2026 жылы – 69,8 млн теңге, 2027 жылы – 85,1 млн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іс жүзіндегі деңгейі компанияның корпоративтік басқару деңгейін айқындау үшін қоғам тартқан мамандандырылған тәуелсіз компанияның бағалау қорытындысы бойынша алынады (2026, 2029 және 2032 жылдары жоспарланады).</w:t>
            </w:r>
          </w:p>
          <w:p>
            <w:pPr>
              <w:spacing w:after="20"/>
              <w:ind w:left="20"/>
              <w:jc w:val="both"/>
            </w:pPr>
            <w:r>
              <w:rPr>
                <w:rFonts w:ascii="Times New Roman"/>
                <w:b w:val="false"/>
                <w:i w:val="false"/>
                <w:color w:val="000000"/>
                <w:sz w:val="20"/>
              </w:rPr>
              <w:t>
Бағалау нәтижелері бойынша тәуелсіз ұйым корпоративтік басқаруды бағалау қорытындылары бойынша есеп дайындайды, онда:</w:t>
            </w:r>
          </w:p>
          <w:p>
            <w:pPr>
              <w:spacing w:after="20"/>
              <w:ind w:left="20"/>
              <w:jc w:val="both"/>
            </w:pPr>
            <w:r>
              <w:rPr>
                <w:rFonts w:ascii="Times New Roman"/>
                <w:b w:val="false"/>
                <w:i w:val="false"/>
                <w:color w:val="000000"/>
                <w:sz w:val="20"/>
              </w:rPr>
              <w:t>
корпоративтік басқарудың жалпы рейтингі және құрауыштар мен қосалқы құрауыштар бойынша рейтингтер;</w:t>
            </w:r>
          </w:p>
          <w:p>
            <w:pPr>
              <w:spacing w:after="20"/>
              <w:ind w:left="20"/>
              <w:jc w:val="both"/>
            </w:pPr>
            <w:r>
              <w:rPr>
                <w:rFonts w:ascii="Times New Roman"/>
                <w:b w:val="false"/>
                <w:i w:val="false"/>
                <w:color w:val="000000"/>
                <w:sz w:val="20"/>
              </w:rPr>
              <w:t>
акционерлік қоғамдағы корпоративтік басқару жүйесінің сипаттамасы;</w:t>
            </w:r>
          </w:p>
          <w:p>
            <w:pPr>
              <w:spacing w:after="20"/>
              <w:ind w:left="20"/>
              <w:jc w:val="both"/>
            </w:pPr>
            <w:r>
              <w:rPr>
                <w:rFonts w:ascii="Times New Roman"/>
                <w:b w:val="false"/>
                <w:i w:val="false"/>
                <w:color w:val="000000"/>
                <w:sz w:val="20"/>
              </w:rPr>
              <w:t>
акционердің рейтингтік пункттерде көрініс тапқан және ықпал ету факторлары бойынша бөлінген корпоративтік басқару практикасына теріс (тежеуші) әсері;</w:t>
            </w:r>
          </w:p>
          <w:p>
            <w:pPr>
              <w:spacing w:after="20"/>
              <w:ind w:left="20"/>
              <w:jc w:val="both"/>
            </w:pPr>
            <w:r>
              <w:rPr>
                <w:rFonts w:ascii="Times New Roman"/>
                <w:b w:val="false"/>
                <w:i w:val="false"/>
                <w:color w:val="000000"/>
                <w:sz w:val="20"/>
              </w:rPr>
              <w:t>
негізгі оң сәттер мен кемшіліктердің сипаттамасы;</w:t>
            </w:r>
          </w:p>
          <w:p>
            <w:pPr>
              <w:spacing w:after="20"/>
              <w:ind w:left="20"/>
              <w:jc w:val="both"/>
            </w:pPr>
            <w:r>
              <w:rPr>
                <w:rFonts w:ascii="Times New Roman"/>
                <w:b w:val="false"/>
                <w:i w:val="false"/>
                <w:color w:val="000000"/>
                <w:sz w:val="20"/>
              </w:rPr>
              <w:t>
қандай да бір фактіні оң сәттерге немесе кемшіліктерге жатқызуды негіздей отырып, акционерлік қоғамдағы корпоративтік басқарудың оң сәттері мен кемшіліктерінің нақты сипаттамасы;</w:t>
            </w:r>
          </w:p>
          <w:p>
            <w:pPr>
              <w:spacing w:after="20"/>
              <w:ind w:left="20"/>
              <w:jc w:val="both"/>
            </w:pPr>
            <w:r>
              <w:rPr>
                <w:rFonts w:ascii="Times New Roman"/>
                <w:b w:val="false"/>
                <w:i w:val="false"/>
                <w:color w:val="000000"/>
                <w:sz w:val="20"/>
              </w:rPr>
              <w:t>
анықталған сәйкессіздіктерді жою және корпоративтік басқару жүйесін одан әрі жетілдіру жөніндегі ұсынымдар қамтылады.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ұлғайту,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құрылымдық бөлімшелерін қоса алғанда, басшы әйелдер санының басшы құрамның жалпы санына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геологиялық қызмет"</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4-қосымша</w:t>
            </w:r>
          </w:p>
        </w:tc>
      </w:tr>
    </w:tbl>
    <w:bookmarkStart w:name="z575" w:id="430"/>
    <w:p>
      <w:pPr>
        <w:spacing w:after="0"/>
        <w:ind w:left="0"/>
        <w:jc w:val="left"/>
      </w:pPr>
      <w:r>
        <w:rPr>
          <w:rFonts w:ascii="Times New Roman"/>
          <w:b/>
          <w:i w:val="false"/>
          <w:color w:val="000000"/>
        </w:rPr>
        <w:t xml:space="preserve"> "Ұлттық геологиялық қызмет" акционерлік қоғамының стратегиялық картасы</w:t>
      </w:r>
    </w:p>
    <w:bookmarkEnd w:id="430"/>
    <w:p>
      <w:pPr>
        <w:spacing w:after="0"/>
        <w:ind w:left="0"/>
        <w:jc w:val="both"/>
      </w:pPr>
      <w:r>
        <w:rPr>
          <w:rFonts w:ascii="Times New Roman"/>
          <w:b w:val="false"/>
          <w:i w:val="false"/>
          <w:color w:val="ff0000"/>
          <w:sz w:val="28"/>
        </w:rPr>
        <w:t xml:space="preserve">
      Ескерту. 4-қосымша жаңа редакцияда - ҚР Үкіметінің 31.12.2025 </w:t>
      </w:r>
      <w:r>
        <w:rPr>
          <w:rFonts w:ascii="Times New Roman"/>
          <w:b w:val="false"/>
          <w:i w:val="false"/>
          <w:color w:val="ff0000"/>
          <w:sz w:val="28"/>
        </w:rPr>
        <w:t>№ 1212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Мақсат қою құжаттары ("Қазақстан – 2050", Қазақстан Республикасының көміртегі бейтараптығына қол жеткізуінің 2060 жылға дейінгі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негізгі көрсеткіштері (бұдан әрі – ҚНК)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Міндет / Бастама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негізгі қағидаттар/ бағыттар / басымдық/ мақсат/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міндеттің бағыттары/ 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Пайдалы қазбаларды жинау, талдау және мемлекеттік есепке алуды жасау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Геологиялық материалдарды сақтау мүмкіндігін қамтамасыз ету</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Геологиялық материалдарды мемлекеттік органдар құпияландыруға тиіс ведомстволық мәліметтер тізбелерінің талаптарына сәйкес келтіру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Жасырын және құпия ақпаратты қоспағанда, жинақталған тарихи геологиялық ақпаратты цифрландыруды аяқтау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Геологиялық ақпараттың инвестициялық топтамаларын қалыптастыру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Қазақстан Республикасының әкімшілік бірліктері бөлінісінде негізгі басым салалар бойынша минералдық-шикізаттық базаның жай-күйін талдау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ЖҚМГЗ шеңберінде пайдалы қазбалар бойынша перспективаларды жалпылама талдау</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сын-қатер – табиғи ресурстардың сарқылуы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ЖҚМГЗ шеңберінде жобалау-сметалық құжаттаманы әзірлеу бойынша қызметтер көрсету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Шетелдік геологиялық қызметтермен жұмыс жүргізу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"ҰГҚ" АҚ өнімдерін халықаралық көрмелерде, семинарларда, конференцияларда, іс-шараларда ұсыну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Жер қойнауын пайдаланушыларға арналған семинарлар, практикалық курстар өткізу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 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басқару шешімдерін түгелдей экономикалық мақсаттылық және ұзақ мерзімді мүдделер тұрғысында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w:t>
            </w:r>
          </w:p>
          <w:p>
            <w:pPr>
              <w:spacing w:after="20"/>
              <w:ind w:left="20"/>
              <w:jc w:val="both"/>
            </w:pPr>
            <w:r>
              <w:rPr>
                <w:rFonts w:ascii="Times New Roman"/>
                <w:b w:val="false"/>
                <w:i w:val="false"/>
                <w:color w:val="000000"/>
                <w:sz w:val="20"/>
              </w:rPr>
              <w:t>
Экономика мен қоғамның түпкілікті түрленуі</w:t>
            </w:r>
          </w:p>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саласындағы белсенділік деңгейі, %"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xml:space="preserve">
Өңдеу өнеркәсібінің еңбек өнімділігін арттыру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өңдеу өнеркәсібіндегі еңбек өнімділігінің жинақталған өсу индексі, 2022=100 %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Отандық ғылыми-зерттеу институттарымен (ҒЗИ) бірлесіп геологиялық ақпаратты цифрландыру жобаларын бағдарламалық-нысаналы қаржыландыру (БНҚ) арқылы іске асыру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Геологиялық және техникалық ғылымдар бағыттары бойынша ғылыми дәрежесінің, сондай-ақ ғылым кандидаты (PhD) дәрежесінің болуы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геологиялық-геофизикалық зерттеумен қамту, мың шаршы км."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Тар бейінді мамандарды тарту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өткен жылмен салыстырғанда %"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Салық салуға дейінгі пайданың өсуі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
инвестициялар мен бәсекеге қабілеттіліктен қайтарым алу</w:t>
            </w:r>
          </w:p>
          <w:p>
            <w:pPr>
              <w:spacing w:after="20"/>
              <w:ind w:left="20"/>
              <w:jc w:val="both"/>
            </w:pPr>
            <w:r>
              <w:rPr>
                <w:rFonts w:ascii="Times New Roman"/>
                <w:b w:val="false"/>
                <w:i w:val="false"/>
                <w:color w:val="000000"/>
                <w:sz w:val="20"/>
              </w:rPr>
              <w:t>
принципіне негізделген түгел қамтитын экономикалық прагматизм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басқару шешімдерін түгелдей экономикалық мақсаттылық және ұзақ мерзімді мүдделер тұрғысында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w:t>
            </w:r>
          </w:p>
          <w:p>
            <w:pPr>
              <w:spacing w:after="20"/>
              <w:ind w:left="20"/>
              <w:jc w:val="both"/>
            </w:pPr>
            <w:r>
              <w:rPr>
                <w:rFonts w:ascii="Times New Roman"/>
                <w:b w:val="false"/>
                <w:i w:val="false"/>
                <w:color w:val="000000"/>
                <w:sz w:val="20"/>
              </w:rPr>
              <w:t>
Экономика мен қоғамның түпкілікті түрленуі</w:t>
            </w:r>
          </w:p>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2022=100"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Өңдеу өнеркәсібінің еңбек өнімділігін арттыру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өңдеу өнеркәсібіндегі еңбек өнімділігінің жинақталған өсу индексі, 2022=100 %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Еңбек өнімділігінің өсуі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Қазақстан Республикасының көміртегі бейтараптығына қол жеткізуінің 2060 жылға дейінгі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Минералды-шикізат базасы: металдар және басқа да пайдалы қазбалар.</w:t>
            </w:r>
          </w:p>
          <w:p>
            <w:pPr>
              <w:spacing w:after="20"/>
              <w:ind w:left="20"/>
              <w:jc w:val="both"/>
            </w:pPr>
            <w:r>
              <w:rPr>
                <w:rFonts w:ascii="Times New Roman"/>
                <w:b w:val="false"/>
                <w:i w:val="false"/>
                <w:color w:val="000000"/>
                <w:sz w:val="20"/>
              </w:rPr>
              <w:t>
1-басымдық. Ресурстық базаны дамыту: геологиялық барлауды ынталандыру.</w:t>
            </w:r>
          </w:p>
          <w:p>
            <w:pPr>
              <w:spacing w:after="20"/>
              <w:ind w:left="20"/>
              <w:jc w:val="both"/>
            </w:pPr>
            <w:r>
              <w:rPr>
                <w:rFonts w:ascii="Times New Roman"/>
                <w:b w:val="false"/>
                <w:i w:val="false"/>
                <w:color w:val="000000"/>
                <w:sz w:val="20"/>
              </w:rPr>
              <w:t>
Ресурстық базаны дамыту: геологиялық барлауды ынталандыру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(НКИ), ЖІӨ-ден %" негізгі ұлттық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2-іс-шара. Нарық қатысушыларының кері байланысын ескере отырып, жер қойнауын пайдаланушылардың бірыңғай платформасының функционалын құруды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Негізгі капиталға салынған инвестициялар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 – тым құбылмалы тарихи жағдайдағы жаңа Қазақстан үшін жаңа саяси бағыт.</w:t>
            </w:r>
          </w:p>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
инвестициялар мен бәсекеге қабілеттіліктен қайтарым алу</w:t>
            </w:r>
          </w:p>
          <w:p>
            <w:pPr>
              <w:spacing w:after="20"/>
              <w:ind w:left="20"/>
              <w:jc w:val="both"/>
            </w:pPr>
            <w:r>
              <w:rPr>
                <w:rFonts w:ascii="Times New Roman"/>
                <w:b w:val="false"/>
                <w:i w:val="false"/>
                <w:color w:val="000000"/>
                <w:sz w:val="20"/>
              </w:rPr>
              <w:t>
принципіне негізделген түгел қамтитын экономикалық прагматизм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жаңа құралдарын және мемлекеттік сектордағы корпоративтік басқарудың қағидаларын енгізу қажет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w:t>
            </w:r>
          </w:p>
          <w:p>
            <w:pPr>
              <w:spacing w:after="20"/>
              <w:ind w:left="20"/>
              <w:jc w:val="both"/>
            </w:pPr>
            <w:r>
              <w:rPr>
                <w:rFonts w:ascii="Times New Roman"/>
                <w:b w:val="false"/>
                <w:i w:val="false"/>
                <w:color w:val="000000"/>
                <w:sz w:val="20"/>
              </w:rPr>
              <w:t>
Экономика мен қоғамның түпкілікті түрленуі</w:t>
            </w:r>
          </w:p>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39-көрсеткіш. Дүниежүзілік банктен мемлекеттік басқару тиімділігі индексінің мәні (-2,5-тен 2,5-ке дейінгі шкала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30 желтоқсандағы № 1127 қаулысымен бекітілген Қазақстан Республикасының геология саласын дамытудың 2023 – 2027 жылдарға арналған тұжырымдамасы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Корпоративтік басқаруды бағалау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саясаттың жаңа қағидаттары – әлеуметтік кепілдіктер және жеке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қорғау. Әйелдерге үндеу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2025 жылғы 1 қазандағы № 412 бұйрығымен бекітілген Қазақстан Республикасы Өнеркәсіп және құрылыс министрлігінің 2023 – 2027 жылдарға арналған даму жоспары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Ресурстық базаны дамыту: геологиялық барлауды ынталандыру. Міндет. Геологиялық базаны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 геологиялық барлау белсенділігін орташа әлемдік деңгейге жеткізу (90 АҚШ долл. шаршы км.)</w:t>
            </w:r>
          </w:p>
          <w:p>
            <w:pPr>
              <w:spacing w:after="20"/>
              <w:ind w:left="20"/>
              <w:jc w:val="both"/>
            </w:pPr>
            <w:r>
              <w:rPr>
                <w:rFonts w:ascii="Times New Roman"/>
                <w:b w:val="false"/>
                <w:i w:val="false"/>
                <w:color w:val="000000"/>
                <w:sz w:val="20"/>
              </w:rPr>
              <w:t>
9.1-нәтиже көрсеткіші аумақты геологиялық-геофизикалық зерттеумен қамтуды арттыру, мың шаршы км</w:t>
            </w:r>
          </w:p>
          <w:p>
            <w:pPr>
              <w:spacing w:after="20"/>
              <w:ind w:left="20"/>
              <w:jc w:val="both"/>
            </w:pPr>
            <w:r>
              <w:rPr>
                <w:rFonts w:ascii="Times New Roman"/>
                <w:b w:val="false"/>
                <w:i w:val="false"/>
                <w:color w:val="000000"/>
                <w:sz w:val="20"/>
              </w:rPr>
              <w:t>
1-іс-шара. Жинақталған тарихи геологиялық ақпаратты, оның ішінде сирек кездесетін металдар бойынша цифрландыруды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отбасылық және гендерлік саясат тұжырымдамасы</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8-индикатор.</w:t>
            </w:r>
          </w:p>
          <w:p>
            <w:pPr>
              <w:spacing w:after="20"/>
              <w:ind w:left="20"/>
              <w:jc w:val="both"/>
            </w:pPr>
            <w:r>
              <w:rPr>
                <w:rFonts w:ascii="Times New Roman"/>
                <w:b w:val="false"/>
                <w:i w:val="false"/>
                <w:color w:val="000000"/>
                <w:sz w:val="20"/>
              </w:rPr>
              <w:t>
Биліктің атқарушы, өкілді және сот органдарында, экономиканың барлық секторларында шешімдер қабылдау деңгейінде әйелдердің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 Шешім қабылдау деңгейінде әйелдердің үлесін ұлғайту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