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70ed" w14:textId="bcf7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8 желтоқсандағы № 1099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"5. Акцияларының (жарғылық капиталға қатысу үлестерінің) елу пайызынан астамы мемлекетке тиесілі ұлттық басқарушы холдингтердің, ұлттық холдингтердің және өзге де заңды тұлғалардың еншілес, тәуелді заңды тұлғалары және олармен үлестес тұлғалар жүзеге асыратын қызмет түрлері" деген бөлім мынадай мазмұндағы реттік нөмірлері 185 және 186-жолдармен толықтырылсын: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 мен керосиннің көтерме саудасы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Дүкендерден тыс өзге де бөлшек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47999</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мынадай мазмұндағы ескертпемен толықтырылсын:</w:t>
      </w:r>
    </w:p>
    <w:bookmarkEnd w:id="5"/>
    <w:bookmarkStart w:name="z7" w:id="6"/>
    <w:p>
      <w:pPr>
        <w:spacing w:after="0"/>
        <w:ind w:left="0"/>
        <w:jc w:val="both"/>
      </w:pPr>
      <w:r>
        <w:rPr>
          <w:rFonts w:ascii="Times New Roman"/>
          <w:b w:val="false"/>
          <w:i w:val="false"/>
          <w:color w:val="000000"/>
          <w:sz w:val="28"/>
        </w:rPr>
        <w:t xml:space="preserve">
      "Ескертпе: </w:t>
      </w:r>
    </w:p>
    <w:bookmarkEnd w:id="6"/>
    <w:p>
      <w:pPr>
        <w:spacing w:after="0"/>
        <w:ind w:left="0"/>
        <w:jc w:val="both"/>
      </w:pPr>
      <w:r>
        <w:rPr>
          <w:rFonts w:ascii="Times New Roman"/>
          <w:b w:val="false"/>
          <w:i w:val="false"/>
          <w:color w:val="000000"/>
          <w:sz w:val="28"/>
        </w:rPr>
        <w:t>
      * 185-тармақта көрсетілген қызмет "ҚазМұнайГаз" ұлттық компаниясы" акционерлік қоғамының қызметімен шектеледі;</w:t>
      </w:r>
    </w:p>
    <w:p>
      <w:pPr>
        <w:spacing w:after="0"/>
        <w:ind w:left="0"/>
        <w:jc w:val="both"/>
      </w:pPr>
      <w:r>
        <w:rPr>
          <w:rFonts w:ascii="Times New Roman"/>
          <w:b w:val="false"/>
          <w:i w:val="false"/>
          <w:color w:val="000000"/>
          <w:sz w:val="28"/>
        </w:rPr>
        <w:t>
      ** 186-тармақта көрсетілген қызмет "ҚазМұнайГаз-Аэро" жауапкершілігі шектеулі серіктестігінің 5 жылдық даму жоспары бойынша жол картасын орындау шеңберінде авиациялық бензин мен керосинді 5 жыл мерзімге бөлшек саудада өткізу мақсатында "ҚазМұнайГаз-Аэро" жауапкершілігі шектеулі серіктестігінің қызметімен шектеледі.".</w:t>
      </w:r>
    </w:p>
    <w:bookmarkStart w:name="z8"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 және 2022 жылғы 22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