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2012" w14:textId="59d2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көмір түрлерінің экспортына айрықша құқық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17 қарашадағы № 1011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желтоқсаннан бастап қолданысқа енгізіледі.</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Еуразиялық экономикалық одақ туралы шарттың 29 және 47-баптарына,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экспортына айрықша құқық берілген жекелеген көмір түрлерінің </w:t>
      </w:r>
      <w:r>
        <w:rPr>
          <w:rFonts w:ascii="Times New Roman"/>
          <w:b w:val="false"/>
          <w:i w:val="false"/>
          <w:color w:val="000000"/>
          <w:sz w:val="28"/>
        </w:rPr>
        <w:t>тізбесі;</w:t>
      </w:r>
    </w:p>
    <w:bookmarkEnd w:id="2"/>
    <w:bookmarkStart w:name="z4" w:id="3"/>
    <w:p>
      <w:pPr>
        <w:spacing w:after="0"/>
        <w:ind w:left="0"/>
        <w:jc w:val="both"/>
      </w:pPr>
      <w:r>
        <w:rPr>
          <w:rFonts w:ascii="Times New Roman"/>
          <w:b w:val="false"/>
          <w:i w:val="false"/>
          <w:color w:val="000000"/>
          <w:sz w:val="28"/>
        </w:rPr>
        <w:t xml:space="preserve">
      2) айрықша құқық берілген сыртқы сауда қызметіне қатысушылардың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Жекелеген көмір түрлерінің экспортына арналған айрықша лицензияның қолданысын тоқтата тұру немесе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Мемлекеттік энергетикалық қадағалау және бақылау комитеті осы қаулының 1-тармағының 1) тармақшасында көзделген жекелеген көмір түрлерінің экспортына айрықша лицензия беруді жүзеге асыратын лицензиар болып айқындалсын.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23.01.2026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Жекелеген көмір түрлерінің экспортына арналған айрықша лицензияның қолданылу мерзімі оның қолданылуы басталған күнінен бастап бір жылды құрайды және сыртқы сауда шартының (келісімшартының) қолданылу мерзімімен немесе айрықша лицензия беру үшін негіз болып табылатын құжаттың қолданылу мерзімімен шектелуі мүмкін.</w:t>
      </w:r>
    </w:p>
    <w:bookmarkEnd w:id="6"/>
    <w:bookmarkStart w:name="z8" w:id="7"/>
    <w:p>
      <w:pPr>
        <w:spacing w:after="0"/>
        <w:ind w:left="0"/>
        <w:jc w:val="both"/>
      </w:pPr>
      <w:r>
        <w:rPr>
          <w:rFonts w:ascii="Times New Roman"/>
          <w:b w:val="false"/>
          <w:i w:val="false"/>
          <w:color w:val="000000"/>
          <w:sz w:val="28"/>
        </w:rPr>
        <w:t>
      4.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7"/>
    <w:bookmarkStart w:name="z9" w:id="8"/>
    <w:p>
      <w:pPr>
        <w:spacing w:after="0"/>
        <w:ind w:left="0"/>
        <w:jc w:val="both"/>
      </w:pPr>
      <w:r>
        <w:rPr>
          <w:rFonts w:ascii="Times New Roman"/>
          <w:b w:val="false"/>
          <w:i w:val="false"/>
          <w:color w:val="000000"/>
          <w:sz w:val="28"/>
        </w:rPr>
        <w:t>
      5. Осы қаулы 2023 жылғы 1 желтоқсаннан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1011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Экспортына айрықша құқық берілген жекелеген көмір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айрықша құқық берілген көмір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брикеттер, шекемтас және тас көмірден алынған қатты отынның ұқсас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немесе агломерленген немесе агломерленбеген қоңыр көмiр, гагаттан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bl>
    <w:bookmarkStart w:name="z12" w:id="10"/>
    <w:p>
      <w:pPr>
        <w:spacing w:after="0"/>
        <w:ind w:left="0"/>
        <w:jc w:val="both"/>
      </w:pPr>
      <w:r>
        <w:rPr>
          <w:rFonts w:ascii="Times New Roman"/>
          <w:b w:val="false"/>
          <w:i w:val="false"/>
          <w:color w:val="000000"/>
          <w:sz w:val="28"/>
        </w:rPr>
        <w:t>
      Ескертпе: аббревиатураның толық жазылуы:</w:t>
      </w:r>
    </w:p>
    <w:bookmarkEnd w:id="10"/>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1011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1"/>
    <w:p>
      <w:pPr>
        <w:spacing w:after="0"/>
        <w:ind w:left="0"/>
        <w:jc w:val="both"/>
      </w:pPr>
      <w:r>
        <w:rPr>
          <w:rFonts w:ascii="Times New Roman"/>
          <w:b w:val="false"/>
          <w:i w:val="false"/>
          <w:color w:val="ff0000"/>
          <w:sz w:val="28"/>
        </w:rPr>
        <w:t xml:space="preserve">
      Ескерту. Тізбеге өзгерістер енгізілді - ҚР Үкіметінің 18.10.2024 </w:t>
      </w:r>
      <w:r>
        <w:rPr>
          <w:rFonts w:ascii="Times New Roman"/>
          <w:b w:val="false"/>
          <w:i w:val="false"/>
          <w:color w:val="ff0000"/>
          <w:sz w:val="28"/>
        </w:rPr>
        <w:t>№ 861</w:t>
      </w:r>
      <w:r>
        <w:rPr>
          <w:rFonts w:ascii="Times New Roman"/>
          <w:b w:val="false"/>
          <w:i w:val="false"/>
          <w:color w:val="ff0000"/>
          <w:sz w:val="28"/>
        </w:rPr>
        <w:t xml:space="preserve"> (алғашқы ресми жарияланған күнінен бастап қолданысқа енгізіледі); 27.01.2025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1. "SatKomir" тау-кен компаниясы" (СатКомир) акционерлік қоғамы.</w:t>
      </w:r>
    </w:p>
    <w:p>
      <w:pPr>
        <w:spacing w:after="0"/>
        <w:ind w:left="0"/>
        <w:jc w:val="both"/>
      </w:pPr>
      <w:r>
        <w:rPr>
          <w:rFonts w:ascii="Times New Roman"/>
          <w:b w:val="false"/>
          <w:i w:val="false"/>
          <w:color w:val="000000"/>
          <w:sz w:val="28"/>
        </w:rPr>
        <w:t>
      2. "Qarmet" акционерлік қоғамы.</w:t>
      </w:r>
    </w:p>
    <w:p>
      <w:pPr>
        <w:spacing w:after="0"/>
        <w:ind w:left="0"/>
        <w:jc w:val="both"/>
      </w:pPr>
      <w:r>
        <w:rPr>
          <w:rFonts w:ascii="Times New Roman"/>
          <w:b w:val="false"/>
          <w:i w:val="false"/>
          <w:color w:val="000000"/>
          <w:sz w:val="28"/>
        </w:rPr>
        <w:t>
      3. "Евроазиалық энергетикалық корпорация" акционерлік қоғамының филиалы – "Восточный" кеніші".</w:t>
      </w:r>
    </w:p>
    <w:p>
      <w:pPr>
        <w:spacing w:after="0"/>
        <w:ind w:left="0"/>
        <w:jc w:val="both"/>
      </w:pPr>
      <w:r>
        <w:rPr>
          <w:rFonts w:ascii="Times New Roman"/>
          <w:b w:val="false"/>
          <w:i w:val="false"/>
          <w:color w:val="000000"/>
          <w:sz w:val="28"/>
        </w:rPr>
        <w:t>
      4. "Қаражыра" акционерлік қоғамы.</w:t>
      </w:r>
    </w:p>
    <w:p>
      <w:pPr>
        <w:spacing w:after="0"/>
        <w:ind w:left="0"/>
        <w:jc w:val="both"/>
      </w:pPr>
      <w:r>
        <w:rPr>
          <w:rFonts w:ascii="Times New Roman"/>
          <w:b w:val="false"/>
          <w:i w:val="false"/>
          <w:color w:val="000000"/>
          <w:sz w:val="28"/>
        </w:rPr>
        <w:t>
      5. "Майкубен-Вест" акционерлік қоғамы.</w:t>
      </w:r>
    </w:p>
    <w:p>
      <w:pPr>
        <w:spacing w:after="0"/>
        <w:ind w:left="0"/>
        <w:jc w:val="both"/>
      </w:pPr>
      <w:r>
        <w:rPr>
          <w:rFonts w:ascii="Times New Roman"/>
          <w:b w:val="false"/>
          <w:i w:val="false"/>
          <w:color w:val="000000"/>
          <w:sz w:val="28"/>
        </w:rPr>
        <w:t>
      6. "Шұбаркөл көмір" акционерлік қоғамы.</w:t>
      </w:r>
    </w:p>
    <w:p>
      <w:pPr>
        <w:spacing w:after="0"/>
        <w:ind w:left="0"/>
        <w:jc w:val="both"/>
      </w:pPr>
      <w:r>
        <w:rPr>
          <w:rFonts w:ascii="Times New Roman"/>
          <w:b w:val="false"/>
          <w:i w:val="false"/>
          <w:color w:val="000000"/>
          <w:sz w:val="28"/>
        </w:rPr>
        <w:t>
      7. "Шұбаркөл Премиум" акционерлік қоғамы.</w:t>
      </w:r>
    </w:p>
    <w:p>
      <w:pPr>
        <w:spacing w:after="0"/>
        <w:ind w:left="0"/>
        <w:jc w:val="both"/>
      </w:pPr>
      <w:r>
        <w:rPr>
          <w:rFonts w:ascii="Times New Roman"/>
          <w:b w:val="false"/>
          <w:i w:val="false"/>
          <w:color w:val="000000"/>
          <w:sz w:val="28"/>
        </w:rPr>
        <w:t>
      8. "Asia FerroAlloys" жауапкершілігі шектеулі серіктестігі.</w:t>
      </w:r>
    </w:p>
    <w:p>
      <w:pPr>
        <w:spacing w:after="0"/>
        <w:ind w:left="0"/>
        <w:jc w:val="both"/>
      </w:pPr>
      <w:r>
        <w:rPr>
          <w:rFonts w:ascii="Times New Roman"/>
          <w:b w:val="false"/>
          <w:i w:val="false"/>
          <w:color w:val="000000"/>
          <w:sz w:val="28"/>
        </w:rPr>
        <w:t>
      9. "Exim Artis" жауапкершілігі шектеулі серіктестігі.</w:t>
      </w:r>
    </w:p>
    <w:p>
      <w:pPr>
        <w:spacing w:after="0"/>
        <w:ind w:left="0"/>
        <w:jc w:val="both"/>
      </w:pPr>
      <w:r>
        <w:rPr>
          <w:rFonts w:ascii="Times New Roman"/>
          <w:b w:val="false"/>
          <w:i w:val="false"/>
          <w:color w:val="000000"/>
          <w:sz w:val="28"/>
        </w:rPr>
        <w:t>
      10. "Kazakhmys Coal" (Казахмыс Коал) жауапкершілігі шектеулі серіктестігі.</w:t>
      </w:r>
    </w:p>
    <w:p>
      <w:pPr>
        <w:spacing w:after="0"/>
        <w:ind w:left="0"/>
        <w:jc w:val="both"/>
      </w:pPr>
      <w:r>
        <w:rPr>
          <w:rFonts w:ascii="Times New Roman"/>
          <w:b w:val="false"/>
          <w:i w:val="false"/>
          <w:color w:val="000000"/>
          <w:sz w:val="28"/>
        </w:rPr>
        <w:t>
      11. "Sherubai Komir" жауапкершілігі шектеулі серіктестігі.</w:t>
      </w:r>
    </w:p>
    <w:p>
      <w:pPr>
        <w:spacing w:after="0"/>
        <w:ind w:left="0"/>
        <w:jc w:val="both"/>
      </w:pPr>
      <w:r>
        <w:rPr>
          <w:rFonts w:ascii="Times New Roman"/>
          <w:b w:val="false"/>
          <w:i w:val="false"/>
          <w:color w:val="000000"/>
          <w:sz w:val="28"/>
        </w:rPr>
        <w:t>
      12. "Акжарык Комир" жауапкершілігі шектеулі серіктестігі.</w:t>
      </w:r>
    </w:p>
    <w:p>
      <w:pPr>
        <w:spacing w:after="0"/>
        <w:ind w:left="0"/>
        <w:jc w:val="both"/>
      </w:pPr>
      <w:r>
        <w:rPr>
          <w:rFonts w:ascii="Times New Roman"/>
          <w:b w:val="false"/>
          <w:i w:val="false"/>
          <w:color w:val="000000"/>
          <w:sz w:val="28"/>
        </w:rPr>
        <w:t>
      13. "Ангренсор Энерго" жауапкершілігі шектеулі серіктестігі.</w:t>
      </w:r>
    </w:p>
    <w:p>
      <w:pPr>
        <w:spacing w:after="0"/>
        <w:ind w:left="0"/>
        <w:jc w:val="both"/>
      </w:pPr>
      <w:r>
        <w:rPr>
          <w:rFonts w:ascii="Times New Roman"/>
          <w:b w:val="false"/>
          <w:i w:val="false"/>
          <w:color w:val="000000"/>
          <w:sz w:val="28"/>
        </w:rPr>
        <w:t>
      14. "БАС" сауда-өнеркәсіп компаниясы" жауапкершілігі шектеулі серіктестігі.</w:t>
      </w:r>
    </w:p>
    <w:p>
      <w:pPr>
        <w:spacing w:after="0"/>
        <w:ind w:left="0"/>
        <w:jc w:val="both"/>
      </w:pPr>
      <w:r>
        <w:rPr>
          <w:rFonts w:ascii="Times New Roman"/>
          <w:b w:val="false"/>
          <w:i w:val="false"/>
          <w:color w:val="000000"/>
          <w:sz w:val="28"/>
        </w:rPr>
        <w:t>
      15. "Богатырь Көмір" жауапкершілігі шектеулі серіктестігі.</w:t>
      </w:r>
    </w:p>
    <w:p>
      <w:pPr>
        <w:spacing w:after="0"/>
        <w:ind w:left="0"/>
        <w:jc w:val="both"/>
      </w:pPr>
      <w:r>
        <w:rPr>
          <w:rFonts w:ascii="Times New Roman"/>
          <w:b w:val="false"/>
          <w:i w:val="false"/>
          <w:color w:val="000000"/>
          <w:sz w:val="28"/>
        </w:rPr>
        <w:t>
      16. "Бүркіт" отын-энергетикалық компаниясы" жауапкершілігі шектеулі серіктестігі.</w:t>
      </w:r>
    </w:p>
    <w:p>
      <w:pPr>
        <w:spacing w:after="0"/>
        <w:ind w:left="0"/>
        <w:jc w:val="both"/>
      </w:pPr>
      <w:r>
        <w:rPr>
          <w:rFonts w:ascii="Times New Roman"/>
          <w:b w:val="false"/>
          <w:i w:val="false"/>
          <w:color w:val="000000"/>
          <w:sz w:val="28"/>
        </w:rPr>
        <w:t>
      17. "ВостокУгольПром" жауапкершілігі шектеулі серіктестігі.</w:t>
      </w:r>
    </w:p>
    <w:p>
      <w:pPr>
        <w:spacing w:after="0"/>
        <w:ind w:left="0"/>
        <w:jc w:val="both"/>
      </w:pPr>
      <w:r>
        <w:rPr>
          <w:rFonts w:ascii="Times New Roman"/>
          <w:b w:val="false"/>
          <w:i w:val="false"/>
          <w:color w:val="000000"/>
          <w:sz w:val="28"/>
        </w:rPr>
        <w:t>
      18. "Гамма Сарыколь" жауапкершілігі шектеулі серіктестігі.</w:t>
      </w:r>
    </w:p>
    <w:p>
      <w:pPr>
        <w:spacing w:after="0"/>
        <w:ind w:left="0"/>
        <w:jc w:val="both"/>
      </w:pPr>
      <w:r>
        <w:rPr>
          <w:rFonts w:ascii="Times New Roman"/>
          <w:b w:val="false"/>
          <w:i w:val="false"/>
          <w:color w:val="000000"/>
          <w:sz w:val="28"/>
        </w:rPr>
        <w:t>
      19. "Сарыарқа Көмір" тау-кен байыту компаниясы" жауапкершілігі шектеулі серіктестігі.</w:t>
      </w:r>
    </w:p>
    <w:p>
      <w:pPr>
        <w:spacing w:after="0"/>
        <w:ind w:left="0"/>
        <w:jc w:val="both"/>
      </w:pPr>
      <w:r>
        <w:rPr>
          <w:rFonts w:ascii="Times New Roman"/>
          <w:b w:val="false"/>
          <w:i w:val="false"/>
          <w:color w:val="000000"/>
          <w:sz w:val="28"/>
        </w:rPr>
        <w:t>
      20. "Директ" жауапкершілігі шектеулі серіктестігі.</w:t>
      </w:r>
    </w:p>
    <w:p>
      <w:pPr>
        <w:spacing w:after="0"/>
        <w:ind w:left="0"/>
        <w:jc w:val="both"/>
      </w:pPr>
      <w:r>
        <w:rPr>
          <w:rFonts w:ascii="Times New Roman"/>
          <w:b w:val="false"/>
          <w:i w:val="false"/>
          <w:color w:val="000000"/>
          <w:sz w:val="28"/>
        </w:rPr>
        <w:t>
      21. "Құлан-Көмір" жауапкершілігі шектеулі серіктестігі.</w:t>
      </w:r>
    </w:p>
    <w:p>
      <w:pPr>
        <w:spacing w:after="0"/>
        <w:ind w:left="0"/>
        <w:jc w:val="both"/>
      </w:pPr>
      <w:r>
        <w:rPr>
          <w:rFonts w:ascii="Times New Roman"/>
          <w:b w:val="false"/>
          <w:i w:val="false"/>
          <w:color w:val="000000"/>
          <w:sz w:val="28"/>
        </w:rPr>
        <w:t>
      22. "Кузнецкий" разрезі" жауапкершілігі шектеулі серіктестігі.</w:t>
      </w:r>
    </w:p>
    <w:p>
      <w:pPr>
        <w:spacing w:after="0"/>
        <w:ind w:left="0"/>
        <w:jc w:val="both"/>
      </w:pPr>
      <w:r>
        <w:rPr>
          <w:rFonts w:ascii="Times New Roman"/>
          <w:b w:val="false"/>
          <w:i w:val="false"/>
          <w:color w:val="000000"/>
          <w:sz w:val="28"/>
        </w:rPr>
        <w:t>
      23. "Рапид" фирмасы" жауапкершілігі шектеулі серіктестігі.</w:t>
      </w:r>
    </w:p>
    <w:p>
      <w:pPr>
        <w:spacing w:after="0"/>
        <w:ind w:left="0"/>
        <w:jc w:val="both"/>
      </w:pPr>
      <w:r>
        <w:rPr>
          <w:rFonts w:ascii="Times New Roman"/>
          <w:b w:val="false"/>
          <w:i w:val="false"/>
          <w:color w:val="000000"/>
          <w:sz w:val="28"/>
        </w:rPr>
        <w:t>
      24. "Сарыарқа-ENERGY" жауапкершілігі шектеулі серіктестігі.</w:t>
      </w:r>
    </w:p>
    <w:p>
      <w:pPr>
        <w:spacing w:after="0"/>
        <w:ind w:left="0"/>
        <w:jc w:val="both"/>
      </w:pPr>
      <w:r>
        <w:rPr>
          <w:rFonts w:ascii="Times New Roman"/>
          <w:b w:val="false"/>
          <w:i w:val="false"/>
          <w:color w:val="000000"/>
          <w:sz w:val="28"/>
        </w:rPr>
        <w:t>
      25. "Сарыозен комир" жауапкершілігі шектеулі серіктестігі.</w:t>
      </w:r>
    </w:p>
    <w:p>
      <w:pPr>
        <w:spacing w:after="0"/>
        <w:ind w:left="0"/>
        <w:jc w:val="both"/>
      </w:pPr>
      <w:r>
        <w:rPr>
          <w:rFonts w:ascii="Times New Roman"/>
          <w:b w:val="false"/>
          <w:i w:val="false"/>
          <w:color w:val="000000"/>
          <w:sz w:val="28"/>
        </w:rPr>
        <w:t>
      26. "Соқыр Көмір" жауапкершілігі шектеулі серіктестігі.</w:t>
      </w:r>
    </w:p>
    <w:p>
      <w:pPr>
        <w:spacing w:after="0"/>
        <w:ind w:left="0"/>
        <w:jc w:val="both"/>
      </w:pPr>
      <w:r>
        <w:rPr>
          <w:rFonts w:ascii="Times New Roman"/>
          <w:b w:val="false"/>
          <w:i w:val="false"/>
          <w:color w:val="000000"/>
          <w:sz w:val="28"/>
        </w:rPr>
        <w:t>
      27. "СП "КИЯКТЫ КОМИР" жауапкершілігі шектеулі серіктестігі.</w:t>
      </w:r>
    </w:p>
    <w:p>
      <w:pPr>
        <w:spacing w:after="0"/>
        <w:ind w:left="0"/>
        <w:jc w:val="both"/>
      </w:pPr>
      <w:r>
        <w:rPr>
          <w:rFonts w:ascii="Times New Roman"/>
          <w:b w:val="false"/>
          <w:i w:val="false"/>
          <w:color w:val="000000"/>
          <w:sz w:val="28"/>
        </w:rPr>
        <w:t>
      28. "СТС-1"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Алып тасталды - ҚР Үкіметінің 18.10.2024 </w:t>
      </w:r>
      <w:r>
        <w:rPr>
          <w:rFonts w:ascii="Times New Roman"/>
          <w:b w:val="false"/>
          <w:i w:val="false"/>
          <w:color w:val="000000"/>
          <w:sz w:val="28"/>
        </w:rPr>
        <w:t>№ 861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"Торговый дом "Майкубен Комир" жауапкершілігі шектеулі серіктестігі.</w:t>
      </w:r>
    </w:p>
    <w:p>
      <w:pPr>
        <w:spacing w:after="0"/>
        <w:ind w:left="0"/>
        <w:jc w:val="both"/>
      </w:pPr>
      <w:r>
        <w:rPr>
          <w:rFonts w:ascii="Times New Roman"/>
          <w:b w:val="false"/>
          <w:i w:val="false"/>
          <w:color w:val="000000"/>
          <w:sz w:val="28"/>
        </w:rPr>
        <w:t>
      31. "Угольный ресурс" жауапкершілігі шектеулі серіктестігі.</w:t>
      </w:r>
    </w:p>
    <w:p>
      <w:pPr>
        <w:spacing w:after="0"/>
        <w:ind w:left="0"/>
        <w:jc w:val="both"/>
      </w:pPr>
      <w:r>
        <w:rPr>
          <w:rFonts w:ascii="Times New Roman"/>
          <w:b w:val="false"/>
          <w:i w:val="false"/>
          <w:color w:val="000000"/>
          <w:sz w:val="28"/>
        </w:rPr>
        <w:t>
      32. "Эдельвейс+" жауапкершілігі шектеулі серіктестігі.</w:t>
      </w:r>
    </w:p>
    <w:p>
      <w:pPr>
        <w:spacing w:after="0"/>
        <w:ind w:left="0"/>
        <w:jc w:val="both"/>
      </w:pPr>
      <w:r>
        <w:rPr>
          <w:rFonts w:ascii="Times New Roman"/>
          <w:b w:val="false"/>
          <w:i w:val="false"/>
          <w:color w:val="000000"/>
          <w:sz w:val="28"/>
        </w:rPr>
        <w:t>
      33. "Фирма "Мадина" жауапкершілігі шектеулі серіктестігі.</w:t>
      </w:r>
    </w:p>
    <w:p>
      <w:pPr>
        <w:spacing w:after="0"/>
        <w:ind w:left="0"/>
        <w:jc w:val="both"/>
      </w:pPr>
      <w:r>
        <w:rPr>
          <w:rFonts w:ascii="Times New Roman"/>
          <w:b w:val="false"/>
          <w:i w:val="false"/>
          <w:color w:val="000000"/>
          <w:sz w:val="28"/>
        </w:rPr>
        <w:t>
      34. "Kazakh Coal Trading" жауапкершілігі шектеулі серіктестігі.</w:t>
      </w:r>
    </w:p>
    <w:p>
      <w:pPr>
        <w:spacing w:after="0"/>
        <w:ind w:left="0"/>
        <w:jc w:val="both"/>
      </w:pPr>
      <w:r>
        <w:rPr>
          <w:rFonts w:ascii="Times New Roman"/>
          <w:b w:val="false"/>
          <w:i w:val="false"/>
          <w:color w:val="000000"/>
          <w:sz w:val="28"/>
        </w:rPr>
        <w:t>
      35. "MCI Group" жауапкершілігі шектеулі серіктестігі.</w:t>
      </w:r>
    </w:p>
    <w:p>
      <w:pPr>
        <w:spacing w:after="0"/>
        <w:ind w:left="0"/>
        <w:jc w:val="both"/>
      </w:pPr>
      <w:r>
        <w:rPr>
          <w:rFonts w:ascii="Times New Roman"/>
          <w:b w:val="false"/>
          <w:i w:val="false"/>
          <w:color w:val="000000"/>
          <w:sz w:val="28"/>
        </w:rPr>
        <w:t>
      36. "Горнопромышленное предприятие Куу-Чек" жауапкершілігі шектеулі серіктестігі.</w:t>
      </w:r>
    </w:p>
    <w:p>
      <w:pPr>
        <w:spacing w:after="0"/>
        <w:ind w:left="0"/>
        <w:jc w:val="both"/>
      </w:pPr>
      <w:r>
        <w:rPr>
          <w:rFonts w:ascii="Times New Roman"/>
          <w:b w:val="false"/>
          <w:i w:val="false"/>
          <w:color w:val="000000"/>
          <w:sz w:val="28"/>
        </w:rPr>
        <w:t>
      37. "ҚазКөмір Компани" жауапкершілігі шектеулі серіктестігі.</w:t>
      </w:r>
    </w:p>
    <w:p>
      <w:pPr>
        <w:spacing w:after="0"/>
        <w:ind w:left="0"/>
        <w:jc w:val="both"/>
      </w:pPr>
      <w:r>
        <w:rPr>
          <w:rFonts w:ascii="Times New Roman"/>
          <w:b w:val="false"/>
          <w:i w:val="false"/>
          <w:color w:val="000000"/>
          <w:sz w:val="28"/>
        </w:rPr>
        <w:t>
      38. "Кайнама Комир" жауапкершілігі шектеулі серіктестігі.</w:t>
      </w:r>
    </w:p>
    <w:p>
      <w:pPr>
        <w:spacing w:after="0"/>
        <w:ind w:left="0"/>
        <w:jc w:val="both"/>
      </w:pPr>
      <w:r>
        <w:rPr>
          <w:rFonts w:ascii="Times New Roman"/>
          <w:b w:val="false"/>
          <w:i w:val="false"/>
          <w:color w:val="000000"/>
          <w:sz w:val="28"/>
        </w:rPr>
        <w:t>
      39. "Coal Trading GH" жауапкершілігі шектеулі серіктестігі.</w:t>
      </w:r>
    </w:p>
    <w:p>
      <w:pPr>
        <w:spacing w:after="0"/>
        <w:ind w:left="0"/>
        <w:jc w:val="both"/>
      </w:pPr>
      <w:r>
        <w:rPr>
          <w:rFonts w:ascii="Times New Roman"/>
          <w:b w:val="false"/>
          <w:i w:val="false"/>
          <w:color w:val="000000"/>
          <w:sz w:val="28"/>
        </w:rPr>
        <w:t>
      40. "ОТУКЕН"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қарашадағы</w:t>
            </w:r>
            <w:r>
              <w:br/>
            </w:r>
            <w:r>
              <w:rPr>
                <w:rFonts w:ascii="Times New Roman"/>
                <w:b w:val="false"/>
                <w:i w:val="false"/>
                <w:color w:val="000000"/>
                <w:sz w:val="20"/>
              </w:rPr>
              <w:t>№ 1011 қаулысымен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Жекелеген көмір түрлерінің экспортына арналған айрықша лицензияның қолданысын тоқтата тұру немесе тоқтату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Жекелеген көмір түрлерінің экспортына арналған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осы қаулыға сәйкес Қазақстан Республикасы Энергетика министрлігінің Мемлекеттік энергетикалық қадағалау және бақылау комитеті берген жекелеген көмір түрлерінің экспортына айрықша лицензияның (бұдан әрі – айрықша лицензия) қолданысын тоқтата тұру немесе тоқтату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23.01.2026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5"/>
    <w:bookmarkStart w:name="z35" w:id="16"/>
    <w:p>
      <w:pPr>
        <w:spacing w:after="0"/>
        <w:ind w:left="0"/>
        <w:jc w:val="both"/>
      </w:pPr>
      <w:r>
        <w:rPr>
          <w:rFonts w:ascii="Times New Roman"/>
          <w:b w:val="false"/>
          <w:i w:val="false"/>
          <w:color w:val="000000"/>
          <w:sz w:val="28"/>
        </w:rPr>
        <w:t>
      1) лицензиар – Қазақстан Республикасы Энергетика министрлігінің Мемлекеттік энергетикалық қадағалау және бақылау комитеті;</w:t>
      </w:r>
    </w:p>
    <w:bookmarkEnd w:id="16"/>
    <w:bookmarkStart w:name="z36" w:id="17"/>
    <w:p>
      <w:pPr>
        <w:spacing w:after="0"/>
        <w:ind w:left="0"/>
        <w:jc w:val="both"/>
      </w:pPr>
      <w:r>
        <w:rPr>
          <w:rFonts w:ascii="Times New Roman"/>
          <w:b w:val="false"/>
          <w:i w:val="false"/>
          <w:color w:val="000000"/>
          <w:sz w:val="28"/>
        </w:rPr>
        <w:t>
      2) лицензиат – осы қаулыға сәйкес жекелеген көмір түрлерінің экспортына айрықша құқық берілген сыртқы сауда қызметіне қатысушы.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23.01.2026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Жекелеген көмір түрлерінің экспортына арналған айрықша лицензияның қолданысын тоқтата тұру немесе тоқтату тәртібі</w:t>
      </w:r>
    </w:p>
    <w:bookmarkEnd w:id="18"/>
    <w:bookmarkStart w:name="z21" w:id="19"/>
    <w:p>
      <w:pPr>
        <w:spacing w:after="0"/>
        <w:ind w:left="0"/>
        <w:jc w:val="both"/>
      </w:pPr>
      <w:r>
        <w:rPr>
          <w:rFonts w:ascii="Times New Roman"/>
          <w:b w:val="false"/>
          <w:i w:val="false"/>
          <w:color w:val="000000"/>
          <w:sz w:val="28"/>
        </w:rPr>
        <w:t>
      3. Лицензиар мынадай:</w:t>
      </w:r>
    </w:p>
    <w:bookmarkEnd w:id="19"/>
    <w:p>
      <w:pPr>
        <w:spacing w:after="0"/>
        <w:ind w:left="0"/>
        <w:jc w:val="both"/>
      </w:pPr>
      <w:r>
        <w:rPr>
          <w:rFonts w:ascii="Times New Roman"/>
          <w:b w:val="false"/>
          <w:i w:val="false"/>
          <w:color w:val="000000"/>
          <w:sz w:val="28"/>
        </w:rPr>
        <w:t>
      1) лицензиат ерікті өтініш жасаған;</w:t>
      </w:r>
    </w:p>
    <w:p>
      <w:pPr>
        <w:spacing w:after="0"/>
        <w:ind w:left="0"/>
        <w:jc w:val="both"/>
      </w:pPr>
      <w:r>
        <w:rPr>
          <w:rFonts w:ascii="Times New Roman"/>
          <w:b w:val="false"/>
          <w:i w:val="false"/>
          <w:color w:val="000000"/>
          <w:sz w:val="28"/>
        </w:rPr>
        <w:t>
      2) айрықша лицензия беруге негіз болған бір немесе бірнеше құжаттың қолданысы тоқтатыла тұрған;</w:t>
      </w:r>
    </w:p>
    <w:p>
      <w:pPr>
        <w:spacing w:after="0"/>
        <w:ind w:left="0"/>
        <w:jc w:val="both"/>
      </w:pPr>
      <w:r>
        <w:rPr>
          <w:rFonts w:ascii="Times New Roman"/>
          <w:b w:val="false"/>
          <w:i w:val="false"/>
          <w:color w:val="000000"/>
          <w:sz w:val="28"/>
        </w:rPr>
        <w:t>
      3) лицензиаттар тоқсан сайын, есепті тоқсаннан кейінгі айдың он бесінші күніне дейін, лицензиарға айрықша лицензияның орындалу барысы туралы есеп ұсынбаған;</w:t>
      </w:r>
    </w:p>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p>
      <w:pPr>
        <w:spacing w:after="0"/>
        <w:ind w:left="0"/>
        <w:jc w:val="both"/>
      </w:pPr>
      <w:r>
        <w:rPr>
          <w:rFonts w:ascii="Times New Roman"/>
          <w:b w:val="false"/>
          <w:i w:val="false"/>
          <w:color w:val="000000"/>
          <w:sz w:val="28"/>
        </w:rPr>
        <w:t>
      5) сот актісі болған жағдайларда айрықша лицензияның қолданысын тоқтата тұру туралы шешім қабылдайды.</w:t>
      </w:r>
    </w:p>
    <w:bookmarkStart w:name="z22" w:id="2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жағдай басталған кезде лицензиат тиісті өтініш берген күннен бастап бес жұмыс күні ішінде лицензиар айрықша лицензияның қолданысын өтініште көрсетілген мерзімге тоқтата тұру туралы шешім қабылдайды.</w:t>
      </w:r>
    </w:p>
    <w:bookmarkEnd w:id="20"/>
    <w:bookmarkStart w:name="z23" w:id="21"/>
    <w:p>
      <w:pPr>
        <w:spacing w:after="0"/>
        <w:ind w:left="0"/>
        <w:jc w:val="both"/>
      </w:pPr>
      <w:r>
        <w:rPr>
          <w:rFonts w:ascii="Times New Roman"/>
          <w:b w:val="false"/>
          <w:i w:val="false"/>
          <w:color w:val="000000"/>
          <w:sz w:val="28"/>
        </w:rPr>
        <w:t xml:space="preserve">
      5. Айрықша лицензияның қолданысы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 5) тармақшаларында көрсетілген негіздер бойынша тоқтатыла тұрған кезде лицензиар мұндай жағдайлар басталған күннен бастап екі жұмыс күні ішінде лицензиатқа айрықша лицензияның қолданысын тоқтата тұру негіздерін көрсетіп, оны тоқтата тұру туралы алдын ала шешімді және тыңдау өткізілетін уақыт пен орын (тәсіл) туралы хабарламаны жібереді.</w:t>
      </w:r>
    </w:p>
    <w:bookmarkEnd w:id="21"/>
    <w:p>
      <w:pPr>
        <w:spacing w:after="0"/>
        <w:ind w:left="0"/>
        <w:jc w:val="both"/>
      </w:pPr>
      <w:r>
        <w:rPr>
          <w:rFonts w:ascii="Times New Roman"/>
          <w:b w:val="false"/>
          <w:i w:val="false"/>
          <w:color w:val="000000"/>
          <w:sz w:val="28"/>
        </w:rPr>
        <w:t xml:space="preserve">
      Осы Қағидалардың 3-тармағының 2) тармақшасында көрсетілген жағдай басталған кезде айрықша лицензияның қолданысы айрықша лицензияны беруге негіз болған құжаттардың қолданысы қайта басталғанға дейінгі мерзімге, осы Қағидалардың 3-тармағының 3) – 5) тармақшаларда көрсетілген жағдайлар басталған кезде – бір айдан аспайтын мерзімге тоқтатыла тұрады. </w:t>
      </w:r>
    </w:p>
    <w:bookmarkStart w:name="z24" w:id="22"/>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мекенжайына тапсырылғаны туралы хабарламасы бар тапсырыс хатпен немесе электрондық мекенжай бойынша не хабарламаның тіркелуін қамтамасыз ететін өзге де байланыс құралдарын пайдалана отырып жіберіледі.</w:t>
      </w:r>
    </w:p>
    <w:bookmarkEnd w:id="22"/>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тапсыратын адам хабарламаға тиісті белгі қояды, ол лицензиарға қайтарылады. Бұл ретте хабарламаны қабылдаудан мұндай бас тарту айрықша лицензияның қолданысын тоқтата тұруға немесе тоқтатуға негіз болып табылмайды.</w:t>
      </w:r>
    </w:p>
    <w:bookmarkStart w:name="z25" w:id="23"/>
    <w:p>
      <w:pPr>
        <w:spacing w:after="0"/>
        <w:ind w:left="0"/>
        <w:jc w:val="both"/>
      </w:pPr>
      <w:r>
        <w:rPr>
          <w:rFonts w:ascii="Times New Roman"/>
          <w:b w:val="false"/>
          <w:i w:val="false"/>
          <w:color w:val="000000"/>
          <w:sz w:val="28"/>
        </w:rPr>
        <w:t>
      7. Тыңдау хабарланған күннен бастап екі жұмыс күнінен кешіктірілмей жүргізіледі.</w:t>
      </w:r>
    </w:p>
    <w:bookmarkEnd w:id="23"/>
    <w:p>
      <w:pPr>
        <w:spacing w:after="0"/>
        <w:ind w:left="0"/>
        <w:jc w:val="both"/>
      </w:pPr>
      <w:r>
        <w:rPr>
          <w:rFonts w:ascii="Times New Roman"/>
          <w:b w:val="false"/>
          <w:i w:val="false"/>
          <w:color w:val="000000"/>
          <w:sz w:val="28"/>
        </w:rPr>
        <w:t>
      Тыңдаудың нәтижелері бойынша лицензиар бір жұмыс күні ішінде айрықша лицензияның қолданысын тоқтата тұру туралы шешім қабылдайды.</w:t>
      </w:r>
    </w:p>
    <w:p>
      <w:pPr>
        <w:spacing w:after="0"/>
        <w:ind w:left="0"/>
        <w:jc w:val="both"/>
      </w:pPr>
      <w:r>
        <w:rPr>
          <w:rFonts w:ascii="Times New Roman"/>
          <w:b w:val="false"/>
          <w:i w:val="false"/>
          <w:color w:val="000000"/>
          <w:sz w:val="28"/>
        </w:rPr>
        <w:t>
      Айрықша лицензияның қолданысы лицензиар айрықша лицензияның қолданысын тоқтата тұру туралы шешім қабылдаған күннен бастап тоқтатыла тұрады.</w:t>
      </w:r>
    </w:p>
    <w:p>
      <w:pPr>
        <w:spacing w:after="0"/>
        <w:ind w:left="0"/>
        <w:jc w:val="both"/>
      </w:pPr>
      <w:r>
        <w:rPr>
          <w:rFonts w:ascii="Times New Roman"/>
          <w:b w:val="false"/>
          <w:i w:val="false"/>
          <w:color w:val="000000"/>
          <w:sz w:val="28"/>
        </w:rPr>
        <w:t>
      Айрықша лицензияның қолданысын тоқтата тұру оны ұзартуға негіз болып табылмайды.</w:t>
      </w:r>
    </w:p>
    <w:bookmarkStart w:name="z26" w:id="24"/>
    <w:p>
      <w:pPr>
        <w:spacing w:after="0"/>
        <w:ind w:left="0"/>
        <w:jc w:val="both"/>
      </w:pPr>
      <w:r>
        <w:rPr>
          <w:rFonts w:ascii="Times New Roman"/>
          <w:b w:val="false"/>
          <w:i w:val="false"/>
          <w:color w:val="000000"/>
          <w:sz w:val="28"/>
        </w:rPr>
        <w:t>
      8. Осы Қағидалардың 3-тармағының 1) тармақшасында көзделген негіз бойынша тоқтатыла тұрған айрықша лицензияның қолданысын қайта бастау лицензиаттың өтініші бойынша жүзеге асырылады.</w:t>
      </w:r>
    </w:p>
    <w:bookmarkEnd w:id="24"/>
    <w:p>
      <w:pPr>
        <w:spacing w:after="0"/>
        <w:ind w:left="0"/>
        <w:jc w:val="both"/>
      </w:pPr>
      <w:r>
        <w:rPr>
          <w:rFonts w:ascii="Times New Roman"/>
          <w:b w:val="false"/>
          <w:i w:val="false"/>
          <w:color w:val="000000"/>
          <w:sz w:val="28"/>
        </w:rPr>
        <w:t>
      Берілген өтініш негізінде лицензиар үш жұмыс күні ішінде айрықша лицензияның қолданысын қайта бастау туралы шешім қабылдайды.</w:t>
      </w:r>
    </w:p>
    <w:bookmarkStart w:name="z27" w:id="25"/>
    <w:p>
      <w:pPr>
        <w:spacing w:after="0"/>
        <w:ind w:left="0"/>
        <w:jc w:val="both"/>
      </w:pPr>
      <w:r>
        <w:rPr>
          <w:rFonts w:ascii="Times New Roman"/>
          <w:b w:val="false"/>
          <w:i w:val="false"/>
          <w:color w:val="000000"/>
          <w:sz w:val="28"/>
        </w:rPr>
        <w:t xml:space="preserve">
      9. Айрықша лицензияның қолданысы осы Қағидалардың 3-тармағының 2) – 5) тармақшаларында көзделген негіздер бойынша тоқтатыла тұрған кезде лицензиат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өткенге дейін лицензиарға растаушы құжаттардың көшірмелерімен қоса айрықша лицензияның қолданысын тоқтата тұруға алып келген себептердің жойылғаны туралы өтініш беруге құқылы.</w:t>
      </w:r>
    </w:p>
    <w:bookmarkEnd w:id="25"/>
    <w:p>
      <w:pPr>
        <w:spacing w:after="0"/>
        <w:ind w:left="0"/>
        <w:jc w:val="both"/>
      </w:pPr>
      <w:r>
        <w:rPr>
          <w:rFonts w:ascii="Times New Roman"/>
          <w:b w:val="false"/>
          <w:i w:val="false"/>
          <w:color w:val="000000"/>
          <w:sz w:val="28"/>
        </w:rPr>
        <w:t>
      Лицензиат өтініш берген күннен бастап он жұмыс күні ішінде лицензиар айрықша лицензияның қолданысын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 қайта басталатын күнін көрсете отырып, оны қайта бастау туралы шешім қабылдайды.</w:t>
      </w:r>
    </w:p>
    <w:p>
      <w:pPr>
        <w:spacing w:after="0"/>
        <w:ind w:left="0"/>
        <w:jc w:val="both"/>
      </w:pPr>
      <w:r>
        <w:rPr>
          <w:rFonts w:ascii="Times New Roman"/>
          <w:b w:val="false"/>
          <w:i w:val="false"/>
          <w:color w:val="000000"/>
          <w:sz w:val="28"/>
        </w:rPr>
        <w:t>
      Осы Қағидалардың 3-тармағының 5) тармақшасында көрсетілген негіздер бойынша айрықша лицензияның қолданысы тоқтатыла тұрған кезде айрықша лицензияның қолданысын қайта бастау туралы шешім айрықша лицензияның қолданысын тоқтата тұруға негіз болған сот актісінің күшін жоюды көздейтін сот актісінің негізінде қабылданады.</w:t>
      </w:r>
    </w:p>
    <w:p>
      <w:pPr>
        <w:spacing w:after="0"/>
        <w:ind w:left="0"/>
        <w:jc w:val="both"/>
      </w:pPr>
      <w:r>
        <w:rPr>
          <w:rFonts w:ascii="Times New Roman"/>
          <w:b w:val="false"/>
          <w:i w:val="false"/>
          <w:color w:val="000000"/>
          <w:sz w:val="28"/>
        </w:rPr>
        <w:t>
      Бұл ретте айрықша лицензияның қолданысы лицензиар айрықша лицензияның қолданысын қайта бастау туралы шешім қабылдаған кезден бастап қайта басталады.</w:t>
      </w:r>
    </w:p>
    <w:bookmarkStart w:name="z28" w:id="26"/>
    <w:p>
      <w:pPr>
        <w:spacing w:after="0"/>
        <w:ind w:left="0"/>
        <w:jc w:val="both"/>
      </w:pPr>
      <w:r>
        <w:rPr>
          <w:rFonts w:ascii="Times New Roman"/>
          <w:b w:val="false"/>
          <w:i w:val="false"/>
          <w:color w:val="000000"/>
          <w:sz w:val="28"/>
        </w:rPr>
        <w:t>
      10. Лицензиат айрықша лицензияның қолданысы тоқтатыла тұрған мерзім өткенге дейін айрықша лицензияның қолданысын тоқтата тұруға негіз болған бұзушылықтардың жойылғаны туралы өтініш бермеген жағдайда лицензиар тоқтата тұру мерзімі өткен кезден бастап он жұмыс күні ішінде айрықша лицензияның қолданысын тоқтату рәсіміне бастама жасайды.</w:t>
      </w:r>
    </w:p>
    <w:bookmarkEnd w:id="26"/>
    <w:bookmarkStart w:name="z29" w:id="27"/>
    <w:p>
      <w:pPr>
        <w:spacing w:after="0"/>
        <w:ind w:left="0"/>
        <w:jc w:val="both"/>
      </w:pPr>
      <w:r>
        <w:rPr>
          <w:rFonts w:ascii="Times New Roman"/>
          <w:b w:val="false"/>
          <w:i w:val="false"/>
          <w:color w:val="000000"/>
          <w:sz w:val="28"/>
        </w:rPr>
        <w:t>
      11. Лицензиар мынадай:</w:t>
      </w:r>
    </w:p>
    <w:bookmarkEnd w:id="27"/>
    <w:p>
      <w:pPr>
        <w:spacing w:after="0"/>
        <w:ind w:left="0"/>
        <w:jc w:val="both"/>
      </w:pPr>
      <w:r>
        <w:rPr>
          <w:rFonts w:ascii="Times New Roman"/>
          <w:b w:val="false"/>
          <w:i w:val="false"/>
          <w:color w:val="000000"/>
          <w:sz w:val="28"/>
        </w:rPr>
        <w:t>
      1) лицензиат айрықша лицензияның қолданысын тоқтату туралы ерікті өтініш жасаған;</w:t>
      </w:r>
    </w:p>
    <w:p>
      <w:pPr>
        <w:spacing w:after="0"/>
        <w:ind w:left="0"/>
        <w:jc w:val="both"/>
      </w:pPr>
      <w:r>
        <w:rPr>
          <w:rFonts w:ascii="Times New Roman"/>
          <w:b w:val="false"/>
          <w:i w:val="false"/>
          <w:color w:val="000000"/>
          <w:sz w:val="28"/>
        </w:rPr>
        <w:t>
      2) ол берілген мерзім өткен;</w:t>
      </w:r>
    </w:p>
    <w:p>
      <w:pPr>
        <w:spacing w:after="0"/>
        <w:ind w:left="0"/>
        <w:jc w:val="both"/>
      </w:pPr>
      <w:r>
        <w:rPr>
          <w:rFonts w:ascii="Times New Roman"/>
          <w:b w:val="false"/>
          <w:i w:val="false"/>
          <w:color w:val="000000"/>
          <w:sz w:val="28"/>
        </w:rPr>
        <w:t>
      3) ол жүзеге асыруға берілген іс-қимыл (операциялар) толық көлемде жасалған;</w:t>
      </w:r>
    </w:p>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алып тасталған;</w:t>
      </w:r>
    </w:p>
    <w:p>
      <w:pPr>
        <w:spacing w:after="0"/>
        <w:ind w:left="0"/>
        <w:jc w:val="both"/>
      </w:pPr>
      <w:r>
        <w:rPr>
          <w:rFonts w:ascii="Times New Roman"/>
          <w:b w:val="false"/>
          <w:i w:val="false"/>
          <w:color w:val="000000"/>
          <w:sz w:val="28"/>
        </w:rPr>
        <w:t>
      5) тауар осы қаулыға сәйкес экспортына айрықша құқық берілген жекелеген тауар түрлерінің тізбесінен алып тасталған;</w:t>
      </w:r>
    </w:p>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 атауын не орналасқан жерін өзгерту);</w:t>
      </w:r>
    </w:p>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қолданысы тоқтатылған;</w:t>
      </w:r>
    </w:p>
    <w:p>
      <w:pPr>
        <w:spacing w:after="0"/>
        <w:ind w:left="0"/>
        <w:jc w:val="both"/>
      </w:pPr>
      <w:r>
        <w:rPr>
          <w:rFonts w:ascii="Times New Roman"/>
          <w:b w:val="false"/>
          <w:i w:val="false"/>
          <w:color w:val="000000"/>
          <w:sz w:val="28"/>
        </w:rPr>
        <w:t>
      9) лицензияны беруге негіз болған шартты (келісімшартты) орындау кезінде мүше мемлекеттің халықаралық міндеттемелері бұзылған;</w:t>
      </w:r>
    </w:p>
    <w:p>
      <w:pPr>
        <w:spacing w:after="0"/>
        <w:ind w:left="0"/>
        <w:jc w:val="both"/>
      </w:pPr>
      <w:r>
        <w:rPr>
          <w:rFonts w:ascii="Times New Roman"/>
          <w:b w:val="false"/>
          <w:i w:val="false"/>
          <w:color w:val="000000"/>
          <w:sz w:val="28"/>
        </w:rPr>
        <w:t>
      10) егер мұндай қызмет түрі өзіне қатысты лицензиялау енгізілген тауардың айналымына байланысты болса, лицензияланатын қызмет түрін жүзеге асыруға арналған лицензия кері қайтарып алынған;</w:t>
      </w:r>
    </w:p>
    <w:p>
      <w:pPr>
        <w:spacing w:after="0"/>
        <w:ind w:left="0"/>
        <w:jc w:val="both"/>
      </w:pPr>
      <w:r>
        <w:rPr>
          <w:rFonts w:ascii="Times New Roman"/>
          <w:b w:val="false"/>
          <w:i w:val="false"/>
          <w:color w:val="000000"/>
          <w:sz w:val="28"/>
        </w:rPr>
        <w:t>
      11) белгіленген тәртіп сақталса, айрықша лицензияны беру мүмкін болмайтын, оны берген кезде жол берілген бұзушылықтарды анықтау;</w:t>
      </w:r>
    </w:p>
    <w:p>
      <w:pPr>
        <w:spacing w:after="0"/>
        <w:ind w:left="0"/>
        <w:jc w:val="both"/>
      </w:pPr>
      <w:r>
        <w:rPr>
          <w:rFonts w:ascii="Times New Roman"/>
          <w:b w:val="false"/>
          <w:i w:val="false"/>
          <w:color w:val="000000"/>
          <w:sz w:val="28"/>
        </w:rPr>
        <w:t>
      12) сот актісі болған;</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ішінде айрықша лицензияның қолданысын тоқтата тұруға әкеп соққан себептер жойылмаған жағдайларда айрықша лицензияның қолданысын тоқтату туралы шешім қабылдайды.</w:t>
      </w:r>
    </w:p>
    <w:bookmarkStart w:name="z30" w:id="28"/>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тармақшасында көрсетілген жағдай басталған кезде лицензиат айрықша лицензияның түпнұсқасымен қоса тиісті өтініш берген күннен бастап бес жұмыс күні ішінде лицензиар айрықша лицензияның қолданысын тоқтату туралы шешім қабылдайды.</w:t>
      </w:r>
    </w:p>
    <w:bookmarkEnd w:id="28"/>
    <w:bookmarkStart w:name="z31" w:id="2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 13) тармақшаларында көрсетілген жағдайлар басталған кезде лицензиар айрықша лицензияның қолданысын тоқтату туралы шешімді осындай жағдайлар басталған күні, ал мұндай күнді белгілеу мүмкін болмаған кезде – олар анықталған күннен бастап қабылдайды және лицензиатқа осы Қағидалардың 6-тармағында белгіленген тәртіппен айрықша лицензияның қолданысын тоқтату және лицензиарға айрықша лицензияны қайтару қажеттігі туралы хабарлама жібереді.</w:t>
      </w:r>
    </w:p>
    <w:bookmarkEnd w:id="29"/>
    <w:bookmarkStart w:name="z32" w:id="30"/>
    <w:p>
      <w:pPr>
        <w:spacing w:after="0"/>
        <w:ind w:left="0"/>
        <w:jc w:val="both"/>
      </w:pPr>
      <w:r>
        <w:rPr>
          <w:rFonts w:ascii="Times New Roman"/>
          <w:b w:val="false"/>
          <w:i w:val="false"/>
          <w:color w:val="000000"/>
          <w:sz w:val="28"/>
        </w:rPr>
        <w:t>
      14. Айрықша лицензияның түпнұсқасы қағаз жеткізгіште берілген болса, оны лицензиат айрықша лицензияның қолданысын тоқтату туралы хабарламаны алған күннен бастап он жұмыс күні ішінде лицензиарға қайтарады.</w:t>
      </w:r>
    </w:p>
    <w:bookmarkEnd w:id="30"/>
    <w:bookmarkStart w:name="z33" w:id="31"/>
    <w:p>
      <w:pPr>
        <w:spacing w:after="0"/>
        <w:ind w:left="0"/>
        <w:jc w:val="both"/>
      </w:pPr>
      <w:r>
        <w:rPr>
          <w:rFonts w:ascii="Times New Roman"/>
          <w:b w:val="false"/>
          <w:i w:val="false"/>
          <w:color w:val="000000"/>
          <w:sz w:val="28"/>
        </w:rPr>
        <w:t xml:space="preserve">
      15. Лицензиардың айрықша лицензияның қолданысын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31"/>
    <w:bookmarkStart w:name="z34" w:id="32"/>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Республикасының Ұлттық қауіпсіздік комитетінің Шекара қызметіне және лицензиатқа тиісті хабарлама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18.10.2024 </w:t>
      </w:r>
      <w:r>
        <w:rPr>
          <w:rFonts w:ascii="Times New Roman"/>
          <w:b w:val="false"/>
          <w:i w:val="false"/>
          <w:color w:val="000000"/>
          <w:sz w:val="28"/>
        </w:rPr>
        <w:t>№ 861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