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f3f7" w14:textId="07bf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16 қарашадағы № 1009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мынадай мазмұндағы 3-8-тармақпен толықтырылсын: </w:t>
      </w:r>
    </w:p>
    <w:bookmarkEnd w:id="2"/>
    <w:bookmarkStart w:name="z4" w:id="3"/>
    <w:p>
      <w:pPr>
        <w:spacing w:after="0"/>
        <w:ind w:left="0"/>
        <w:jc w:val="both"/>
      </w:pPr>
      <w:r>
        <w:rPr>
          <w:rFonts w:ascii="Times New Roman"/>
          <w:b w:val="false"/>
          <w:i w:val="false"/>
          <w:color w:val="000000"/>
          <w:sz w:val="28"/>
        </w:rPr>
        <w:t>
      "3-8. Акцияларының жүз пайызы республикалық меншіктегі "Нұрсұлтан Назарбаев халықаралық әуежайы" акционерлік қоғамы әуе кемелеріне қызмет көрсету кезінде тартылатын арнайы көлік пен жабдықты сатып алу мақсатында 2022 жылдың қорытындысы бойынша мемлекеттік акциялар пакетіне дивидендтер төлеуден босатылады.</w:t>
      </w:r>
    </w:p>
    <w:bookmarkEnd w:id="3"/>
    <w:bookmarkStart w:name="z5" w:id="4"/>
    <w:p>
      <w:pPr>
        <w:spacing w:after="0"/>
        <w:ind w:left="0"/>
        <w:jc w:val="both"/>
      </w:pPr>
      <w:r>
        <w:rPr>
          <w:rFonts w:ascii="Times New Roman"/>
          <w:b w:val="false"/>
          <w:i w:val="false"/>
          <w:color w:val="000000"/>
          <w:sz w:val="28"/>
        </w:rPr>
        <w:t>
      "Нұрсұлтан Назарбаев халықаралық әуежайы" акционерлік қоғамының мемлекеттік акциялар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2024 жылғы 31 желтоқсанға дейінгі мерзімде мемлекеттік жоспарлау және мемлекеттік мүлік жөніндегі уәкілетті органдарды хабардар етсін.".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