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f37c" w14:textId="6d0f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15 қарашадағы № 1002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мөлшерлемелері) аптасына белгіленген оқу жүктемесін негізге ала отырып айқындалады.</w:t>
      </w:r>
    </w:p>
    <w:bookmarkEnd w:id="4"/>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орындарының мамандары мен қызметшілерінің ЛА (тарифтік мөлшерлемелері) ЛА-ның белгіленген мөлшеріне арттыру коэффициентін қолдана отырып айқындалады.</w:t>
      </w:r>
    </w:p>
    <w:bookmarkStart w:name="z6" w:id="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bookmarkEnd w:id="5"/>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Start w:name="z7" w:id="6"/>
    <w:p>
      <w:pPr>
        <w:spacing w:after="0"/>
        <w:ind w:left="0"/>
        <w:jc w:val="both"/>
      </w:pPr>
      <w:r>
        <w:rPr>
          <w:rFonts w:ascii="Times New Roman"/>
          <w:b w:val="false"/>
          <w:i w:val="false"/>
          <w:color w:val="000000"/>
          <w:sz w:val="28"/>
        </w:rPr>
        <w:t>
      Мектепке дейінгі және орта білім беру ұйымдарының мектепке дейінгі тәрбие және оқыту педагогтерінің ЛА (тарифтік мөлшерлемелері) ЛА-ның белгіленген мөлшеріне:</w:t>
      </w:r>
    </w:p>
    <w:bookmarkEnd w:id="6"/>
    <w:p>
      <w:pPr>
        <w:spacing w:after="0"/>
        <w:ind w:left="0"/>
        <w:jc w:val="both"/>
      </w:pPr>
      <w:r>
        <w:rPr>
          <w:rFonts w:ascii="Times New Roman"/>
          <w:b w:val="false"/>
          <w:i w:val="false"/>
          <w:color w:val="000000"/>
          <w:sz w:val="28"/>
        </w:rPr>
        <w:t>
      2023 жылғы 1 қыркүйектен бастап 1,3 мөлшерінде түзету коэффициентін қолдана отырып айқындалады.</w:t>
      </w:r>
    </w:p>
    <w:bookmarkStart w:name="z8" w:id="7"/>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 жұмыскерлерінің ЛА (тарифтік мөлшерлемелері) ЛА-ның белгіленген мөлшеріне:</w:t>
      </w:r>
    </w:p>
    <w:bookmarkEnd w:id="7"/>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Start w:name="z9" w:id="8"/>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bookmarkEnd w:id="8"/>
    <w:bookmarkStart w:name="z10" w:id="9"/>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блоктарының негізгі персоналы):</w:t>
      </w:r>
    </w:p>
    <w:bookmarkEnd w:id="9"/>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p>
      <w:pPr>
        <w:spacing w:after="0"/>
        <w:ind w:left="0"/>
        <w:jc w:val="both"/>
      </w:pPr>
      <w:r>
        <w:rPr>
          <w:rFonts w:ascii="Times New Roman"/>
          <w:b w:val="false"/>
          <w:i w:val="false"/>
          <w:color w:val="000000"/>
          <w:sz w:val="28"/>
        </w:rPr>
        <w:t>
      2023 жылғы 1 қыркүйектен бастап 3,42 мөлшерінде;</w:t>
      </w:r>
    </w:p>
    <w:p>
      <w:pPr>
        <w:spacing w:after="0"/>
        <w:ind w:left="0"/>
        <w:jc w:val="both"/>
      </w:pPr>
      <w:r>
        <w:rPr>
          <w:rFonts w:ascii="Times New Roman"/>
          <w:b w:val="false"/>
          <w:i w:val="false"/>
          <w:color w:val="000000"/>
          <w:sz w:val="28"/>
        </w:rPr>
        <w:t>
      біліктілігі жоғары және орта деңгейдегі мамандарға (В3, В4 блоктарының негізгі персоналы):</w:t>
      </w:r>
    </w:p>
    <w:p>
      <w:pPr>
        <w:spacing w:after="0"/>
        <w:ind w:left="0"/>
        <w:jc w:val="both"/>
      </w:pPr>
      <w:r>
        <w:rPr>
          <w:rFonts w:ascii="Times New Roman"/>
          <w:b w:val="false"/>
          <w:i w:val="false"/>
          <w:color w:val="000000"/>
          <w:sz w:val="28"/>
        </w:rPr>
        <w:t>
      2021 жылғы 1 қаңтардан бастап 1,63 мөлшерінде;</w:t>
      </w:r>
    </w:p>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xml:space="preserve">
      2023 жылғы 1 қаңтардан бастап 2,05 мөлшерінде; </w:t>
      </w:r>
    </w:p>
    <w:p>
      <w:pPr>
        <w:spacing w:after="0"/>
        <w:ind w:left="0"/>
        <w:jc w:val="both"/>
      </w:pPr>
      <w:r>
        <w:rPr>
          <w:rFonts w:ascii="Times New Roman"/>
          <w:b w:val="false"/>
          <w:i w:val="false"/>
          <w:color w:val="000000"/>
          <w:sz w:val="28"/>
        </w:rPr>
        <w:t>
      2023 жылғы 1 қыркүйектен бастап 2,34 мөлшерінде түзету коэффициентін қолдана отырып айқындалады.</w:t>
      </w:r>
    </w:p>
    <w:bookmarkStart w:name="z11" w:id="10"/>
    <w:p>
      <w:pPr>
        <w:spacing w:after="0"/>
        <w:ind w:left="0"/>
        <w:jc w:val="both"/>
      </w:pPr>
      <w:r>
        <w:rPr>
          <w:rFonts w:ascii="Times New Roman"/>
          <w:b w:val="false"/>
          <w:i w:val="false"/>
          <w:color w:val="000000"/>
          <w:sz w:val="28"/>
        </w:rPr>
        <w:t>
      Мыналарды:</w:t>
      </w:r>
    </w:p>
    <w:bookmarkEnd w:id="10"/>
    <w:bookmarkStart w:name="z12" w:id="11"/>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bookmarkEnd w:id="11"/>
    <w:p>
      <w:pPr>
        <w:spacing w:after="0"/>
        <w:ind w:left="0"/>
        <w:jc w:val="both"/>
      </w:pPr>
      <w:r>
        <w:rPr>
          <w:rFonts w:ascii="Times New Roman"/>
          <w:b w:val="false"/>
          <w:i w:val="false"/>
          <w:color w:val="000000"/>
          <w:sz w:val="28"/>
        </w:rPr>
        <w:t>
      мәдениет және өнер саласындағы ерекше мәртебесі бар жоғары және (немесе) жоғары оқу орнынан кейінгі білім беру ұйымдарының профессор-оқытушылар құрамын және басқарушы жұмыскерлерін;</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w:t>
      </w:r>
    </w:p>
    <w:bookmarkStart w:name="z13" w:id="12"/>
    <w:p>
      <w:pPr>
        <w:spacing w:after="0"/>
        <w:ind w:left="0"/>
        <w:jc w:val="both"/>
      </w:pPr>
      <w:r>
        <w:rPr>
          <w:rFonts w:ascii="Times New Roman"/>
          <w:b w:val="false"/>
          <w:i w:val="false"/>
          <w:color w:val="000000"/>
          <w:sz w:val="28"/>
        </w:rPr>
        <w:t>
      медицина және фармацевтика жұмыскерлерін қоспағанда, азаматтық қызметшілердің, мемлекеттік бюджет қаражаты есебінен ұсталатын ұйымдар жұмыскерлерінің, қазыналық кәсіпорындар жұмыскерлерінің ЛА (тарифтік мөлшерлемелері) ЛА-ның белгіленген мөлшеріне:</w:t>
      </w:r>
    </w:p>
    <w:bookmarkEnd w:id="12"/>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bookmarkStart w:name="z14" w:id="13"/>
    <w:p>
      <w:pPr>
        <w:spacing w:after="0"/>
        <w:ind w:left="0"/>
        <w:jc w:val="both"/>
      </w:pPr>
      <w:r>
        <w:rPr>
          <w:rFonts w:ascii="Times New Roman"/>
          <w:b w:val="false"/>
          <w:i w:val="false"/>
          <w:color w:val="000000"/>
          <w:sz w:val="28"/>
        </w:rPr>
        <w:t>
      "Ұлттық" мәртебесі бар мемлекеттік мәдениет ұйымдарының,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bookmarkEnd w:id="13"/>
    <w:bookmarkStart w:name="z15" w:id="14"/>
    <w:p>
      <w:pPr>
        <w:spacing w:after="0"/>
        <w:ind w:left="0"/>
        <w:jc w:val="both"/>
      </w:pPr>
      <w:r>
        <w:rPr>
          <w:rFonts w:ascii="Times New Roman"/>
          <w:b w:val="false"/>
          <w:i w:val="false"/>
          <w:color w:val="000000"/>
          <w:sz w:val="28"/>
        </w:rPr>
        <w:t>
      Ішкі істер органдары жүйесінің және Қазақстан Республикасы Қорғаныс министрлігінің жоғары және (немесе) жоғары оқу орнынан кейінгі білім беру ұйымдары педагогтерінің ЛА (тарифтік мөлшерлемелері) ЛА-ның белгіленген мөлшеріне:</w:t>
      </w:r>
    </w:p>
    <w:bookmarkEnd w:id="14"/>
    <w:p>
      <w:pPr>
        <w:spacing w:after="0"/>
        <w:ind w:left="0"/>
        <w:jc w:val="both"/>
      </w:pPr>
      <w:r>
        <w:rPr>
          <w:rFonts w:ascii="Times New Roman"/>
          <w:b w:val="false"/>
          <w:i w:val="false"/>
          <w:color w:val="000000"/>
          <w:sz w:val="28"/>
        </w:rPr>
        <w:t>
      2023 жылғы 1 қаңтардан бастап 2,32 мөлшерінде;</w:t>
      </w:r>
    </w:p>
    <w:p>
      <w:pPr>
        <w:spacing w:after="0"/>
        <w:ind w:left="0"/>
        <w:jc w:val="both"/>
      </w:pPr>
      <w:r>
        <w:rPr>
          <w:rFonts w:ascii="Times New Roman"/>
          <w:b w:val="false"/>
          <w:i w:val="false"/>
          <w:color w:val="000000"/>
          <w:sz w:val="28"/>
        </w:rPr>
        <w:t>
      2024 жылғы 1 қаңтардан бастап 2,74 мөлшерінде;</w:t>
      </w:r>
    </w:p>
    <w:p>
      <w:pPr>
        <w:spacing w:after="0"/>
        <w:ind w:left="0"/>
        <w:jc w:val="both"/>
      </w:pPr>
      <w:r>
        <w:rPr>
          <w:rFonts w:ascii="Times New Roman"/>
          <w:b w:val="false"/>
          <w:i w:val="false"/>
          <w:color w:val="000000"/>
          <w:sz w:val="28"/>
        </w:rPr>
        <w:t>
      2025 жылғы 1 қаңтардан бастап 3,2 мөлшерінде түзету коэффициентін қолдана отырып айқындалады.".</w:t>
      </w:r>
    </w:p>
    <w:bookmarkStart w:name="z16" w:id="1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2023 жылғы 1 қыркүйектен бастап туындаған құқықтық қатынастарға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