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ca43c" w14:textId="68ca4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Қызметін Қазақстан Республикасының Президенті бекіткен жер қойнауын пайдалануға арналған келісімшарт не Қазақстан Республикасының Үкіметімен немесе құзыретті органмен 2009 жылғы 1 қаңтарға дейін жасалған өнімді бөлу туралы келісімдер (келісімшарттар) бойынша жүзеге асыратын және міндетті салық сараптамасынан өткен жер қойнауын пайдаланушылар Қазақстан Республикасының теміржол станциясы және (немесе) Ақтау порты – Баку – Джейхан бағыты бойынша Жерорта теңізінің порттарын пайдалану арқылы өткізген кезде экспортталатын шикі мұнай мен газ конденсатына баға белгілеу қағидаларын (әдістемесін) бекіту туралы</w:t>
      </w:r>
    </w:p>
    <w:p>
      <w:pPr>
        <w:spacing w:after="0"/>
        <w:ind w:left="0"/>
        <w:jc w:val="both"/>
      </w:pPr>
      <w:r>
        <w:rPr>
          <w:rFonts w:ascii="Times New Roman"/>
          <w:b w:val="false"/>
          <w:i w:val="false"/>
          <w:color w:val="000000"/>
          <w:sz w:val="28"/>
        </w:rPr>
        <w:t>Қазақстан Республикасы Үкіметінің 2023 жылғы 26 қазандағы № 944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"Трансферттік баға белгілеу туралы"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сәйкес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Қызметін Қазақстан Республикасының Президенті бекіткен жер қойнауын пайдалануға арналған келісімшарт не Қазақстан Республикасының Үкіметімен немесе құзыретті органмен 2009 жылғы 1 қаңтарға дейін жасалған өнімді бөлу туралы келісімдер (келісімшарттар) бойынша жүзеге асыратын және міндетті салық сараптамасынан өткен жер қойнауын пайдаланушылар Қазақстан Республикасының теміржол станциясы және (немесе) Ақтау порты – Баку – Джейхан бағыты бойынша Жерорта теңізінің порттарын пайдалану арқылы өткізген кезде экспортталатын шикі мұнай мен газ конденсатына баға белгілеу </w:t>
      </w:r>
      <w:r>
        <w:rPr>
          <w:rFonts w:ascii="Times New Roman"/>
          <w:b w:val="false"/>
          <w:i w:val="false"/>
          <w:color w:val="000000"/>
          <w:sz w:val="28"/>
        </w:rPr>
        <w:t>қағидалары</w:t>
      </w:r>
      <w:r>
        <w:rPr>
          <w:rFonts w:ascii="Times New Roman"/>
          <w:b w:val="false"/>
          <w:i w:val="false"/>
          <w:color w:val="000000"/>
          <w:sz w:val="28"/>
        </w:rPr>
        <w:t xml:space="preserve"> (әдістемесі) бекітілсін.</w:t>
      </w:r>
    </w:p>
    <w:bookmarkEnd w:id="1"/>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 және 2023 жылғы 1 ақпаннан бастап туындаған құқықтық қатынастарға қолданылады.</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2023 жылғы 26 қазандағы</w:t>
            </w:r>
            <w:r>
              <w:br/>
            </w:r>
            <w:r>
              <w:rPr>
                <w:rFonts w:ascii="Times New Roman"/>
                <w:b w:val="false"/>
                <w:i w:val="false"/>
                <w:color w:val="000000"/>
                <w:sz w:val="20"/>
              </w:rPr>
              <w:t>№ 944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Қызметін Қазақстан Республикасының Президенті бекіткен жер қойнауын пайдалануға арналған келісімшарт не Қазақстан Республикасының Үкіметімен немесе құзыретті органмен 2009 жылғы 1 қаңтарға дейін жасалған өнімді бөлу туралы келісімдер (келісімшарттар) бойынша жүзеге асыратын және міндетті салық сараптамасынан өткен жер қойнауын пайдаланушылар  Қазақстан Республикасының теміржол станциясы және (немесе)  Ақтау порты – Баку – Джейхан бағыты бойынша Жерорта теңізінің порттарын пайдалану арқылы өткізген кезде экспортталатын шикі мұнай мен газ конденсатына баға белгілеу  қағидалары (әдістемесі) 1-тарау. Жалпы ережелер</w:t>
      </w:r>
    </w:p>
    <w:bookmarkEnd w:id="3"/>
    <w:bookmarkStart w:name="z6" w:id="4"/>
    <w:p>
      <w:pPr>
        <w:spacing w:after="0"/>
        <w:ind w:left="0"/>
        <w:jc w:val="both"/>
      </w:pPr>
      <w:r>
        <w:rPr>
          <w:rFonts w:ascii="Times New Roman"/>
          <w:b w:val="false"/>
          <w:i w:val="false"/>
          <w:color w:val="000000"/>
          <w:sz w:val="28"/>
        </w:rPr>
        <w:t xml:space="preserve">
      1. Осы Қызметін Қазақстан Республикасының Президенті бекіткен жер қойнауын пайдалануға арналған келісімшарт не Қазақстан Республикасының Үкіметімен немесе құзыретті органмен 2009 жылғы 1 қаңтарға дейін жасалған өнімді бөлу туралы келісімдер (келісімшарттар) бойынша жүзеге асыратын және міндетті салық сараптамасынан өткен жер қойнауын пайдаланушылар Қазақстан Республикасының теміржол станциясы және (немесе) Ақтау порты – Баку – Джейхан бағыты бойынша Жерорта теңізінің порттарын пайдалану арқылы өткізген кезде экспортталатын шикі мұнай мен газ конденсатына баға белгілеу қағидалары (әдістемесі) (бұдан әрі – әдістеме) "Трансферттік баға белгілеу туралы" Қазақстан Республикасының Заңы (бұдан әрі – Заң) 10-бабының 10-тармағы </w:t>
      </w:r>
      <w:r>
        <w:rPr>
          <w:rFonts w:ascii="Times New Roman"/>
          <w:b w:val="false"/>
          <w:i w:val="false"/>
          <w:color w:val="000000"/>
          <w:sz w:val="28"/>
        </w:rPr>
        <w:t>3) тармақшасының</w:t>
      </w:r>
      <w:r>
        <w:rPr>
          <w:rFonts w:ascii="Times New Roman"/>
          <w:b w:val="false"/>
          <w:i w:val="false"/>
          <w:color w:val="000000"/>
          <w:sz w:val="28"/>
        </w:rPr>
        <w:t xml:space="preserve"> негізінде әзірленді және шикі мұнайға, газ конденсатына, оның ішінде Қазақстан Республикасының теміржол станциясы және (немесе) Ақтау порты – Баку – Джейхан бағыты бойынша Жерорта теңізінің порттарын және Каспий теңізінің порты FOB* шарттарында Каспий теңізінің порттарын пайдалана отырып өткізген кезде баға белгілеу әдістемесін айқындайды.</w:t>
      </w:r>
    </w:p>
    <w:bookmarkEnd w:id="4"/>
    <w:p>
      <w:pPr>
        <w:spacing w:after="0"/>
        <w:ind w:left="0"/>
        <w:jc w:val="both"/>
      </w:pPr>
      <w:r>
        <w:rPr>
          <w:rFonts w:ascii="Times New Roman"/>
          <w:b w:val="false"/>
          <w:i w:val="false"/>
          <w:color w:val="000000"/>
          <w:sz w:val="28"/>
        </w:rPr>
        <w:t>
      Осы Әдістеме Қазақстан Республикасының Президенті бекіткен жер қойнауын пайдалануға арналған келісімшарт не Қазақстан Республикасының Үкіметімен немесе құзыретті органмен 2009 жылғы 1 қаңтарға дейін жасалған өнімді бөлу туралы келісімдер (келісімшарттар) бойынша және міндетті салық сараптамасынан өткен жер қойнауын пайдаланушылар өндірген шикі мұнайға және газ конденсатына жасалатын мәмілелерге қолданылады.</w:t>
      </w:r>
    </w:p>
    <w:p>
      <w:pPr>
        <w:spacing w:after="0"/>
        <w:ind w:left="0"/>
        <w:jc w:val="both"/>
      </w:pPr>
      <w:r>
        <w:rPr>
          <w:rFonts w:ascii="Times New Roman"/>
          <w:b w:val="false"/>
          <w:i w:val="false"/>
          <w:color w:val="000000"/>
          <w:sz w:val="28"/>
        </w:rPr>
        <w:t>
      Шикі мұнай мен газ конденсатының (бұдан әрі – тауар) нарықтық бағасын анықтау үшін сатып алу-сату келісімшартында айқындалған ресми ақпарат көздері пайдаланылады.</w:t>
      </w:r>
    </w:p>
    <w:bookmarkStart w:name="z7" w:id="5"/>
    <w:p>
      <w:pPr>
        <w:spacing w:after="0"/>
        <w:ind w:left="0"/>
        <w:jc w:val="both"/>
      </w:pPr>
      <w:r>
        <w:rPr>
          <w:rFonts w:ascii="Times New Roman"/>
          <w:b w:val="false"/>
          <w:i w:val="false"/>
          <w:color w:val="000000"/>
          <w:sz w:val="28"/>
        </w:rPr>
        <w:t>
      2. Осы әдістемеде мынадай терминдер мен анықтамалар пайдаланылады:</w:t>
      </w:r>
    </w:p>
    <w:bookmarkEnd w:id="5"/>
    <w:bookmarkStart w:name="z8" w:id="6"/>
    <w:p>
      <w:pPr>
        <w:spacing w:after="0"/>
        <w:ind w:left="0"/>
        <w:jc w:val="both"/>
      </w:pPr>
      <w:r>
        <w:rPr>
          <w:rFonts w:ascii="Times New Roman"/>
          <w:b w:val="false"/>
          <w:i w:val="false"/>
          <w:color w:val="000000"/>
          <w:sz w:val="28"/>
        </w:rPr>
        <w:t>
      1) алдын ала төлем – жоспарланған, бірақ әлі тиеп-жөнелтілмеген тауарды жеткізу үшін алдын ала төлем;</w:t>
      </w:r>
    </w:p>
    <w:bookmarkEnd w:id="6"/>
    <w:bookmarkStart w:name="z9" w:id="7"/>
    <w:p>
      <w:pPr>
        <w:spacing w:after="0"/>
        <w:ind w:left="0"/>
        <w:jc w:val="both"/>
      </w:pPr>
      <w:r>
        <w:rPr>
          <w:rFonts w:ascii="Times New Roman"/>
          <w:b w:val="false"/>
          <w:i w:val="false"/>
          <w:color w:val="000000"/>
          <w:sz w:val="28"/>
        </w:rPr>
        <w:t>
      2) белгіленім кезеңі – мәміле шарттарына сәйкес мәміле тараптары тиісті биржалық тауарлардың (жұмыстардың, көрсетілетін қызметтердің), сондай-ақ бағалары биржалық тауарлардың белгіленімдеріне байланыстырылған биржалық емес тауарлардың күнделікті орташа арифметикалық баға белгіленімдерінің орташа арифметикалық мәні айқындалатын кезең ішінде тауарды (жұмысты, көрсетілетін қызметті) өткізуге арналған келісімшартта белгіленген, бірақ биржадағы баға белгіленімдері жарияланған, қатарынан күнтізбелік отыз бір күннен аспайтын баға белгілеу кезеңі;</w:t>
      </w:r>
    </w:p>
    <w:bookmarkEnd w:id="7"/>
    <w:bookmarkStart w:name="z10" w:id="8"/>
    <w:p>
      <w:pPr>
        <w:spacing w:after="0"/>
        <w:ind w:left="0"/>
        <w:jc w:val="both"/>
      </w:pPr>
      <w:r>
        <w:rPr>
          <w:rFonts w:ascii="Times New Roman"/>
          <w:b w:val="false"/>
          <w:i w:val="false"/>
          <w:color w:val="000000"/>
          <w:sz w:val="28"/>
        </w:rPr>
        <w:t>
      3) дифференциал – мәміле бағасын немесе ақпарат көзінен алынған бағаны салыстырмалы экономикалық шарттарға келтіру үшін қолданылатын түзету мөлшері;</w:t>
      </w:r>
    </w:p>
    <w:bookmarkEnd w:id="8"/>
    <w:bookmarkStart w:name="z11" w:id="9"/>
    <w:p>
      <w:pPr>
        <w:spacing w:after="0"/>
        <w:ind w:left="0"/>
        <w:jc w:val="both"/>
      </w:pPr>
      <w:r>
        <w:rPr>
          <w:rFonts w:ascii="Times New Roman"/>
          <w:b w:val="false"/>
          <w:i w:val="false"/>
          <w:color w:val="000000"/>
          <w:sz w:val="28"/>
        </w:rPr>
        <w:t>
      4) коносамент – жөнелтілген тауарды кеменің алғанын растайтын құжат;</w:t>
      </w:r>
    </w:p>
    <w:bookmarkEnd w:id="9"/>
    <w:bookmarkStart w:name="z12" w:id="10"/>
    <w:p>
      <w:pPr>
        <w:spacing w:after="0"/>
        <w:ind w:left="0"/>
        <w:jc w:val="both"/>
      </w:pPr>
      <w:r>
        <w:rPr>
          <w:rFonts w:ascii="Times New Roman"/>
          <w:b w:val="false"/>
          <w:i w:val="false"/>
          <w:color w:val="000000"/>
          <w:sz w:val="28"/>
        </w:rPr>
        <w:t>
      5) мәміле (өткізу) бағасы – тауарды сатып алу-сату келісімшартының валютасында көрсетілген және осы әдістемеге сәйкес есептелген тауарды сатып алу-сату келісімшарттарына сәйкес бір өлшем бірлігі үшін тауар құны;</w:t>
      </w:r>
    </w:p>
    <w:bookmarkEnd w:id="10"/>
    <w:bookmarkStart w:name="z13" w:id="11"/>
    <w:p>
      <w:pPr>
        <w:spacing w:after="0"/>
        <w:ind w:left="0"/>
        <w:jc w:val="both"/>
      </w:pPr>
      <w:r>
        <w:rPr>
          <w:rFonts w:ascii="Times New Roman"/>
          <w:b w:val="false"/>
          <w:i w:val="false"/>
          <w:color w:val="000000"/>
          <w:sz w:val="28"/>
        </w:rPr>
        <w:t>
      6) мерзімінен бұрын төлеу – сатып алу-сату келісімшарттарында көрсетілген төлем мерзімдерінен бұрын тиеп-жөнелтілген тауар үшін ақы төлеу;</w:t>
      </w:r>
    </w:p>
    <w:bookmarkEnd w:id="11"/>
    <w:bookmarkStart w:name="z14" w:id="12"/>
    <w:p>
      <w:pPr>
        <w:spacing w:after="0"/>
        <w:ind w:left="0"/>
        <w:jc w:val="both"/>
      </w:pPr>
      <w:r>
        <w:rPr>
          <w:rFonts w:ascii="Times New Roman"/>
          <w:b w:val="false"/>
          <w:i w:val="false"/>
          <w:color w:val="000000"/>
          <w:sz w:val="28"/>
        </w:rPr>
        <w:t>
      7) мұнайға баға белгіленімі – ресми ақпарат көздерінде жарияланатын баға белгіленімі;</w:t>
      </w:r>
    </w:p>
    <w:bookmarkEnd w:id="12"/>
    <w:bookmarkStart w:name="z15" w:id="13"/>
    <w:p>
      <w:pPr>
        <w:spacing w:after="0"/>
        <w:ind w:left="0"/>
        <w:jc w:val="both"/>
      </w:pPr>
      <w:r>
        <w:rPr>
          <w:rFonts w:ascii="Times New Roman"/>
          <w:b w:val="false"/>
          <w:i w:val="false"/>
          <w:color w:val="000000"/>
          <w:sz w:val="28"/>
        </w:rPr>
        <w:t>
      8) мұнайды қабылдау–тапсыру актісі – тауарды құбыржол арқылы тасымалдау кезінде тауар тасымалдаушысы жүк иесіне беретін құжат;</w:t>
      </w:r>
    </w:p>
    <w:bookmarkEnd w:id="13"/>
    <w:bookmarkStart w:name="z16" w:id="14"/>
    <w:p>
      <w:pPr>
        <w:spacing w:after="0"/>
        <w:ind w:left="0"/>
        <w:jc w:val="both"/>
      </w:pPr>
      <w:r>
        <w:rPr>
          <w:rFonts w:ascii="Times New Roman"/>
          <w:b w:val="false"/>
          <w:i w:val="false"/>
          <w:color w:val="000000"/>
          <w:sz w:val="28"/>
        </w:rPr>
        <w:t xml:space="preserve">
      9) өзге де ақпарат көздері – Заңның </w:t>
      </w:r>
      <w:r>
        <w:rPr>
          <w:rFonts w:ascii="Times New Roman"/>
          <w:b w:val="false"/>
          <w:i w:val="false"/>
          <w:color w:val="000000"/>
          <w:sz w:val="28"/>
        </w:rPr>
        <w:t>18-бабына</w:t>
      </w:r>
      <w:r>
        <w:rPr>
          <w:rFonts w:ascii="Times New Roman"/>
          <w:b w:val="false"/>
          <w:i w:val="false"/>
          <w:color w:val="000000"/>
          <w:sz w:val="28"/>
        </w:rPr>
        <w:t xml:space="preserve"> сәйкес тауардың (жұмыстың, көрсетілетін қызметтің) нарықтық бағасын және нарықтық бағаны айқындау әдістерін қолдану үшін қажетті өзге де деректерді айқындау үшін пайдаланылатын ақпарат көздері;</w:t>
      </w:r>
    </w:p>
    <w:bookmarkEnd w:id="14"/>
    <w:bookmarkStart w:name="z17" w:id="15"/>
    <w:p>
      <w:pPr>
        <w:spacing w:after="0"/>
        <w:ind w:left="0"/>
        <w:jc w:val="both"/>
      </w:pPr>
      <w:r>
        <w:rPr>
          <w:rFonts w:ascii="Times New Roman"/>
          <w:b w:val="false"/>
          <w:i w:val="false"/>
          <w:color w:val="000000"/>
          <w:sz w:val="28"/>
        </w:rPr>
        <w:t>
      10) өтпелі тариф – Ақтау порты бағыты бойынша Джейхан портына дейін тауарды жеткізуге байланысты барлық тасымалдау шығыстарын қамтиды;</w:t>
      </w:r>
    </w:p>
    <w:bookmarkEnd w:id="15"/>
    <w:bookmarkStart w:name="z18" w:id="16"/>
    <w:p>
      <w:pPr>
        <w:spacing w:after="0"/>
        <w:ind w:left="0"/>
        <w:jc w:val="both"/>
      </w:pPr>
      <w:r>
        <w:rPr>
          <w:rFonts w:ascii="Times New Roman"/>
          <w:b w:val="false"/>
          <w:i w:val="false"/>
          <w:color w:val="000000"/>
          <w:sz w:val="28"/>
        </w:rPr>
        <w:t>
      11) ресми ақпарат көзі – нарықтық бағалар туралы ресми танылған ақпарат көздерінің тізбесіне енгізілген ақпарат көзі;</w:t>
      </w:r>
    </w:p>
    <w:bookmarkEnd w:id="16"/>
    <w:bookmarkStart w:name="z19" w:id="17"/>
    <w:p>
      <w:pPr>
        <w:spacing w:after="0"/>
        <w:ind w:left="0"/>
        <w:jc w:val="both"/>
      </w:pPr>
      <w:r>
        <w:rPr>
          <w:rFonts w:ascii="Times New Roman"/>
          <w:b w:val="false"/>
          <w:i w:val="false"/>
          <w:color w:val="000000"/>
          <w:sz w:val="28"/>
        </w:rPr>
        <w:t>
      12) сапа бойынша түзету – тауардың сапалық (тығыздығы, күкірттің, судың, механикалық қоспалардың болуы) сипаттамалары бойынша мәміле бағасын түзету;</w:t>
      </w:r>
    </w:p>
    <w:bookmarkEnd w:id="17"/>
    <w:bookmarkStart w:name="z20" w:id="18"/>
    <w:p>
      <w:pPr>
        <w:spacing w:after="0"/>
        <w:ind w:left="0"/>
        <w:jc w:val="both"/>
      </w:pPr>
      <w:r>
        <w:rPr>
          <w:rFonts w:ascii="Times New Roman"/>
          <w:b w:val="false"/>
          <w:i w:val="false"/>
          <w:color w:val="000000"/>
          <w:sz w:val="28"/>
        </w:rPr>
        <w:t>
      13) Солтүстік теңіз баға эталоны – ресми ақпарат көздерінде жарияланатын "Brent (Dated)" немесе "North Sea Dated" немесе "BFOE" мұнайының баға белгіленімі;</w:t>
      </w:r>
    </w:p>
    <w:bookmarkEnd w:id="18"/>
    <w:bookmarkStart w:name="z21" w:id="19"/>
    <w:p>
      <w:pPr>
        <w:spacing w:after="0"/>
        <w:ind w:left="0"/>
        <w:jc w:val="both"/>
      </w:pPr>
      <w:r>
        <w:rPr>
          <w:rFonts w:ascii="Times New Roman"/>
          <w:b w:val="false"/>
          <w:i w:val="false"/>
          <w:color w:val="000000"/>
          <w:sz w:val="28"/>
        </w:rPr>
        <w:t>
      14) спрэд – ресми ақпарат көздерінде жарияланатын әртүрлі белгіленімдер арасындағы баға айырмашылығы;</w:t>
      </w:r>
    </w:p>
    <w:bookmarkEnd w:id="19"/>
    <w:bookmarkStart w:name="z22" w:id="20"/>
    <w:p>
      <w:pPr>
        <w:spacing w:after="0"/>
        <w:ind w:left="0"/>
        <w:jc w:val="both"/>
      </w:pPr>
      <w:r>
        <w:rPr>
          <w:rFonts w:ascii="Times New Roman"/>
          <w:b w:val="false"/>
          <w:i w:val="false"/>
          <w:color w:val="000000"/>
          <w:sz w:val="28"/>
        </w:rPr>
        <w:t>
      15) тәуелсіз инспекция есебі – халықаралық практика мен корпоративтік стандарттардың нормаларына сәйкес тәуелсіз инспекция беретін және жүкті тиеп-жөнелту, алу кезінде немесе бағыттың тұтастай учаскесінде оның саны мен сапасын тексеру қорытындылары туралы ақпаратты қамтитын ресми құжат;</w:t>
      </w:r>
    </w:p>
    <w:bookmarkEnd w:id="20"/>
    <w:bookmarkStart w:name="z23" w:id="21"/>
    <w:p>
      <w:pPr>
        <w:spacing w:after="0"/>
        <w:ind w:left="0"/>
        <w:jc w:val="both"/>
      </w:pPr>
      <w:r>
        <w:rPr>
          <w:rFonts w:ascii="Times New Roman"/>
          <w:b w:val="false"/>
          <w:i w:val="false"/>
          <w:color w:val="000000"/>
          <w:sz w:val="28"/>
        </w:rPr>
        <w:t>
      16) тиеу портындағы позициялық график – тиеу портында танкерлерге жүк тиеу (орналастыру) графигі;</w:t>
      </w:r>
    </w:p>
    <w:bookmarkEnd w:id="21"/>
    <w:bookmarkStart w:name="z24" w:id="22"/>
    <w:p>
      <w:pPr>
        <w:spacing w:after="0"/>
        <w:ind w:left="0"/>
        <w:jc w:val="both"/>
      </w:pPr>
      <w:r>
        <w:rPr>
          <w:rFonts w:ascii="Times New Roman"/>
          <w:b w:val="false"/>
          <w:i w:val="false"/>
          <w:color w:val="000000"/>
          <w:sz w:val="28"/>
        </w:rPr>
        <w:t>
      17) транзиттік шарт – көлік компаниясымен жасалған тауар транзиті шарты.</w:t>
      </w:r>
    </w:p>
    <w:bookmarkEnd w:id="22"/>
    <w:bookmarkStart w:name="z25" w:id="23"/>
    <w:p>
      <w:pPr>
        <w:spacing w:after="0"/>
        <w:ind w:left="0"/>
        <w:jc w:val="both"/>
      </w:pPr>
      <w:r>
        <w:rPr>
          <w:rFonts w:ascii="Times New Roman"/>
          <w:b w:val="false"/>
          <w:i w:val="false"/>
          <w:color w:val="000000"/>
          <w:sz w:val="28"/>
        </w:rPr>
        <w:t>
      Ескертпе:</w:t>
      </w:r>
    </w:p>
    <w:bookmarkEnd w:id="23"/>
    <w:p>
      <w:pPr>
        <w:spacing w:after="0"/>
        <w:ind w:left="0"/>
        <w:jc w:val="both"/>
      </w:pPr>
      <w:r>
        <w:rPr>
          <w:rFonts w:ascii="Times New Roman"/>
          <w:b w:val="false"/>
          <w:i w:val="false"/>
          <w:color w:val="000000"/>
          <w:sz w:val="28"/>
        </w:rPr>
        <w:t>
      * - Incoterms сауда терминдерінің халықаралық қағидаларының қолданыстағы редакциясына сәйкес жеткізу шарттары.</w:t>
      </w:r>
    </w:p>
    <w:bookmarkStart w:name="z26" w:id="24"/>
    <w:p>
      <w:pPr>
        <w:spacing w:after="0"/>
        <w:ind w:left="0"/>
        <w:jc w:val="left"/>
      </w:pPr>
      <w:r>
        <w:rPr>
          <w:rFonts w:ascii="Times New Roman"/>
          <w:b/>
          <w:i w:val="false"/>
          <w:color w:val="000000"/>
        </w:rPr>
        <w:t xml:space="preserve"> 2-тарау. Шикі мұнай мен газ конденсатының мәміле (өткізу) бағасын айқындау әдістемесі</w:t>
      </w:r>
    </w:p>
    <w:bookmarkEnd w:id="24"/>
    <w:bookmarkStart w:name="z27" w:id="25"/>
    <w:p>
      <w:pPr>
        <w:spacing w:after="0"/>
        <w:ind w:left="0"/>
        <w:jc w:val="both"/>
      </w:pPr>
      <w:r>
        <w:rPr>
          <w:rFonts w:ascii="Times New Roman"/>
          <w:b w:val="false"/>
          <w:i w:val="false"/>
          <w:color w:val="000000"/>
          <w:sz w:val="28"/>
        </w:rPr>
        <w:t>
      3. Меншік құқығы тауарды Ақтау портындағы танкерге тиеу кезінде сатушыдан сатып алушыға берілетін тауардың мәміле (өткізу) бағасы Джейхан портындағы танкерге нақты тиеп-жөнелтілгеннен кейін қалыптастырылады.</w:t>
      </w:r>
    </w:p>
    <w:bookmarkEnd w:id="25"/>
    <w:bookmarkStart w:name="z28" w:id="26"/>
    <w:p>
      <w:pPr>
        <w:spacing w:after="0"/>
        <w:ind w:left="0"/>
        <w:jc w:val="both"/>
      </w:pPr>
      <w:r>
        <w:rPr>
          <w:rFonts w:ascii="Times New Roman"/>
          <w:b w:val="false"/>
          <w:i w:val="false"/>
          <w:color w:val="000000"/>
          <w:sz w:val="28"/>
        </w:rPr>
        <w:t>
      4. Жерорта теңізі порттарын пайдалана отырып, Қазақстан Республикасының теміржол станциясы және (немесе) Ақтау порты – Баку – Джейхан бағыты бойынша сату кезінде тауардың мәміле (өткізу) бағасы мынадай формула бойынша есептеледі:</w:t>
      </w:r>
    </w:p>
    <w:bookmarkEnd w:id="26"/>
    <w:p>
      <w:pPr>
        <w:spacing w:after="0"/>
        <w:ind w:left="0"/>
        <w:jc w:val="both"/>
      </w:pPr>
      <w:r>
        <w:rPr>
          <w:rFonts w:ascii="Times New Roman"/>
          <w:b w:val="false"/>
          <w:i w:val="false"/>
          <w:color w:val="000000"/>
          <w:sz w:val="28"/>
        </w:rPr>
        <w:t>
      P = B + S – D,</w:t>
      </w:r>
    </w:p>
    <w:p>
      <w:pPr>
        <w:spacing w:after="0"/>
        <w:ind w:left="0"/>
        <w:jc w:val="both"/>
      </w:pPr>
      <w:r>
        <w:rPr>
          <w:rFonts w:ascii="Times New Roman"/>
          <w:b w:val="false"/>
          <w:i w:val="false"/>
          <w:color w:val="000000"/>
          <w:sz w:val="28"/>
        </w:rPr>
        <w:t>
      мұндағы:</w:t>
      </w:r>
    </w:p>
    <w:p>
      <w:pPr>
        <w:spacing w:after="0"/>
        <w:ind w:left="0"/>
        <w:jc w:val="both"/>
      </w:pPr>
      <w:r>
        <w:rPr>
          <w:rFonts w:ascii="Times New Roman"/>
          <w:b w:val="false"/>
          <w:i w:val="false"/>
          <w:color w:val="000000"/>
          <w:sz w:val="28"/>
        </w:rPr>
        <w:t>
      P – тауарға мәміле (өткізу) бағасы;</w:t>
      </w:r>
    </w:p>
    <w:p>
      <w:pPr>
        <w:spacing w:after="0"/>
        <w:ind w:left="0"/>
        <w:jc w:val="both"/>
      </w:pPr>
      <w:r>
        <w:rPr>
          <w:rFonts w:ascii="Times New Roman"/>
          <w:b w:val="false"/>
          <w:i w:val="false"/>
          <w:color w:val="000000"/>
          <w:sz w:val="28"/>
        </w:rPr>
        <w:t>
      B – тауар Джейхан портында тиелген күннен бастап белгіленім кезеңін ескере отырып, тауарды сатып алу-сату келісімшартының Джейхан портынан әрбір тиеп-жөнелтуге ресми ақпарат көзінде жарияланған талаптарына сәйкес тиісті нарықта қолданылатын 1 (бір) баррель үшін тауарға орташа белгіленімдердің орташа мәні.</w:t>
      </w:r>
    </w:p>
    <w:p>
      <w:pPr>
        <w:spacing w:after="0"/>
        <w:ind w:left="0"/>
        <w:jc w:val="both"/>
      </w:pPr>
      <w:r>
        <w:rPr>
          <w:rFonts w:ascii="Times New Roman"/>
          <w:b w:val="false"/>
          <w:i w:val="false"/>
          <w:color w:val="000000"/>
          <w:sz w:val="28"/>
        </w:rPr>
        <w:t>
      Осы нарықтағы белгіленімдер мынадай ақпарат көздерінде жарияланады:</w:t>
      </w:r>
    </w:p>
    <w:bookmarkStart w:name="z29" w:id="27"/>
    <w:p>
      <w:pPr>
        <w:spacing w:after="0"/>
        <w:ind w:left="0"/>
        <w:jc w:val="both"/>
      </w:pPr>
      <w:r>
        <w:rPr>
          <w:rFonts w:ascii="Times New Roman"/>
          <w:b w:val="false"/>
          <w:i w:val="false"/>
          <w:color w:val="000000"/>
          <w:sz w:val="28"/>
        </w:rPr>
        <w:t>
      1) Platts: Brent (Dated) не BTC, не Azeri Light FOB/CIF;</w:t>
      </w:r>
    </w:p>
    <w:bookmarkEnd w:id="27"/>
    <w:bookmarkStart w:name="z30" w:id="28"/>
    <w:p>
      <w:pPr>
        <w:spacing w:after="0"/>
        <w:ind w:left="0"/>
        <w:jc w:val="both"/>
      </w:pPr>
      <w:r>
        <w:rPr>
          <w:rFonts w:ascii="Times New Roman"/>
          <w:b w:val="false"/>
          <w:i w:val="false"/>
          <w:color w:val="000000"/>
          <w:sz w:val="28"/>
        </w:rPr>
        <w:t>
      2) Argus Media: North Sea Dated (NSD) не BTC, не Azeri Light;</w:t>
      </w:r>
    </w:p>
    <w:bookmarkEnd w:id="28"/>
    <w:bookmarkStart w:name="z31" w:id="29"/>
    <w:p>
      <w:pPr>
        <w:spacing w:after="0"/>
        <w:ind w:left="0"/>
        <w:jc w:val="both"/>
      </w:pPr>
      <w:r>
        <w:rPr>
          <w:rFonts w:ascii="Times New Roman"/>
          <w:b w:val="false"/>
          <w:i w:val="false"/>
          <w:color w:val="000000"/>
          <w:sz w:val="28"/>
        </w:rPr>
        <w:t>
      3) Refinitiv: даталанған BFOE (RIC &lt;BFO-E&gt;), Azeri Light CIF Аугуста (RIC &lt;AZR-E&gt;), CIF Аугуста (RIC &lt;URL-80-135&gt;) базисіндегі 80 мың тонна және 140 мың тонна көлемдегі партиялар арасындағы дифференциал;</w:t>
      </w:r>
    </w:p>
    <w:bookmarkEnd w:id="29"/>
    <w:p>
      <w:pPr>
        <w:spacing w:after="0"/>
        <w:ind w:left="0"/>
        <w:jc w:val="both"/>
      </w:pPr>
      <w:r>
        <w:rPr>
          <w:rFonts w:ascii="Times New Roman"/>
          <w:b w:val="false"/>
          <w:i w:val="false"/>
          <w:color w:val="000000"/>
          <w:sz w:val="28"/>
        </w:rPr>
        <w:t>
      S – спрэд, 25-ші күннен бастап Джейхан портындағы тиеу терезесінің бірінші күніне дейін қатарынан 5 (бес) күн аралығындағы кезеңде ресми ақпарат көздерінде жарияланатын бірнеше дәйекті орташа белгіленімдердің бірі немесе орташа мәні. Джейхан портындағы тиеу терезелері бекітілген ресми позициялық график негізінде анықталады.</w:t>
      </w:r>
    </w:p>
    <w:p>
      <w:pPr>
        <w:spacing w:after="0"/>
        <w:ind w:left="0"/>
        <w:jc w:val="both"/>
      </w:pPr>
      <w:r>
        <w:rPr>
          <w:rFonts w:ascii="Times New Roman"/>
          <w:b w:val="false"/>
          <w:i w:val="false"/>
          <w:color w:val="000000"/>
          <w:sz w:val="28"/>
        </w:rPr>
        <w:t>
      Осы нарықтағы спрэдтің белгіленімдері Platts-та: "Spread vs fwd Dated Brent" Azeri LT FOB Ceyhan Afra немесе Azeri Lt FOB Ceyhan Suez немесе Azeri Light CIF жолдарында, шарттың талаптарына сәйкес жарияланады.</w:t>
      </w:r>
    </w:p>
    <w:p>
      <w:pPr>
        <w:spacing w:after="0"/>
        <w:ind w:left="0"/>
        <w:jc w:val="both"/>
      </w:pPr>
      <w:r>
        <w:rPr>
          <w:rFonts w:ascii="Times New Roman"/>
          <w:b w:val="false"/>
          <w:i w:val="false"/>
          <w:color w:val="000000"/>
          <w:sz w:val="28"/>
        </w:rPr>
        <w:t>
      Белгіленімдер мен спрэдті анықтау үшін ресми ақпарат көзін таңдау сатушы мен сатып алушы арасында келісіледі және тауарды сатып алу-сату келісімшартында белгіленеді;</w:t>
      </w:r>
    </w:p>
    <w:p>
      <w:pPr>
        <w:spacing w:after="0"/>
        <w:ind w:left="0"/>
        <w:jc w:val="both"/>
      </w:pPr>
      <w:r>
        <w:rPr>
          <w:rFonts w:ascii="Times New Roman"/>
          <w:b w:val="false"/>
          <w:i w:val="false"/>
          <w:color w:val="000000"/>
          <w:sz w:val="28"/>
        </w:rPr>
        <w:t>
      D – сатып алу-сату келісімшартында айқындалған тауарды жеткізу талаптарына байланысты есепке алынатын, Заңға сәйкес ресми ақпарат көзінен бағаны салыстырмалы экономикалық шарттарға келтіру үшін қолданылатын және мұнайды одан әрі жеткізу бағытымен айқындалатын, мыналарды қамтитын дифференциал:</w:t>
      </w:r>
    </w:p>
    <w:bookmarkStart w:name="z32" w:id="30"/>
    <w:p>
      <w:pPr>
        <w:spacing w:after="0"/>
        <w:ind w:left="0"/>
        <w:jc w:val="both"/>
      </w:pPr>
      <w:r>
        <w:rPr>
          <w:rFonts w:ascii="Times New Roman"/>
          <w:b w:val="false"/>
          <w:i w:val="false"/>
          <w:color w:val="000000"/>
          <w:sz w:val="28"/>
        </w:rPr>
        <w:t>
      1) транзит шартында Ақтау портынан Джейхан портына дейінгі бағыт бойынша тауарды жеткізуге байланысты көзделген көлік шығыстары;</w:t>
      </w:r>
    </w:p>
    <w:bookmarkEnd w:id="30"/>
    <w:bookmarkStart w:name="z33" w:id="31"/>
    <w:p>
      <w:pPr>
        <w:spacing w:after="0"/>
        <w:ind w:left="0"/>
        <w:jc w:val="both"/>
      </w:pPr>
      <w:r>
        <w:rPr>
          <w:rFonts w:ascii="Times New Roman"/>
          <w:b w:val="false"/>
          <w:i w:val="false"/>
          <w:color w:val="000000"/>
          <w:sz w:val="28"/>
        </w:rPr>
        <w:t>
      2) Ақтау портында (демерредж) тұрып қалғаны үшін шығыстар;</w:t>
      </w:r>
    </w:p>
    <w:bookmarkEnd w:id="31"/>
    <w:bookmarkStart w:name="z34" w:id="32"/>
    <w:p>
      <w:pPr>
        <w:spacing w:after="0"/>
        <w:ind w:left="0"/>
        <w:jc w:val="both"/>
      </w:pPr>
      <w:r>
        <w:rPr>
          <w:rFonts w:ascii="Times New Roman"/>
          <w:b w:val="false"/>
          <w:i w:val="false"/>
          <w:color w:val="000000"/>
          <w:sz w:val="28"/>
        </w:rPr>
        <w:t>
      3) Баку портында (демерредж) тұрып қалғаны үшін шығыстар;</w:t>
      </w:r>
    </w:p>
    <w:bookmarkEnd w:id="32"/>
    <w:bookmarkStart w:name="z35" w:id="33"/>
    <w:p>
      <w:pPr>
        <w:spacing w:after="0"/>
        <w:ind w:left="0"/>
        <w:jc w:val="both"/>
      </w:pPr>
      <w:r>
        <w:rPr>
          <w:rFonts w:ascii="Times New Roman"/>
          <w:b w:val="false"/>
          <w:i w:val="false"/>
          <w:color w:val="000000"/>
          <w:sz w:val="28"/>
        </w:rPr>
        <w:t>
      4) Джейхан портында (демерредж) тұрып қалғаны үшін шығыстар;</w:t>
      </w:r>
    </w:p>
    <w:bookmarkEnd w:id="33"/>
    <w:bookmarkStart w:name="z36" w:id="34"/>
    <w:p>
      <w:pPr>
        <w:spacing w:after="0"/>
        <w:ind w:left="0"/>
        <w:jc w:val="both"/>
      </w:pPr>
      <w:r>
        <w:rPr>
          <w:rFonts w:ascii="Times New Roman"/>
          <w:b w:val="false"/>
          <w:i w:val="false"/>
          <w:color w:val="000000"/>
          <w:sz w:val="28"/>
        </w:rPr>
        <w:t>
      5) Баку – Тбилиси – Джейхан мұнай құбыры үшін мұнай сапасына сыйлықақы/жеңілдік (сапа банкі);</w:t>
      </w:r>
    </w:p>
    <w:bookmarkEnd w:id="34"/>
    <w:bookmarkStart w:name="z37" w:id="35"/>
    <w:p>
      <w:pPr>
        <w:spacing w:after="0"/>
        <w:ind w:left="0"/>
        <w:jc w:val="both"/>
      </w:pPr>
      <w:r>
        <w:rPr>
          <w:rFonts w:ascii="Times New Roman"/>
          <w:b w:val="false"/>
          <w:i w:val="false"/>
          <w:color w:val="000000"/>
          <w:sz w:val="28"/>
        </w:rPr>
        <w:t>
      6) Ақтау портынан Джейхан портына дейін тауарды тасымалдау кезіндегі ысырап бойынша шығыстар;</w:t>
      </w:r>
    </w:p>
    <w:bookmarkEnd w:id="35"/>
    <w:bookmarkStart w:name="z38" w:id="36"/>
    <w:p>
      <w:pPr>
        <w:spacing w:after="0"/>
        <w:ind w:left="0"/>
        <w:jc w:val="both"/>
      </w:pPr>
      <w:r>
        <w:rPr>
          <w:rFonts w:ascii="Times New Roman"/>
          <w:b w:val="false"/>
          <w:i w:val="false"/>
          <w:color w:val="000000"/>
          <w:sz w:val="28"/>
        </w:rPr>
        <w:t>
      7) жүк инспекциясы бойынша шығыстар;</w:t>
      </w:r>
    </w:p>
    <w:bookmarkEnd w:id="36"/>
    <w:bookmarkStart w:name="z39" w:id="37"/>
    <w:p>
      <w:pPr>
        <w:spacing w:after="0"/>
        <w:ind w:left="0"/>
        <w:jc w:val="both"/>
      </w:pPr>
      <w:r>
        <w:rPr>
          <w:rFonts w:ascii="Times New Roman"/>
          <w:b w:val="false"/>
          <w:i w:val="false"/>
          <w:color w:val="000000"/>
          <w:sz w:val="28"/>
        </w:rPr>
        <w:t>
      8) жүкті сақтандыруға арналған шығыстар;</w:t>
      </w:r>
    </w:p>
    <w:bookmarkEnd w:id="37"/>
    <w:bookmarkStart w:name="z40" w:id="38"/>
    <w:p>
      <w:pPr>
        <w:spacing w:after="0"/>
        <w:ind w:left="0"/>
        <w:jc w:val="both"/>
      </w:pPr>
      <w:r>
        <w:rPr>
          <w:rFonts w:ascii="Times New Roman"/>
          <w:b w:val="false"/>
          <w:i w:val="false"/>
          <w:color w:val="000000"/>
          <w:sz w:val="28"/>
        </w:rPr>
        <w:t>
      9) Ақтау портындағы порттық алымдар;</w:t>
      </w:r>
    </w:p>
    <w:bookmarkEnd w:id="38"/>
    <w:bookmarkStart w:name="z41" w:id="39"/>
    <w:p>
      <w:pPr>
        <w:spacing w:after="0"/>
        <w:ind w:left="0"/>
        <w:jc w:val="both"/>
      </w:pPr>
      <w:r>
        <w:rPr>
          <w:rFonts w:ascii="Times New Roman"/>
          <w:b w:val="false"/>
          <w:i w:val="false"/>
          <w:color w:val="000000"/>
          <w:sz w:val="28"/>
        </w:rPr>
        <w:t>
      10) трейдер маржасы;</w:t>
      </w:r>
    </w:p>
    <w:bookmarkEnd w:id="39"/>
    <w:bookmarkStart w:name="z42" w:id="40"/>
    <w:p>
      <w:pPr>
        <w:spacing w:after="0"/>
        <w:ind w:left="0"/>
        <w:jc w:val="both"/>
      </w:pPr>
      <w:r>
        <w:rPr>
          <w:rFonts w:ascii="Times New Roman"/>
          <w:b w:val="false"/>
          <w:i w:val="false"/>
          <w:color w:val="000000"/>
          <w:sz w:val="28"/>
        </w:rPr>
        <w:t>
      11) тауарды Ақтау портынан Джейхан портына дейін тасымалдау кезінде сатып алушы шеккен басқа да шығыстар.</w:t>
      </w:r>
    </w:p>
    <w:bookmarkEnd w:id="40"/>
    <w:bookmarkStart w:name="z43" w:id="41"/>
    <w:p>
      <w:pPr>
        <w:spacing w:after="0"/>
        <w:ind w:left="0"/>
        <w:jc w:val="left"/>
      </w:pPr>
      <w:r>
        <w:rPr>
          <w:rFonts w:ascii="Times New Roman"/>
          <w:b/>
          <w:i w:val="false"/>
          <w:color w:val="000000"/>
        </w:rPr>
        <w:t xml:space="preserve"> 3-тарау. Дифференциал құрауыштарын пайдалану</w:t>
      </w:r>
    </w:p>
    <w:bookmarkEnd w:id="41"/>
    <w:bookmarkStart w:name="z44" w:id="42"/>
    <w:p>
      <w:pPr>
        <w:spacing w:after="0"/>
        <w:ind w:left="0"/>
        <w:jc w:val="both"/>
      </w:pPr>
      <w:r>
        <w:rPr>
          <w:rFonts w:ascii="Times New Roman"/>
          <w:b w:val="false"/>
          <w:i w:val="false"/>
          <w:color w:val="000000"/>
          <w:sz w:val="28"/>
        </w:rPr>
        <w:t>
      5. Ресми ақпарат көзінен бағаны салыстырмалы экономикалық шарттарға келтіру мақсатында Заңның 13-бабына сәйкес тауарды жеткізу шарттарына байланысты дифференциалға сатып алушының негізделген және құжатпен расталған шығыстары немесе Заңның 18-бабына сәйкес тауарды тиісті межелі нарыққа жеткізуге байланысты ресми ақпарат көздерінің немесе өзге де ақпарат көздерінің деректері кіреді.</w:t>
      </w:r>
    </w:p>
    <w:bookmarkEnd w:id="42"/>
    <w:bookmarkStart w:name="z45" w:id="43"/>
    <w:p>
      <w:pPr>
        <w:spacing w:after="0"/>
        <w:ind w:left="0"/>
        <w:jc w:val="both"/>
      </w:pPr>
      <w:r>
        <w:rPr>
          <w:rFonts w:ascii="Times New Roman"/>
          <w:b w:val="false"/>
          <w:i w:val="false"/>
          <w:color w:val="000000"/>
          <w:sz w:val="28"/>
        </w:rPr>
        <w:t>
      6. Дифференциал құрамдастарының мөлшерлері ресми ақпарат көзіне енгізілген мерзімді басылымдар мен баспагерлердің ақпараттық-талдамалық жүйелеріндегі нарықтық бағалар диапазонына сәйкес болған кезде қабылданады.</w:t>
      </w:r>
    </w:p>
    <w:bookmarkEnd w:id="43"/>
    <w:bookmarkStart w:name="z46" w:id="44"/>
    <w:p>
      <w:pPr>
        <w:spacing w:after="0"/>
        <w:ind w:left="0"/>
        <w:jc w:val="both"/>
      </w:pPr>
      <w:r>
        <w:rPr>
          <w:rFonts w:ascii="Times New Roman"/>
          <w:b w:val="false"/>
          <w:i w:val="false"/>
          <w:color w:val="000000"/>
          <w:sz w:val="28"/>
        </w:rPr>
        <w:t>
      7. Бастапқы құжаттар болмаған кезде дифференциал құрамдастарының мөлшері сатушы мен сатып алушы таңдаған және тауарды сатып алу-сату келісімшартында белгіленген ресми ақпарат көзіне енгізілген мерзімді басылымның және (немесе) баспагердің ақпараттық-талдамалық жүйесіндегі нарықтық бағалар диапазонының орташа мөлшері ретінде қабылданады.</w:t>
      </w:r>
    </w:p>
    <w:bookmarkEnd w:id="44"/>
    <w:bookmarkStart w:name="z47" w:id="45"/>
    <w:p>
      <w:pPr>
        <w:spacing w:after="0"/>
        <w:ind w:left="0"/>
        <w:jc w:val="left"/>
      </w:pPr>
      <w:r>
        <w:rPr>
          <w:rFonts w:ascii="Times New Roman"/>
          <w:b/>
          <w:i w:val="false"/>
          <w:color w:val="000000"/>
        </w:rPr>
        <w:t xml:space="preserve"> 4-тарау. Дифференциал құрамдастарын айқындау және бастапқы құжаттар</w:t>
      </w:r>
    </w:p>
    <w:bookmarkEnd w:id="45"/>
    <w:bookmarkStart w:name="z48" w:id="46"/>
    <w:p>
      <w:pPr>
        <w:spacing w:after="0"/>
        <w:ind w:left="0"/>
        <w:jc w:val="both"/>
      </w:pPr>
      <w:r>
        <w:rPr>
          <w:rFonts w:ascii="Times New Roman"/>
          <w:b w:val="false"/>
          <w:i w:val="false"/>
          <w:color w:val="000000"/>
          <w:sz w:val="28"/>
        </w:rPr>
        <w:t>
      8. Транзит шартында өтпелі тариф көзделген жағдайда мұндай тариф төлем шотымен (invoice) расталады, өзге жағдайларда осы тарауда көрсетілген бастапқы құжаттар ұсынылады.</w:t>
      </w:r>
    </w:p>
    <w:bookmarkEnd w:id="46"/>
    <w:bookmarkStart w:name="z49" w:id="47"/>
    <w:p>
      <w:pPr>
        <w:spacing w:after="0"/>
        <w:ind w:left="0"/>
        <w:jc w:val="both"/>
      </w:pPr>
      <w:r>
        <w:rPr>
          <w:rFonts w:ascii="Times New Roman"/>
          <w:b w:val="false"/>
          <w:i w:val="false"/>
          <w:color w:val="000000"/>
          <w:sz w:val="28"/>
        </w:rPr>
        <w:t>
      9. Осы әдістемеде операцияның немесе оқиғаның жасалу фактісін және оны жасау құқығын құжаттамалық куәландыру, оның ішінде электрондық құжаттар не электрондық пошта арқылы алынған құжаттар бастапқы құжат деп түсініледі.</w:t>
      </w:r>
    </w:p>
    <w:bookmarkEnd w:id="47"/>
    <w:bookmarkStart w:name="z50" w:id="48"/>
    <w:p>
      <w:pPr>
        <w:spacing w:after="0"/>
        <w:ind w:left="0"/>
        <w:jc w:val="both"/>
      </w:pPr>
      <w:r>
        <w:rPr>
          <w:rFonts w:ascii="Times New Roman"/>
          <w:b w:val="false"/>
          <w:i w:val="false"/>
          <w:color w:val="000000"/>
          <w:sz w:val="28"/>
        </w:rPr>
        <w:t>
      10. Теңіз тасымалының құны (фрахт) фрахт шарттарымен (charter party, time-charter), немесе танкердің фрахт шарттарынан үзінді-көшірмелермен (CP recap), кеме иелерінің немесе оның агенттерінің төлем шоттарымен (invoice) немесе ресми ақпарат көздерінің деректерімен расталады.</w:t>
      </w:r>
    </w:p>
    <w:bookmarkEnd w:id="48"/>
    <w:bookmarkStart w:name="z51" w:id="49"/>
    <w:p>
      <w:pPr>
        <w:spacing w:after="0"/>
        <w:ind w:left="0"/>
        <w:jc w:val="both"/>
      </w:pPr>
      <w:r>
        <w:rPr>
          <w:rFonts w:ascii="Times New Roman"/>
          <w:b w:val="false"/>
          <w:i w:val="false"/>
          <w:color w:val="000000"/>
          <w:sz w:val="28"/>
        </w:rPr>
        <w:t>
      11. Кемені жалдау құны кеме жоспарланған тиеуге ұсынылған кезде белгілі болған жалдау мөлшерлемесін айқындай отырып, кемені жалдау күні айқындалады.</w:t>
      </w:r>
    </w:p>
    <w:bookmarkEnd w:id="49"/>
    <w:p>
      <w:pPr>
        <w:spacing w:after="0"/>
        <w:ind w:left="0"/>
        <w:jc w:val="both"/>
      </w:pPr>
      <w:r>
        <w:rPr>
          <w:rFonts w:ascii="Times New Roman"/>
          <w:b w:val="false"/>
          <w:i w:val="false"/>
          <w:color w:val="000000"/>
          <w:sz w:val="28"/>
        </w:rPr>
        <w:t>
      Кемені жалдау бойынша бастапқы құжаттар болмаған жағдайда жалдау құны теңіз коносаменті күніне дейінгі оныншы күннен бастап жиырма бесінші күнге дейінгі кезеңдегі орташа мән болып айқындалады. Жалдау құнын есептеген кезде тауардың тиісті партиясын тиеп-жөнелту үшін пайдаланылатын танкердің (Aframax және Suezmax**) жүк көтергіштігі, flat rate базалық мөлшерлемесі және тауарға баға белгіленімі қолданылған ресми ақпарат көздерінің баспагері жариялайтын Worldscale шамасы ескеріледі.</w:t>
      </w:r>
    </w:p>
    <w:bookmarkStart w:name="z52" w:id="50"/>
    <w:p>
      <w:pPr>
        <w:spacing w:after="0"/>
        <w:ind w:left="0"/>
        <w:jc w:val="both"/>
      </w:pPr>
      <w:r>
        <w:rPr>
          <w:rFonts w:ascii="Times New Roman"/>
          <w:b w:val="false"/>
          <w:i w:val="false"/>
          <w:color w:val="000000"/>
          <w:sz w:val="28"/>
        </w:rPr>
        <w:t>
      12. Банк шығыстары немесе сатып алушының ерте төлеу және алдын ала төлеу бойынша қаржылық шығыстары дифференциал құрамдастары болып табылмайды және сатып алу-сату келісімшарттарының талаптарымен айқындалады.</w:t>
      </w:r>
    </w:p>
    <w:bookmarkEnd w:id="50"/>
    <w:bookmarkStart w:name="z53" w:id="51"/>
    <w:p>
      <w:pPr>
        <w:spacing w:after="0"/>
        <w:ind w:left="0"/>
        <w:jc w:val="both"/>
      </w:pPr>
      <w:r>
        <w:rPr>
          <w:rFonts w:ascii="Times New Roman"/>
          <w:b w:val="false"/>
          <w:i w:val="false"/>
          <w:color w:val="000000"/>
          <w:sz w:val="28"/>
        </w:rPr>
        <w:t>
      13. Тасымалдау кезіндегі ысырап мөлшері дифференциалда, тауарды өткізу кезінде қолданылатын мынадай құжаттарға:</w:t>
      </w:r>
    </w:p>
    <w:bookmarkEnd w:id="51"/>
    <w:p>
      <w:pPr>
        <w:spacing w:after="0"/>
        <w:ind w:left="0"/>
        <w:jc w:val="both"/>
      </w:pPr>
      <w:r>
        <w:rPr>
          <w:rFonts w:ascii="Times New Roman"/>
          <w:b w:val="false"/>
          <w:i w:val="false"/>
          <w:color w:val="000000"/>
          <w:sz w:val="28"/>
        </w:rPr>
        <w:t>
      Қазақстан Республикасының аумағында – Қазақстан Республикасындағы табиғи кему нормалары бойынша ұлттық стандарттарға;</w:t>
      </w:r>
    </w:p>
    <w:p>
      <w:pPr>
        <w:spacing w:after="0"/>
        <w:ind w:left="0"/>
        <w:jc w:val="both"/>
      </w:pPr>
      <w:r>
        <w:rPr>
          <w:rFonts w:ascii="Times New Roman"/>
          <w:b w:val="false"/>
          <w:i w:val="false"/>
          <w:color w:val="000000"/>
          <w:sz w:val="28"/>
        </w:rPr>
        <w:t>
      басқа елдердің аумағында – осы елдердің табиғи кему нормалары бойынша нормативтік құжаттарына немесе тәуелсіз инспекцияның есептеріне немесе ресми ақпарат көздерінің деректеріне сәйкес ескеріледі.</w:t>
      </w:r>
    </w:p>
    <w:p>
      <w:pPr>
        <w:spacing w:after="0"/>
        <w:ind w:left="0"/>
        <w:jc w:val="both"/>
      </w:pPr>
      <w:r>
        <w:rPr>
          <w:rFonts w:ascii="Times New Roman"/>
          <w:b w:val="false"/>
          <w:i w:val="false"/>
          <w:color w:val="000000"/>
          <w:sz w:val="28"/>
        </w:rPr>
        <w:t>
      Бұл ретте ысырап мөлшері ресми ақпарат көздеріндегі бағалаудан аспауға тиіс.</w:t>
      </w:r>
    </w:p>
    <w:bookmarkStart w:name="z54" w:id="52"/>
    <w:p>
      <w:pPr>
        <w:spacing w:after="0"/>
        <w:ind w:left="0"/>
        <w:jc w:val="both"/>
      </w:pPr>
      <w:r>
        <w:rPr>
          <w:rFonts w:ascii="Times New Roman"/>
          <w:b w:val="false"/>
          <w:i w:val="false"/>
          <w:color w:val="000000"/>
          <w:sz w:val="28"/>
        </w:rPr>
        <w:t>
      14. Сатып алушы маржасы ресми ақпарат көзіне енгізілген мерзімді басылымдар мен баспагерлердің ақпараттық-талдамалық жүйелерінде және басқа да ақпарат көздерінде жарияланған деректердің орташа мәні ретінде қабылданады.</w:t>
      </w:r>
    </w:p>
    <w:bookmarkEnd w:id="52"/>
    <w:bookmarkStart w:name="z55" w:id="53"/>
    <w:p>
      <w:pPr>
        <w:spacing w:after="0"/>
        <w:ind w:left="0"/>
        <w:jc w:val="both"/>
      </w:pPr>
      <w:r>
        <w:rPr>
          <w:rFonts w:ascii="Times New Roman"/>
          <w:b w:val="false"/>
          <w:i w:val="false"/>
          <w:color w:val="000000"/>
          <w:sz w:val="28"/>
        </w:rPr>
        <w:t>
      15. Теңіз, теміржол немесе өзге де көлікпен тасымалдау кезінде жүкті сақтандыру құны шарттармен немесе сақтандыру полистерімен немесе сақтандыру компаниясының немесе оның агентінің төлем шоттарымен (invoice), сатып алушының сақтандыру құнының есеп-қисабымен расталады.</w:t>
      </w:r>
    </w:p>
    <w:bookmarkEnd w:id="53"/>
    <w:bookmarkStart w:name="z56" w:id="54"/>
    <w:p>
      <w:pPr>
        <w:spacing w:after="0"/>
        <w:ind w:left="0"/>
        <w:jc w:val="both"/>
      </w:pPr>
      <w:r>
        <w:rPr>
          <w:rFonts w:ascii="Times New Roman"/>
          <w:b w:val="false"/>
          <w:i w:val="false"/>
          <w:color w:val="000000"/>
          <w:sz w:val="28"/>
        </w:rPr>
        <w:t>
      16. Жүктің сапасы мен санын айқындау бойынша жүк инспекциясының құны инспекторлық қызметтер көрсету шарттарымен, инспекциялық қызметтер көрсететін компаниялардың төлем шоттарымен (invoice), сатып алушының инспекция құнының есеп-қисаптарымен, тәуелсіз инспекторлық компаниялардың есептерімен расталады. Қажет болған кезде инспекция Ақтау портынан Джейхан портына дейінгі бағыт бойынша бірнеше пунктте жүргізіледі.</w:t>
      </w:r>
    </w:p>
    <w:bookmarkEnd w:id="54"/>
    <w:bookmarkStart w:name="z57" w:id="55"/>
    <w:p>
      <w:pPr>
        <w:spacing w:after="0"/>
        <w:ind w:left="0"/>
        <w:jc w:val="both"/>
      </w:pPr>
      <w:r>
        <w:rPr>
          <w:rFonts w:ascii="Times New Roman"/>
          <w:b w:val="false"/>
          <w:i w:val="false"/>
          <w:color w:val="000000"/>
          <w:sz w:val="28"/>
        </w:rPr>
        <w:t>
      17. Порттағы порттық алымның құны қызмет көрсетуге арналған шарттармен, порттық/агенттік қызметтерді көрсететін компаниялардың төлем шоттарымен (invoice) расталады. Қажет болған кезде порттық алым кемені жалдау құнына қосылады.</w:t>
      </w:r>
    </w:p>
    <w:bookmarkEnd w:id="55"/>
    <w:bookmarkStart w:name="z58" w:id="56"/>
    <w:p>
      <w:pPr>
        <w:spacing w:after="0"/>
        <w:ind w:left="0"/>
        <w:jc w:val="both"/>
      </w:pPr>
      <w:r>
        <w:rPr>
          <w:rFonts w:ascii="Times New Roman"/>
          <w:b w:val="false"/>
          <w:i w:val="false"/>
          <w:color w:val="000000"/>
          <w:sz w:val="28"/>
        </w:rPr>
        <w:t>
      18. Порттардағы ауыстырып-тиеу бойынша шығыстардың құны ауыстырып-тиеу қызметтерін көрсететін компаниялардың шарттарымен, инвойстарымен (invoice) расталады.</w:t>
      </w:r>
    </w:p>
    <w:bookmarkEnd w:id="56"/>
    <w:bookmarkStart w:name="z59" w:id="57"/>
    <w:p>
      <w:pPr>
        <w:spacing w:after="0"/>
        <w:ind w:left="0"/>
        <w:jc w:val="both"/>
      </w:pPr>
      <w:r>
        <w:rPr>
          <w:rFonts w:ascii="Times New Roman"/>
          <w:b w:val="false"/>
          <w:i w:val="false"/>
          <w:color w:val="000000"/>
          <w:sz w:val="28"/>
        </w:rPr>
        <w:t>
      19. Танкердің нормативтен артық тұрып қалуы (демерредж) бойынша шығыстардың құны таймшитпен (time sheet) және инвойспен (invoice) расталады.</w:t>
      </w:r>
    </w:p>
    <w:bookmarkEnd w:id="57"/>
    <w:bookmarkStart w:name="z60" w:id="58"/>
    <w:p>
      <w:pPr>
        <w:spacing w:after="0"/>
        <w:ind w:left="0"/>
        <w:jc w:val="both"/>
      </w:pPr>
      <w:r>
        <w:rPr>
          <w:rFonts w:ascii="Times New Roman"/>
          <w:b w:val="false"/>
          <w:i w:val="false"/>
          <w:color w:val="000000"/>
          <w:sz w:val="28"/>
        </w:rPr>
        <w:t>
      20. Дифференциал құрауыштары құжатпен, оның ішінде шарттармен (келісімшарттармен), тауарды тиісті тауарды межелі (жеткізу) нарығына жеткізуге және оны өткізуге байланысты өткізу шығыстары бойынша көрсетілетін қызметтерді қабылдау-тапсыру актілерімен расталады.</w:t>
      </w:r>
    </w:p>
    <w:bookmarkEnd w:id="58"/>
    <w:bookmarkStart w:name="z61" w:id="59"/>
    <w:p>
      <w:pPr>
        <w:spacing w:after="0"/>
        <w:ind w:left="0"/>
        <w:jc w:val="both"/>
      </w:pPr>
      <w:r>
        <w:rPr>
          <w:rFonts w:ascii="Times New Roman"/>
          <w:b w:val="false"/>
          <w:i w:val="false"/>
          <w:color w:val="000000"/>
          <w:sz w:val="28"/>
        </w:rPr>
        <w:t>
      21. Өзге шығыстарды дифференциалға енгізу мүмкін болмаған кезде мұндай шығыстарды сатушы сатып алу-сату келісімшартында жазылған талаптар бойынша сатып алушыға бөлек төлейді немесе өтейді.</w:t>
      </w:r>
    </w:p>
    <w:bookmarkEnd w:id="59"/>
    <w:bookmarkStart w:name="z62" w:id="60"/>
    <w:p>
      <w:pPr>
        <w:spacing w:after="0"/>
        <w:ind w:left="0"/>
        <w:jc w:val="both"/>
      </w:pPr>
      <w:r>
        <w:rPr>
          <w:rFonts w:ascii="Times New Roman"/>
          <w:b w:val="false"/>
          <w:i w:val="false"/>
          <w:color w:val="000000"/>
          <w:sz w:val="28"/>
        </w:rPr>
        <w:t>
      Ескертпе:</w:t>
      </w:r>
    </w:p>
    <w:bookmarkEnd w:id="60"/>
    <w:p>
      <w:pPr>
        <w:spacing w:after="0"/>
        <w:ind w:left="0"/>
        <w:jc w:val="both"/>
      </w:pPr>
      <w:r>
        <w:rPr>
          <w:rFonts w:ascii="Times New Roman"/>
          <w:b w:val="false"/>
          <w:i w:val="false"/>
          <w:color w:val="000000"/>
          <w:sz w:val="28"/>
        </w:rPr>
        <w:t>
      ** - қолданылатын акваторияға және көлеміне байланысты танкерлердің түрлері.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