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622b" w14:textId="a276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Балқаш қаласын әлеуметтік-экономикалық дамытудың 2023 – 2027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5 қыркүйектегі № 766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Қарағанды облысының Балқаш қаласын әлеуметтік-экономикалық дамыту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облысының Балқаш қаласын әлеуметтік-экономикалық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Қарағанды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қыркүйектегі</w:t>
            </w:r>
            <w:r>
              <w:br/>
            </w:r>
            <w:r>
              <w:rPr>
                <w:rFonts w:ascii="Times New Roman"/>
                <w:b w:val="false"/>
                <w:i w:val="false"/>
                <w:color w:val="000000"/>
                <w:sz w:val="20"/>
              </w:rPr>
              <w:t>№ 766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Қарағанды облысының Балқаш қаласын әлеуметтік-экономикалық дамытудың 2023 – 2027 жылдарға арналған кешенді жоспары</w:t>
      </w:r>
    </w:p>
    <w:bookmarkEnd w:id="6"/>
    <w:bookmarkStart w:name="z12" w:id="7"/>
    <w:p>
      <w:pPr>
        <w:spacing w:after="0"/>
        <w:ind w:left="0"/>
        <w:jc w:val="both"/>
      </w:pPr>
      <w:r>
        <w:rPr>
          <w:rFonts w:ascii="Times New Roman"/>
          <w:b w:val="false"/>
          <w:i w:val="false"/>
          <w:color w:val="000000"/>
          <w:sz w:val="28"/>
        </w:rPr>
        <w:t>
      Балқаш қаласы (бұдан әрі – қала) Қарағанды облысының өнеркәсіптік қаласы. Қаланың өнеркәсіптік әлеуетін экономиканың өңдеу және өндіру секторларының ірі, орта және шағын кәсіпорындары айқындайды. Негізгі үлесі түсті және жерде сирек кездесетін металдар өндіруге шоғырланған.</w:t>
      </w:r>
    </w:p>
    <w:bookmarkEnd w:id="7"/>
    <w:bookmarkStart w:name="z13" w:id="8"/>
    <w:p>
      <w:pPr>
        <w:spacing w:after="0"/>
        <w:ind w:left="0"/>
        <w:jc w:val="both"/>
      </w:pPr>
      <w:r>
        <w:rPr>
          <w:rFonts w:ascii="Times New Roman"/>
          <w:b w:val="false"/>
          <w:i w:val="false"/>
          <w:color w:val="000000"/>
          <w:sz w:val="28"/>
        </w:rPr>
        <w:t>
      Қарағанды облысында қала кен өндіруден бастап, дайын өнім өндіруге дейінгі өндірістің толық циклы бар ірі мыс өндіруші болып табылады, онда қала тұрғындарының үштен бір бөлігі жұмыс істейді.</w:t>
      </w:r>
    </w:p>
    <w:bookmarkEnd w:id="8"/>
    <w:bookmarkStart w:name="z14" w:id="9"/>
    <w:p>
      <w:pPr>
        <w:spacing w:after="0"/>
        <w:ind w:left="0"/>
        <w:jc w:val="both"/>
      </w:pPr>
      <w:r>
        <w:rPr>
          <w:rFonts w:ascii="Times New Roman"/>
          <w:b w:val="false"/>
          <w:i w:val="false"/>
          <w:color w:val="000000"/>
          <w:sz w:val="28"/>
        </w:rPr>
        <w:t xml:space="preserve">
      2022 жылы өнеркәсіп өндірісінің көлемі 772,8 миллиард теңгені құрады. Өнеркәсіп көлеміндегі негізгі үлесі жүйе құраушы кәсіпорын – "Қазақмыс корпорациясы" ЖШС бөлімшелеріне тиесілі. </w:t>
      </w:r>
    </w:p>
    <w:bookmarkEnd w:id="9"/>
    <w:p>
      <w:pPr>
        <w:spacing w:after="0"/>
        <w:ind w:left="0"/>
        <w:jc w:val="both"/>
      </w:pPr>
      <w:r>
        <w:rPr>
          <w:rFonts w:ascii="Times New Roman"/>
          <w:b w:val="false"/>
          <w:i w:val="false"/>
          <w:color w:val="000000"/>
          <w:sz w:val="28"/>
        </w:rPr>
        <w:t>
      Өнеркәсіп құрылымындағы ең үлкен үлес салмақ өңдеу секторына тиесілі (2022 жылы – 96,8 %), оның облыс көлеміндегі үлесі 28 %-ды құрайды.</w:t>
      </w:r>
    </w:p>
    <w:bookmarkStart w:name="z15" w:id="10"/>
    <w:p>
      <w:pPr>
        <w:spacing w:after="0"/>
        <w:ind w:left="0"/>
        <w:jc w:val="both"/>
      </w:pPr>
      <w:r>
        <w:rPr>
          <w:rFonts w:ascii="Times New Roman"/>
          <w:b w:val="false"/>
          <w:i w:val="false"/>
          <w:color w:val="000000"/>
          <w:sz w:val="28"/>
        </w:rPr>
        <w:t>
      Нақты сектордағы көрсеткіштердің өсуі белсенді инвестициялық қызмет есебінен қамтамасыз етілді. 2022 жылдың қорытындысы бойынша негізгі капиталға салынған инвестициялар 58,3 миллиард теңгені құрады. Негізгі капиталға салынған инвестициялардың ең көп үлесі өңдеу өнеркәсібіне тиесілі (31 %).</w:t>
      </w:r>
    </w:p>
    <w:bookmarkEnd w:id="10"/>
    <w:p>
      <w:pPr>
        <w:spacing w:after="0"/>
        <w:ind w:left="0"/>
        <w:jc w:val="both"/>
      </w:pPr>
      <w:r>
        <w:rPr>
          <w:rFonts w:ascii="Times New Roman"/>
          <w:b w:val="false"/>
          <w:i w:val="false"/>
          <w:color w:val="000000"/>
          <w:sz w:val="28"/>
        </w:rPr>
        <w:t>
      Қала металлургия, химия, жеңіл өнеркәсібін және машина жасауды дамыту әлеуетіне ие. Қолда бар минералды базаны және кадрлық әлеуетті пайдалана отырып, жоғары технологиялық өндірістерді дамыту ықтималдығы жоғары.</w:t>
      </w:r>
    </w:p>
    <w:p>
      <w:pPr>
        <w:spacing w:after="0"/>
        <w:ind w:left="0"/>
        <w:jc w:val="both"/>
      </w:pPr>
      <w:r>
        <w:rPr>
          <w:rFonts w:ascii="Times New Roman"/>
          <w:b w:val="false"/>
          <w:i w:val="false"/>
          <w:color w:val="000000"/>
          <w:sz w:val="28"/>
        </w:rPr>
        <w:t>
      Жалпы алғанда қаланың инфрақұрылымды дамыту мен жол құрылысын ескере отырып, солтүстік пен оңтүстікті, батыс пен шығысты байланыстыратын Қазақстанның логистикалық орталығына айналу әлеуеті бар.</w:t>
      </w:r>
    </w:p>
    <w:bookmarkStart w:name="z16" w:id="11"/>
    <w:p>
      <w:pPr>
        <w:spacing w:after="0"/>
        <w:ind w:left="0"/>
        <w:jc w:val="both"/>
      </w:pPr>
      <w:r>
        <w:rPr>
          <w:rFonts w:ascii="Times New Roman"/>
          <w:b w:val="false"/>
          <w:i w:val="false"/>
          <w:color w:val="000000"/>
          <w:sz w:val="28"/>
        </w:rPr>
        <w:t>
      Халық саны 77,8 мың адамды құрайды, оның ішінде жұмыс күші – 39,8 мың адам. Оң сипаттағы демографиялық ілгерілеуді және жалпы қаланың дамуын ескере отырып, бірінші кезекте жергілікті халықтың тұрмыс сапасын жақсарту, әлеуметтік саланы, экологияны, тұрғын үйді, инфрақұрылымды және жол саласын дамыту жөніндегі тиісті шараларды қабылдау талап етіледі.</w:t>
      </w:r>
    </w:p>
    <w:bookmarkEnd w:id="11"/>
    <w:p>
      <w:pPr>
        <w:spacing w:after="0"/>
        <w:ind w:left="0"/>
        <w:jc w:val="both"/>
      </w:pPr>
      <w:r>
        <w:rPr>
          <w:rFonts w:ascii="Times New Roman"/>
          <w:b w:val="false"/>
          <w:i w:val="false"/>
          <w:color w:val="000000"/>
          <w:sz w:val="28"/>
        </w:rPr>
        <w:t>
      Жаңа жобаларды іске асыру 4 мыңнан астам жаңа жұмыс орнын құруды қамтамасыз етеді (оның ішінде тұрақты – 450), бұл жұмыссыздық деңгейін 4,7 %-дан 4 %-ға дейін, оның ішінде жастар арасында 4,6 %-дан 4 %-ға дейін төмендетуге мүмкіндік береді.</w:t>
      </w:r>
    </w:p>
    <w:p>
      <w:pPr>
        <w:spacing w:after="0"/>
        <w:ind w:left="0"/>
        <w:jc w:val="both"/>
      </w:pPr>
      <w:r>
        <w:rPr>
          <w:rFonts w:ascii="Times New Roman"/>
          <w:b w:val="false"/>
          <w:i w:val="false"/>
          <w:color w:val="000000"/>
          <w:sz w:val="28"/>
        </w:rPr>
        <w:t>
      Бес жыл ішінде қаланың кешенді индустриялық дамуын іске асыру жоспарлануда, металлургия өнеркәсібін, туризмді, әлеуметтік инфрақұрылымды қарқынды дамытуға және экологиялық проблемаларды шешуге ерекше назар аударылатын болады.</w:t>
      </w:r>
    </w:p>
    <w:bookmarkStart w:name="z17" w:id="12"/>
    <w:p>
      <w:pPr>
        <w:spacing w:after="0"/>
        <w:ind w:left="0"/>
        <w:jc w:val="both"/>
      </w:pPr>
      <w:r>
        <w:rPr>
          <w:rFonts w:ascii="Times New Roman"/>
          <w:b w:val="false"/>
          <w:i w:val="false"/>
          <w:color w:val="000000"/>
          <w:sz w:val="28"/>
        </w:rPr>
        <w:t xml:space="preserve">
      Балқаш курорттық аймағын дамытуға инвестициялар салу үшін жағдай жасау мақсатында әкімдіктің 2020 жылғы 26 ақпандағы № 11/06 бірлескен қаулысымен және Қарағанды облысы облыстық мәслихатының шешімімен қалаға Шұбартүбек ауылының жерлері және Ақтоғай ауданының Торанғалық ауылдық округінің босалқы жерлері (8744 гектар) қосылды. Елді мекен шекараларының өзгеруімен бас жоспар түзетіліп, қала құрылысын дамыту схемасы әзірленді. </w:t>
      </w:r>
    </w:p>
    <w:bookmarkEnd w:id="12"/>
    <w:p>
      <w:pPr>
        <w:spacing w:after="0"/>
        <w:ind w:left="0"/>
        <w:jc w:val="both"/>
      </w:pPr>
      <w:r>
        <w:rPr>
          <w:rFonts w:ascii="Times New Roman"/>
          <w:b w:val="false"/>
          <w:i w:val="false"/>
          <w:color w:val="000000"/>
          <w:sz w:val="28"/>
        </w:rPr>
        <w:t>
      Ішкі туризм облыстың экономикалық өсу драйверлерінің бірі бола алады, ол үшін жол инфрақұрылымын жақсарту, жол бойындағы сервисті дамыту және туристік ағымды ұлғайту жөніндегі шаралар кешенін қабылдау қажет.</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деректеріне сәйкес 2022 жылғы қаңтар-желтоқсанда қалада тұруды ұйымдастыру жөніндегі қызметтерді 42 орналастыру объектісі көрсетеді. Оларда 826 нөмір бар, біржолғы сыйымдылығы 2103 төсек-орынды құрайды (2021 жылы – 1963 төсек-орын).</w:t>
      </w:r>
    </w:p>
    <w:p>
      <w:pPr>
        <w:spacing w:after="0"/>
        <w:ind w:left="0"/>
        <w:jc w:val="both"/>
      </w:pPr>
      <w:r>
        <w:rPr>
          <w:rFonts w:ascii="Times New Roman"/>
          <w:b w:val="false"/>
          <w:i w:val="false"/>
          <w:color w:val="000000"/>
          <w:sz w:val="28"/>
        </w:rPr>
        <w:t>
      Орналастыру орындарында қызмет көрсетілген келушілер саны 2021 жылмен салыстырғанда 34,7 %-ға артып, 54,2 мың адамды құрады (Торанғалық ауылдық округі мен Шұбартөбек ауылдары бойынша деректерді есепке алмағанда).</w:t>
      </w:r>
    </w:p>
    <w:bookmarkStart w:name="z18" w:id="13"/>
    <w:p>
      <w:pPr>
        <w:spacing w:after="0"/>
        <w:ind w:left="0"/>
        <w:jc w:val="both"/>
      </w:pPr>
      <w:r>
        <w:rPr>
          <w:rFonts w:ascii="Times New Roman"/>
          <w:b w:val="false"/>
          <w:i w:val="false"/>
          <w:color w:val="000000"/>
          <w:sz w:val="28"/>
        </w:rPr>
        <w:t>
      2021 жылы Балқаш қаласы әкімдігінің қаулысымен (2021 жылғы 11 қарашадағы № 46/05) қаланың бір бөлігін (жағалаудағы курорттық аймақ) егжей-тегжейлі жоспарлау жобасы бекітілді, ол кәсіпкерлерге қазірдің өзінде құрылыс салудың сәулет-кеңістіктік және инженерлік-экономикалық шешімдері (бос алаң және инженерлік желілерді қосу мүмкіндігі бойынша) жөніндегі ақпаратты көруіне мүмкіндік береді.</w:t>
      </w:r>
    </w:p>
    <w:bookmarkEnd w:id="13"/>
    <w:p>
      <w:pPr>
        <w:spacing w:after="0"/>
        <w:ind w:left="0"/>
        <w:jc w:val="both"/>
      </w:pPr>
      <w:r>
        <w:rPr>
          <w:rFonts w:ascii="Times New Roman"/>
          <w:b w:val="false"/>
          <w:i w:val="false"/>
          <w:color w:val="000000"/>
          <w:sz w:val="28"/>
        </w:rPr>
        <w:t>
      Шағын және орта бизнес (бұдан әрі – ШОБ) белсенді дамып келеді, 2022 жылы ШОБ-та жұмыспен қамтылғандар саны 10845 адамды құрады, ШОБ субъектілері 63,8 миллиард теңге соманың өнімін шығарды.</w:t>
      </w:r>
    </w:p>
    <w:bookmarkStart w:name="z19" w:id="14"/>
    <w:p>
      <w:pPr>
        <w:spacing w:after="0"/>
        <w:ind w:left="0"/>
        <w:jc w:val="both"/>
      </w:pPr>
      <w:r>
        <w:rPr>
          <w:rFonts w:ascii="Times New Roman"/>
          <w:b w:val="false"/>
          <w:i w:val="false"/>
          <w:color w:val="000000"/>
          <w:sz w:val="28"/>
        </w:rPr>
        <w:t>
      Бүгінгі күні қаланың кәріз желілерінің тозуы және халықты сумен, жылумен жабдықтау мәселелері өткір болып отыр. Қаланың жылу желілерінің жалпы ұзындығы 191,4 километрді құрайды, оның ішінде 70 %-ы (134 километр) тозған. Коммуналдық меншіктегі қаланың су құбыры желілерінің жалпы ұзындығы – 443,8 километр, су құбыры желілерінің тозуы 80 %-ды құрайды.</w:t>
      </w:r>
    </w:p>
    <w:bookmarkEnd w:id="14"/>
    <w:p>
      <w:pPr>
        <w:spacing w:after="0"/>
        <w:ind w:left="0"/>
        <w:jc w:val="both"/>
      </w:pPr>
      <w:r>
        <w:rPr>
          <w:rFonts w:ascii="Times New Roman"/>
          <w:b w:val="false"/>
          <w:i w:val="false"/>
          <w:color w:val="000000"/>
          <w:sz w:val="28"/>
        </w:rPr>
        <w:t xml:space="preserve">
      Сумен жабдықтау қаланың шығысына қарай 25-30 километр жерде орналасқан Төменгі Тоқырау жерасты сулары кен орны арқылы жүзеге асырылады. Кен орнының жалпы ауданы – 783 шаршы километр. Кен орнында 46 ұңғымасы бар 4 суқабылдағыш бар, оның ішінде жұмыс істеп тұрғаны – 17, консервациялауда – 20 және 9 ұңғыма жұмыс істемейді. </w:t>
      </w:r>
    </w:p>
    <w:p>
      <w:pPr>
        <w:spacing w:after="0"/>
        <w:ind w:left="0"/>
        <w:jc w:val="both"/>
      </w:pPr>
      <w:r>
        <w:rPr>
          <w:rFonts w:ascii="Times New Roman"/>
          <w:b w:val="false"/>
          <w:i w:val="false"/>
          <w:color w:val="000000"/>
          <w:sz w:val="28"/>
        </w:rPr>
        <w:t xml:space="preserve">
      Жұмыс істеп тұрған 17 ұңғыманың 14-і қалаға және 3 ұңғыма Саяқ кентіне жұмыс істейді. Қаланың және оған іргелес кенттердің ауызсуды орташа тәуліктік тұтынуы 12,4 мың текше метрді құрайды. Қала бойынша кәсіпорындарға су беру – айына 163,4 мың текше метр, халыққа су беру – айына 209,2 мың текше метр. Сумен жабдықтау жүйесіндегі жалпы шығындар қала бойынша 10 %-ды құрайды. </w:t>
      </w:r>
    </w:p>
    <w:bookmarkStart w:name="z20" w:id="15"/>
    <w:p>
      <w:pPr>
        <w:spacing w:after="0"/>
        <w:ind w:left="0"/>
        <w:jc w:val="both"/>
      </w:pPr>
      <w:r>
        <w:rPr>
          <w:rFonts w:ascii="Times New Roman"/>
          <w:b w:val="false"/>
          <w:i w:val="false"/>
          <w:color w:val="000000"/>
          <w:sz w:val="28"/>
        </w:rPr>
        <w:t>
      Қаланың суару жүйесі ақаулы жағдайда (31,4 километр) және ол жұмыс істемейді (суаратын су құбырының "оң" бөлігі 1-ші кезектегі ЕЖЖ-ге сәйкес қаланың барлық аумағын қамтиды). Бұған қоса, жеке сектор жасыл желектерді суару үшін ауызсуды пайдаланады, тиісінше ауызсу көптеп тұтынылады.</w:t>
      </w:r>
    </w:p>
    <w:bookmarkEnd w:id="15"/>
    <w:p>
      <w:pPr>
        <w:spacing w:after="0"/>
        <w:ind w:left="0"/>
        <w:jc w:val="both"/>
      </w:pPr>
      <w:r>
        <w:rPr>
          <w:rFonts w:ascii="Times New Roman"/>
          <w:b w:val="false"/>
          <w:i w:val="false"/>
          <w:color w:val="000000"/>
          <w:sz w:val="28"/>
        </w:rPr>
        <w:t>
      Тұрмыс сапасы мен деңгейінің өсуін қамтамасыз ететін қалада болып жатқан өзгерістер демографиялық процестерге оң әсер етуде. Алайда адамдардың негізгі қажеттіліктерінің ішінде тұрғын үй негізгі элемент болып табылатындықтан, қаладағы проблемалардың бірі халыққа жайлы тұрғын үйдің қолжетімділігін қамтамасыз ету болып отыр. 2023 жылғы 1 ақпандағы жағдай бойынша жергілікті атқарушы органда кезекте тұрғандардың саны 2063 адамды құрайды, оның ішінде жетімдер – 227, көпбалалы отбасылар – 201, халықтың әлеуметтік осал топтары – 886 және азаматтардың өзге де санаттары – 749 адам.</w:t>
      </w:r>
    </w:p>
    <w:p>
      <w:pPr>
        <w:spacing w:after="0"/>
        <w:ind w:left="0"/>
        <w:jc w:val="both"/>
      </w:pPr>
      <w:r>
        <w:rPr>
          <w:rFonts w:ascii="Times New Roman"/>
          <w:b w:val="false"/>
          <w:i w:val="false"/>
          <w:color w:val="000000"/>
          <w:sz w:val="28"/>
        </w:rPr>
        <w:t xml:space="preserve">
      Қала бойынша жолдардың жалпы ұзындығы 91 километрді құрайды, оның ішінде жақсы жағдайда – асфальтбетон жабыны бар 60 километр (66 %), қанағаттанарлықсыз жағдайда – 31 километр (34 %), бұл қара жолдар және 7 жылдан астам жөндеу жүргізілмеген жолдар. Сондай-ақ 12 мыңға жуық адам (халықтың жалпы санының 15 %-ы) тұратын, асфальт жабыны жоқ жеке сектор көшелері. </w:t>
      </w:r>
    </w:p>
    <w:bookmarkStart w:name="z21" w:id="16"/>
    <w:p>
      <w:pPr>
        <w:spacing w:after="0"/>
        <w:ind w:left="0"/>
        <w:jc w:val="both"/>
      </w:pPr>
      <w:r>
        <w:rPr>
          <w:rFonts w:ascii="Times New Roman"/>
          <w:b w:val="false"/>
          <w:i w:val="false"/>
          <w:color w:val="000000"/>
          <w:sz w:val="28"/>
        </w:rPr>
        <w:t xml:space="preserve">
      Мектепке дейінгі білім беру саласында жалпы саны 3033 баланы қамтитын 19 мекеме (оның ішінде 3 шағын орталық, 2 жекеменшік мекеме) жұмыс істейді, мектепке дейінгі орындардың тапшылығы 1-ден 6 жасқа дейінгі 660 баланы құрайды. </w:t>
      </w:r>
    </w:p>
    <w:bookmarkEnd w:id="16"/>
    <w:p>
      <w:pPr>
        <w:spacing w:after="0"/>
        <w:ind w:left="0"/>
        <w:jc w:val="both"/>
      </w:pPr>
      <w:r>
        <w:rPr>
          <w:rFonts w:ascii="Times New Roman"/>
          <w:b w:val="false"/>
          <w:i w:val="false"/>
          <w:color w:val="000000"/>
          <w:sz w:val="28"/>
        </w:rPr>
        <w:t xml:space="preserve">
      Кіші жастағы балаларды мектепке дейінгі тәрбиемен және оқытумен қамту мәселесі негізінен жалпы білім беретін мектептер базасында шағын орталықтар ашу есебінен шешілді. Мектептер факультативтік үйірме сабақтарын өткізу үшін оқу кабинеттері онсыз да жетіспей отырған шағын орталықтың топтары үшін кабинеттерді босатуға мәжбүр болғандықтан, бұл ата-аналар қауымының наразылығын тудырды. Осыған байланысты 2021 жылғы қыркүйектен бастап 3 шағын орталық жабылды. </w:t>
      </w:r>
    </w:p>
    <w:p>
      <w:pPr>
        <w:spacing w:after="0"/>
        <w:ind w:left="0"/>
        <w:jc w:val="both"/>
      </w:pPr>
      <w:r>
        <w:rPr>
          <w:rFonts w:ascii="Times New Roman"/>
          <w:b w:val="false"/>
          <w:i w:val="false"/>
          <w:color w:val="000000"/>
          <w:sz w:val="28"/>
        </w:rPr>
        <w:t>
      2021 – 2022 жылдардағы демографиялық көрсеткіштерді ескере отырып, 1 жастан 6 жасқа дейінгі балалар контингентін болжау кезінде бала туудың ұлғаюы, сондай-ақ қалада мектеп жасына дейінгі балалары бар халықтың өсімі байқалды.</w:t>
      </w:r>
    </w:p>
    <w:p>
      <w:pPr>
        <w:spacing w:after="0"/>
        <w:ind w:left="0"/>
        <w:jc w:val="both"/>
      </w:pPr>
      <w:r>
        <w:rPr>
          <w:rFonts w:ascii="Times New Roman"/>
          <w:b w:val="false"/>
          <w:i w:val="false"/>
          <w:color w:val="000000"/>
          <w:sz w:val="28"/>
        </w:rPr>
        <w:t>
      2022 жылғы наурызда Қарағанды облысының әкімдігі мен "Қазақмыс корпорациясы" ЖШС арасындағы өзара ынтымақтастық туралы меморандумға қол қойылды. Меморандумға сәйкес "Қазақмыс корпорациясы" ЖШС 240 орындық "Гүлдер" балабақшасының (бұрынғы емхана) жобалау-сметалық құжаттамасын әзірлеу және күрделі жөндеу жүргізу жөніндегі міндеттемелерді өзіне алатын болады.</w:t>
      </w:r>
    </w:p>
    <w:bookmarkStart w:name="z22" w:id="17"/>
    <w:p>
      <w:pPr>
        <w:spacing w:after="0"/>
        <w:ind w:left="0"/>
        <w:jc w:val="both"/>
      </w:pPr>
      <w:r>
        <w:rPr>
          <w:rFonts w:ascii="Times New Roman"/>
          <w:b w:val="false"/>
          <w:i w:val="false"/>
          <w:color w:val="000000"/>
          <w:sz w:val="28"/>
        </w:rPr>
        <w:t>
      Денсаулық сақтау саласындағы соңғы үш жылдағы серпін халықтың жалпы өлім-жітім деңгейінің 5 %-ға өскенін көрсетеді, оның ішінде қан айналымы жүйесі (ҚАЖ) ауруларынан болатын өлім-жітім жетекші орында. Бүгінгі күні қаладағы жұмыс істеп тұрған орталық аурухана базасында облыстық аурухананың баламасы ретінде және Балқаш, Приозерск, Ақтоғай және Шет аудандары өңірлерінің тұрғындарына қызмет көрсететін Көпсалалы орталық аудандық аурухана (КОАА) ашу мәселесі өткір болып отыр.</w:t>
      </w:r>
    </w:p>
    <w:bookmarkEnd w:id="17"/>
    <w:p>
      <w:pPr>
        <w:spacing w:after="0"/>
        <w:ind w:left="0"/>
        <w:jc w:val="both"/>
      </w:pPr>
      <w:r>
        <w:rPr>
          <w:rFonts w:ascii="Times New Roman"/>
          <w:b w:val="false"/>
          <w:i w:val="false"/>
          <w:color w:val="000000"/>
          <w:sz w:val="28"/>
        </w:rPr>
        <w:t>
      2020 – 2022 жылдар аралығында аналардың өлім-жітімі тек 2021 жылы тіркелген (1 жағдай).</w:t>
      </w:r>
    </w:p>
    <w:p>
      <w:pPr>
        <w:spacing w:after="0"/>
        <w:ind w:left="0"/>
        <w:jc w:val="both"/>
      </w:pPr>
      <w:r>
        <w:rPr>
          <w:rFonts w:ascii="Times New Roman"/>
          <w:b w:val="false"/>
          <w:i w:val="false"/>
          <w:color w:val="000000"/>
          <w:sz w:val="28"/>
        </w:rPr>
        <w:t>
      2022 жылы сәбилердің өлім-жітім коэффициенті 8 %-ға артқан (2021 жылы – 10,35, 2022 жылы 1000 адамға шаққанда – 11,27), 17 жағдай тіркелді, оның ішінде перинаталдық себептер есебінен шартты түрде алдын алуға болатын шығындар – 14 жағдай, 2-і – алдын алуға болмайтын жазатайым оқиға, 1-і – туа біткен даму аномалиясы, оның ішінде 4 бала – басқа өңірлерден (Ақтоғай, Шет аудандары, Приозерск қаласы).</w:t>
      </w:r>
    </w:p>
    <w:bookmarkStart w:name="z23" w:id="18"/>
    <w:p>
      <w:pPr>
        <w:spacing w:after="0"/>
        <w:ind w:left="0"/>
        <w:jc w:val="both"/>
      </w:pPr>
      <w:r>
        <w:rPr>
          <w:rFonts w:ascii="Times New Roman"/>
          <w:b w:val="false"/>
          <w:i w:val="false"/>
          <w:color w:val="000000"/>
          <w:sz w:val="28"/>
        </w:rPr>
        <w:t>
      Экология саласында бірқатар проблемалық мәселелер бар. Жұмыс істеп тұрған коммуналдық қалдықтар полигоны 2015 жылы өзінің сыйымдылық қорын толығымен тауысты, оны одан әрі пайдалану мүмкін емес.</w:t>
      </w:r>
    </w:p>
    <w:bookmarkEnd w:id="18"/>
    <w:p>
      <w:pPr>
        <w:spacing w:after="0"/>
        <w:ind w:left="0"/>
        <w:jc w:val="both"/>
      </w:pPr>
      <w:r>
        <w:rPr>
          <w:rFonts w:ascii="Times New Roman"/>
          <w:b w:val="false"/>
          <w:i w:val="false"/>
          <w:color w:val="000000"/>
          <w:sz w:val="28"/>
        </w:rPr>
        <w:t>
      2022 жылғы статистикалық деректерге сәйкес қала бойынша ластаушы өзіндік ерекшелігі бар заттардың негізгі түрлері бойынша шығарындылардың ең көп көлемі күкіртті ангидридке тиесілі – 78,5 мың тонна (2021 жылы – 75,7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нақты көлем индексін 8,5 %-ға ұлғайту, өңдеу өнеркәсібінің үлесі кемінде 90 %-ды құрайтын болады. Негізгі капиталға салынған инвестициялар сомасы 57 миллиард теңгені құрайды (өсу қарқыны 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өнімін шығару 112,7 миллиард теңгеге дейін өседі (2022 жылы – 63,8 миллиард теңге), жұмыспен қамтылғандар саны 10,8 мыңнан 11,8 мың адамға дейін (2022 жылы – 10,8 мың адам), ШОБ субъектілерінің саны 5,4 мыңнан 6,5 мыңға дейін артады (2022 жылы – 5,4 мың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ауданының Торанғалық және Шұбартүбек кенттерінің қосылған аумағын (8744 гектар) ескере отырып, барлық сыныптағы ұшақтарды қабылдау және әуежайды халықаралық стандартқа келтіру үшін қала әуежайын реконструкциялау бойынша жұмыстарды жүргізу арқылы туристік ағын және іскерлік белсенділік </w:t>
            </w:r>
          </w:p>
          <w:p>
            <w:pPr>
              <w:spacing w:after="20"/>
              <w:ind w:left="20"/>
              <w:jc w:val="both"/>
            </w:pPr>
            <w:r>
              <w:rPr>
                <w:rFonts w:ascii="Times New Roman"/>
                <w:b w:val="false"/>
                <w:i w:val="false"/>
                <w:color w:val="000000"/>
                <w:sz w:val="20"/>
              </w:rPr>
              <w:t>4 есеге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мыңнан астам жаңа жұмыс орнын құру (2022 жылы – 745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1 және 2-кезектердегі жылу желілерін және орамішілік желілерін (31,5 километр), 2 және 3-кезектердегі қалаішілік су құбыры желілерін реконструкциялау және Тоқырау-Саяқ су құбырын ағымдағы жөндеу есебінен жылумен және сумен жабдықтау жүйесін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тозуын 2023 жылы – 62,7 %-ға дейін (2022 жылы – 80 %), 2024 жылы – 40,3 %-ға дейін, 2025 жылы – 10 %-ға дейін төмендету.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ауызсуға қолжетімділікпен қамтылуы 2023 жылы – 97,8 %-ға дейін (2022 жылы – 97,6 %), 2024 жылы – 98,6 %-ға дейін, 2025 жылы – 100 %-ға дейін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суару жүйесімен қамтамасыз ету бойынша қамтуды 83 %-ға дейін ұлғайту (2022 жылы – 20 %, 2023 жылы – 27 %, 2024 жылы – 42 %, 2025 жылы – 58 %, 2026 жылы – 75 %, 2027 жылы – 83 %).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 66 %-дан 90 %-ға дейін жеткізіледі, бұл жолдардағы қауіпсіздікті жақсартуға мүмкіндік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кезегінде тұрған азаматтардың тұрғын үй кезегін (2023 жылғы 1 ақпанда есепте тұрғандар – 2063 адам) және барлық қаржыландыру көздерінің есебінен 2028 жылға дейін 53 %-ға төмендету (969 пәтер), 2023 жылы – 185 пәтер (91 %), 2024 жылы – 203 пәтер (82 %), 2025 жылы – 193 пәтер (72 %), 2026 жылы – 194 пәтер (63 %), 2027 жылы – 194 пәтер (53 %).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6 жасқа дейінгі балаларды мектепке дейінгі білім берумен қамтуды 80,3 %-дан 83,5 %-ға дейін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өлім-жітім көрсеткішін 1000 адамға шаққанда 10-нан 9,5-ке дейін төмендету.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шұғылданатындарды қамтуды 57,9 %-дан 62,5 %-ға дейін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 атмосфераға ластаушы заттар шығарындыларын 78,5 мың тоннадан 50,2 мың тоннаға дейін төмендету.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өндірісінің кендері мен қалдықтарынан сирек, асыл және бағалы металдардың ілеспе компоненттерін алу дәрежесін арттыру мақсатында рений өндіру цехын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IІІ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900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 қожын қайта өңдеу учаскесі бар цех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тазарту цехын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емес мыс концентраттарын қайта өңдеу үшін Балқаш мырыш зауытын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II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w:t>
            </w:r>
          </w:p>
          <w:p>
            <w:pPr>
              <w:spacing w:after="20"/>
              <w:ind w:left="20"/>
              <w:jc w:val="both"/>
            </w:pPr>
            <w:r>
              <w:rPr>
                <w:rFonts w:ascii="Times New Roman"/>
                <w:b w:val="false"/>
                <w:i w:val="false"/>
                <w:color w:val="000000"/>
                <w:sz w:val="20"/>
              </w:rPr>
              <w:t>– 2000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2000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1600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ауданының Кеңқұдық учаскесінде жерде сирек кездесетін металдарды іздестіру жұмыстары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Бертіс шығанағы ауданында инженерлік-коммуникациялық инфрақұрылым салу және абаттандыру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557,2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қалалық жағажайды реконструкциялау (1-кезек)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xml:space="preserve">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665,1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xml:space="preserve"> – 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xml:space="preserve"> – 714,7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қалалық жағажайды реконструкциялау (2-кезек)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аумағы 835 гектар демалыс аймағының (саяжайының) аумағын егжей-тегжейлі жоспарлау жобасын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туризм объектісін (демалыс аймақтарын)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1060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1330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үй-коммуналдық шаруашылық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2-кезектердегі жылу желілерін реконструкциялау, диаметрі 630 миллиметр № 1 магистральдық жылу желісінің ұзындығы – 2074,10 метр, диаметрі 630 миллиметр № 2 магистральдық жылу желісінің ұзындығы – 3140,50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257,4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243,6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2673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шағын ауданының, Фин, Октябрьская көшелерінің орамішілік жылу желілерін салу (ұзындығы 8,3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орамішілік жылу желілерін реконструкциялау (Ағыбай батыр, Ленин, Сейфуллин, Амангелді көшелері және басқалары, ұзындығы 18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425,1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3525,4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жылу-электр орталығын жаңғырту, оның ішінде: </w:t>
            </w:r>
          </w:p>
          <w:p>
            <w:pPr>
              <w:spacing w:after="20"/>
              <w:ind w:left="20"/>
              <w:jc w:val="both"/>
            </w:pPr>
            <w:r>
              <w:rPr>
                <w:rFonts w:ascii="Times New Roman"/>
                <w:b w:val="false"/>
                <w:i w:val="false"/>
                <w:color w:val="000000"/>
                <w:sz w:val="20"/>
              </w:rPr>
              <w:t>№ 5 қазандық агрегатын орнату; № 6 турбоагрегатын орнату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2024 жылғы IV тоқсан,</w:t>
            </w:r>
          </w:p>
          <w:p>
            <w:pPr>
              <w:spacing w:after="20"/>
              <w:ind w:left="20"/>
              <w:jc w:val="both"/>
            </w:pPr>
            <w:r>
              <w:rPr>
                <w:rFonts w:ascii="Times New Roman"/>
                <w:b w:val="false"/>
                <w:i w:val="false"/>
                <w:color w:val="000000"/>
                <w:sz w:val="20"/>
              </w:rPr>
              <w:t>
2025 жыл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970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6378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650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3200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6221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3-кезектердегі қалаішілік су құбыры желілерін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1562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907,5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Тоқырау жерасты сулары кен орнының су тарту құрылыстарын реконструкциялау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жүйесін қалпына келтіру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жылы </w:t>
            </w:r>
          </w:p>
          <w:p>
            <w:pPr>
              <w:spacing w:after="20"/>
              <w:ind w:left="20"/>
              <w:jc w:val="both"/>
            </w:pPr>
            <w:r>
              <w:rPr>
                <w:rFonts w:ascii="Times New Roman"/>
                <w:b w:val="false"/>
                <w:i w:val="false"/>
                <w:color w:val="000000"/>
                <w:sz w:val="20"/>
              </w:rPr>
              <w:t>– 487,6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Тоқырау-Саяқ сутартқышын ағымдағы жөндеу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Тоқырау-Саяқ сутартқышын екінші көтергіш сорғы станциясынан төртінші көтергіш сорғы станциясына дейін реконструкциялау (диаметрі – 530 миллиметр, ұзындығы – 100 километр)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Тоқырау-Саяқ сутартқышын төртінші көтергіш сорғы станциясынан Саяқ кентіне дейін реконструкциялау (диаметрі – 530 миллиметр, ұзындығы – 60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2026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жылы </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 Саяқ сутартқышының сорғы станцияларын жаңғырту (II, IV, V көтергіштердің үш сорғы станциясы)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кентінің орамішілік су құбыры желілерін реконструкциялау (ұзындығы – 14,1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2024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 Торанғалық кентінің магистральдық сутартқышын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кентінің су құбыры желілерін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945,1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кентінің су құбыры желілерін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2025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725,4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 және коммуналдық шаруашылықты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аула аумақтарын жайластыру (Жидебай батыр шағын ауданы, 2, 4, 8, 12, 14, 16, 18; Ағыбай батыр көшесі, 19, 21, 20, 22, 24 және Томпиева көшесі, 5; Абай көшесі, 14, 16, 28, 30, Байсейітова көшесі, 7, 8; Сейфуллин көшесі, 2, Әлімжанов көшесі, 12, 12а; Желтоқсан көшесі, 2, 5, Бөкейханов көшесі, 1; Сейфуллин көшесі, 19, 21; З. Сәбитова шағын ауданы, 35, 36; Амангелді көшесі, 19, 20; Макаренко тұйық көшесі,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1247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582,3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611,4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642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p>
            <w:pPr>
              <w:spacing w:after="20"/>
              <w:ind w:left="20"/>
              <w:jc w:val="both"/>
            </w:pPr>
            <w:r>
              <w:rPr>
                <w:rFonts w:ascii="Times New Roman"/>
                <w:b w:val="false"/>
                <w:i w:val="false"/>
                <w:color w:val="000000"/>
                <w:sz w:val="20"/>
              </w:rPr>
              <w:t>
– 674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көшесіндегі кіреберіс тобын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шатыры мен қасбетін ағымдағы жөндеу (жыл сайын 10 үй: Жидебай батыр шағын ауданы, 2, 4, 8, 12, 14, 18, Ағыбай батыр көшесі, 18, 20, 22, Абай көшесі, 4, 6, 8, 10, 14, 18, 20, 30, 40, 41, 43, Байсейітова көшесі, 3, 4, 8, Молдағұлова көшесі, 1, 2, 4, 5, 6, Сейфуллин көшесі, 26, Қараменде би көшесі, 8, 10, 16, Әлімжанов көшесі, 3, 4, 4а, 5, 6, 7, 8, 10, 12, 12а, 14, Бөкейханов көшесі, 1, Желтоқсан көшесі,1, 2, 5, 7, 8, 12, 14, 15, 16, 18, Амангелді көшесі, 3, 4, 5, 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715,9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367,5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432,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Қадыржанов көшесін абаттандыру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 көшесіндегі Алғашқы құрылысшылар атындағы саябақты абаттандыру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шағын ауданындағы кіру тобын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 Спицын көшелерінің айналма жолын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10-шағын ауданда № 11а және 10а көппәтерлі тұрғын үйлерін салу (8035,8 шаршы метр – 90 пәтер)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790,5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790,5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61-үй мекенжайында стоматологиялық клиникасы және тұрғын емес </w:t>
            </w:r>
          </w:p>
          <w:p>
            <w:pPr>
              <w:spacing w:after="20"/>
              <w:ind w:left="20"/>
              <w:jc w:val="both"/>
            </w:pPr>
            <w:r>
              <w:rPr>
                <w:rFonts w:ascii="Times New Roman"/>
                <w:b w:val="false"/>
                <w:i w:val="false"/>
                <w:color w:val="000000"/>
                <w:sz w:val="20"/>
              </w:rPr>
              <w:t>үй-жайлары бар көппәтерлі тұрғын үй салу (2242,4 шаршы метр – 16 пәтер)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станциясы-1 мекенжайында "Таунхаус" салу (3150 шаршы метр – 49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 шағын ауданы мекенжайында екі пәтерлі алты тұрғын үй салу (1260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Қоңырат шағын ауданы, Русаков көшесі, 5-үй мекенжайында </w:t>
            </w:r>
          </w:p>
          <w:p>
            <w:pPr>
              <w:spacing w:after="20"/>
              <w:ind w:left="20"/>
              <w:jc w:val="both"/>
            </w:pPr>
            <w:r>
              <w:rPr>
                <w:rFonts w:ascii="Times New Roman"/>
                <w:b w:val="false"/>
                <w:i w:val="false"/>
                <w:color w:val="000000"/>
                <w:sz w:val="20"/>
              </w:rPr>
              <w:t>12 пәтерлі тұрғын үй салу (1224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Қоңырат шағын ауданы, Русаков көшесі, 5/1-үй мекенжайында </w:t>
            </w:r>
          </w:p>
          <w:p>
            <w:pPr>
              <w:spacing w:after="20"/>
              <w:ind w:left="20"/>
              <w:jc w:val="both"/>
            </w:pPr>
            <w:r>
              <w:rPr>
                <w:rFonts w:ascii="Times New Roman"/>
                <w:b w:val="false"/>
                <w:i w:val="false"/>
                <w:color w:val="000000"/>
                <w:sz w:val="20"/>
              </w:rPr>
              <w:t>12 пәтерлі тұрғын үй салу (1224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12-шағын ауданда "Таунхаус" үлгісінде 12 пәтерлі тұрғын үй салу (1440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шағын ауданында көппәтерлі тұрғын үй салу </w:t>
            </w:r>
          </w:p>
          <w:p>
            <w:pPr>
              <w:spacing w:after="20"/>
              <w:ind w:left="20"/>
              <w:jc w:val="both"/>
            </w:pPr>
            <w:r>
              <w:rPr>
                <w:rFonts w:ascii="Times New Roman"/>
                <w:b w:val="false"/>
                <w:i w:val="false"/>
                <w:color w:val="000000"/>
                <w:sz w:val="20"/>
              </w:rPr>
              <w:t>(3080 шаршы метр – 42 пәтер)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354,4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көшесі, № 34/1 үйдің оңтүстігіне қарай мекенжайда тұрғын үй салу (204 шаршы метр – 2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ІІІ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12-шағын ауданда "Таунхаус" үлгісіндегі 10 пәтерлі тұрғын үй салу (1245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45 пәтерлі № 7 (дәрігерлер мен мұғалімдер үшін жалға беру) және № 8 (кезекте тұрғандар үшін, тұрғын үй алуға кезекте – 1987 адам) тұрғын үйлер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432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 үшін "Отбасы банк" АҚ арқылы іске асырылатын жеңілдікті ипотеканы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және коммуникация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республикаішілік субсидияланатын Балқаш – Шымкент, Балқаш – Түркістан, Балқаш – Жезқазған авиамаршруттарын ашу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авиамаршруттарды субсидиялау 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IV тоқсан –</w:t>
            </w:r>
          </w:p>
          <w:p>
            <w:pPr>
              <w:spacing w:after="20"/>
              <w:ind w:left="20"/>
              <w:jc w:val="both"/>
            </w:pPr>
            <w:r>
              <w:rPr>
                <w:rFonts w:ascii="Times New Roman"/>
                <w:b w:val="false"/>
                <w:i w:val="false"/>
                <w:color w:val="000000"/>
                <w:sz w:val="20"/>
              </w:rPr>
              <w:t xml:space="preserve">
2026 жылғы </w:t>
            </w:r>
          </w:p>
          <w:p>
            <w:pPr>
              <w:spacing w:after="20"/>
              <w:ind w:left="20"/>
              <w:jc w:val="both"/>
            </w:pPr>
            <w:r>
              <w:rPr>
                <w:rFonts w:ascii="Times New Roman"/>
                <w:b w:val="false"/>
                <w:i w:val="false"/>
                <w:color w:val="000000"/>
                <w:sz w:val="20"/>
              </w:rPr>
              <w:t>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556,8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556,8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Балқаш теміржол маршруты бойынша вагондар санын 4-тен 6 вагонға дейін ұлғайту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субсидиялау шартына қосымша келісім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 – 2027 жылғы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185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190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 Алматы, Балқаш – Астана облысаралық маршруттары бойынша автобус рейстерінің санын арттыру, сондай-ақ жаңа автобус маршруттарын ашу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жылу-электр орталығынан Шиліауыз орамына (Техснаб) дейін автомобиль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954,6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 көшесінің (теміржол вокзалынан) Спицын көшесіне (мешіт) дейінгі автомобиль жолын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сала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9-шағын ауданда 280 орындық балабақша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II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корпустың жапсаржайын салу және жұмыс істеп тұрған объектінінің ғимаратын күрделі жөндеу шеңберінде КОАА ашу үшін орталық аурухананы жаңғырту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671,3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700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мектебінің аумағында "Күрес орталығын"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хоккей кортын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желісі бар  қатты тұрмыстық қалдықтар полигонын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"Дарьял – У" РЛС (Балқаш-9) аумағында орналасқан, құрамында полихлорилдефинилі бар жабдықтар мен қалдықтарды сақтау үшін пайдаланылған жерлерді рекультивациялау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w:t>
            </w:r>
          </w:p>
          <w:p>
            <w:pPr>
              <w:spacing w:after="20"/>
              <w:ind w:left="20"/>
              <w:jc w:val="both"/>
            </w:pPr>
            <w:r>
              <w:rPr>
                <w:rFonts w:ascii="Times New Roman"/>
                <w:b w:val="false"/>
                <w:i w:val="false"/>
                <w:color w:val="000000"/>
                <w:sz w:val="20"/>
              </w:rPr>
              <w:t>– 1200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жылы </w:t>
            </w:r>
          </w:p>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 – 2026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"ТКШ ҚазОрталығы"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950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цехының екінші желісін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жылдары – 70300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"Экожүйені қалпына келтіру бойынша ұсыныстар әзірлей отырып, Бертіс айлағы ауданындағы экологиялық жағдайды зерттеу" ғылыми-зерттеу және тәжірибелік-конструкторлық жұмысын әзірлеу және орындау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 –</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іс-шаралар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шығуға арналған өрт сөндіру депосы кешенін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p>
            <w:pPr>
              <w:spacing w:after="20"/>
              <w:ind w:left="20"/>
              <w:jc w:val="both"/>
            </w:pPr>
            <w:r>
              <w:rPr>
                <w:rFonts w:ascii="Times New Roman"/>
                <w:b w:val="false"/>
                <w:i w:val="false"/>
                <w:color w:val="000000"/>
                <w:sz w:val="20"/>
              </w:rPr>
              <w:t>
ТЖМ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p>
            <w:pPr>
              <w:spacing w:after="20"/>
              <w:ind w:left="20"/>
              <w:jc w:val="both"/>
            </w:pPr>
            <w:r>
              <w:rPr>
                <w:rFonts w:ascii="Times New Roman"/>
                <w:b w:val="false"/>
                <w:i w:val="false"/>
                <w:color w:val="000000"/>
                <w:sz w:val="20"/>
              </w:rPr>
              <w:t>
–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жаңғырту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сатып алу –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сатып алу – 20 жиынтық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59</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 хабарларын ұстап қалу жүйесін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іс-шаралар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салу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750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жылжымалы басқару пунктін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p>
            <w:pPr>
              <w:spacing w:after="20"/>
              <w:ind w:left="20"/>
              <w:jc w:val="both"/>
            </w:pPr>
            <w:r>
              <w:rPr>
                <w:rFonts w:ascii="Times New Roman"/>
                <w:b w:val="false"/>
                <w:i w:val="false"/>
                <w:color w:val="000000"/>
                <w:sz w:val="20"/>
              </w:rPr>
              <w:t>
–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жұқтыру аймағында (оған қарасты жерде) тұратын азаматтық халық үшін жеке қорғану құралдарын (газтұтқыштар) сатып алу (жыл сайын 50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w:t>
            </w:r>
          </w:p>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bookmarkStart w:name="z9" w:id="19"/>
    <w:p>
      <w:pPr>
        <w:spacing w:after="0"/>
        <w:ind w:left="0"/>
        <w:jc w:val="both"/>
      </w:pPr>
      <w:r>
        <w:rPr>
          <w:rFonts w:ascii="Times New Roman"/>
          <w:b w:val="false"/>
          <w:i w:val="false"/>
          <w:color w:val="000000"/>
          <w:sz w:val="28"/>
        </w:rPr>
        <w:t xml:space="preserve">
      Ескертпелер: </w:t>
      </w:r>
    </w:p>
    <w:bookmarkEnd w:id="19"/>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бюджет заңнамасына сәйкес тиісті жоспарлы кезеңге арналған республикалық және жергілікті бюджеттерді қалыптастыру және нақтылау кезінде нақтыланатын болады.</w:t>
      </w:r>
    </w:p>
    <w:bookmarkStart w:name="z10" w:id="20"/>
    <w:p>
      <w:pPr>
        <w:spacing w:after="0"/>
        <w:ind w:left="0"/>
        <w:jc w:val="both"/>
      </w:pPr>
      <w:r>
        <w:rPr>
          <w:rFonts w:ascii="Times New Roman"/>
          <w:b w:val="false"/>
          <w:i w:val="false"/>
          <w:color w:val="000000"/>
          <w:sz w:val="28"/>
        </w:rPr>
        <w:t>
      Қолдау тапқан жобалар бойынша қаржыландыру көлемі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216884,4</w:t>
            </w:r>
          </w:p>
        </w:tc>
      </w:tr>
    </w:tbl>
    <w:p>
      <w:pPr>
        <w:spacing w:after="0"/>
        <w:ind w:left="0"/>
        <w:jc w:val="left"/>
      </w:pP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аббревиатуралардың толық жазылуы:</w:t>
      </w:r>
    </w:p>
    <w:bookmarkEnd w:id="21"/>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ЕЖЖ – егжей-тегжейлі жоспарлау жоспары</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РЛС – радиолокациялық станция</w:t>
      </w:r>
    </w:p>
    <w:p>
      <w:pPr>
        <w:spacing w:after="0"/>
        <w:ind w:left="0"/>
        <w:jc w:val="both"/>
      </w:pPr>
      <w:r>
        <w:rPr>
          <w:rFonts w:ascii="Times New Roman"/>
          <w:b w:val="false"/>
          <w:i w:val="false"/>
          <w:color w:val="000000"/>
          <w:sz w:val="28"/>
        </w:rPr>
        <w:t>
      ТЖМ – Қазақстан Республикасының Төтенше жағдай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