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010a" w14:textId="22f0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 қыркүйектегі № 759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қыркүйектегі</w:t>
            </w:r>
            <w:r>
              <w:br/>
            </w:r>
            <w:r>
              <w:rPr>
                <w:rFonts w:ascii="Times New Roman"/>
                <w:b w:val="false"/>
                <w:i w:val="false"/>
                <w:color w:val="000000"/>
                <w:sz w:val="20"/>
              </w:rPr>
              <w:t>№ 759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36-тармағы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"Астананың жаңа университеті" коммерциялық емес акционерлік қоғамының және "Өркен" акционерлік қоғамының кейбір мәселелері туралы" Қазақстан Республикасы Үкіметінің 2010 жылғы 7 маусымдағы № 532 қаулысымен бекітілген Қазақстан Республикасы Үкіметінің кейбір шешімдеріне енгізілген өзгерістердің </w:t>
      </w:r>
      <w:r>
        <w:rPr>
          <w:rFonts w:ascii="Times New Roman"/>
          <w:b w:val="false"/>
          <w:i w:val="false"/>
          <w:color w:val="000000"/>
          <w:sz w:val="28"/>
        </w:rPr>
        <w:t>8-тармағы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 бекіту туралы" Қазақстан Республикасы Үкіметінің 2009 жылғы 14 наурыздағы № 317 қаулысына өзгерістер мен толықтырулар енгізу" туралы Қазақстан Республикасы Үкіметінің 2011 жылғы 27 маусымдағы № 719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"Өркен" білім беру грантын тағайындау ережесі мен мөлшерін бекіту туралы" Қазақстан Республикасы Үкіметінің 2009 жылғы 14 наурыздағы № 317 қаулысына өзгерістер енгізу туралы" Қазақстан Республикасы Үкіметінің 2012 жылғы 19 қаңтардағы № 129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 Қазақстан Республикасы Үкіметінің 2009 жылғы 14 наурыздағы № 317 қаулысына өзгерістер енгізу туралы" Қазақстан Республикасы Үкіметінің 2012 жылғы 21 ақпандағы № 246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 Қазақстан Республикасы Үкіметінің 2009 жылғы 14 наурыздағы № 317 қаулысына өзгеріс енгізу туралы" Қазақстан Республикасы Үкіметінің 2013 жылғы 24 мамырдағы № 515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"Назарбаев Зияткерлік мектептері" мамандандырылған білім беру ұйымдарында дарынды балалардың оқуын төлеу үшін Қазақстан Республикасы Тұңғыш Президентінің – Елбасының "Өркен" білім беру грантын тағайындау ережесі мен мөлшерін бекіту туралы" Қазақстан Республикасы Үкіметінің 2009 жылғы 14 наурыздағы № 317 қаулысына өзгерістер енгізу туралы" Қазақстан Республикасы Үкіметінің 2015 жылғы 22 желтоқсандағы № 1030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өзгерістер енгізу туралы" Қазақстан Республикасы Үкіметінің 2016 жылғы 31 тамыздағы № 503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 енгізу туралы" Қазақстан Республикасы Үкіметінің 2017 жылғы 31 наурыздағы № 151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13-тармағы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 енгізу туралы" Қазақстан Республикасы Үкіметінің 2018 жылғы 23 ақпандағы № 77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13.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өзгерістер енгізу туралы" Қазақстан Республикасы Үкіметінің 2018 жылғы 23 шілдедегі № 450 </w:t>
      </w:r>
      <w:r>
        <w:rPr>
          <w:rFonts w:ascii="Times New Roman"/>
          <w:b w:val="false"/>
          <w:i w:val="false"/>
          <w:color w:val="000000"/>
          <w:sz w:val="28"/>
        </w:rPr>
        <w:t>қаулысы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14.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 енгізу туралы" Қазақстан Республикасы Үкіметінің 2020 жылғы 14 сәуірдегі № 203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15.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 енгізу туралы" Қазақстан Республикасы Үкіметінің 2021 жылғы 15 сәуірдегі № 246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16.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өзгерістер енгізу туралы" Қазақстан Республикасы Үкіметінің 2021 жылғы 13 желтоқсандағы № 879 </w:t>
      </w:r>
      <w:r>
        <w:rPr>
          <w:rFonts w:ascii="Times New Roman"/>
          <w:b w:val="false"/>
          <w:i w:val="false"/>
          <w:color w:val="000000"/>
          <w:sz w:val="28"/>
        </w:rPr>
        <w:t>қаулысы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 енгізу туралы" Қазақстан Республикасы Үкіметінің 2022 жылғы 25 мамырдағы № 333 </w:t>
      </w:r>
      <w:r>
        <w:rPr>
          <w:rFonts w:ascii="Times New Roman"/>
          <w:b w:val="false"/>
          <w:i w:val="false"/>
          <w:color w:val="000000"/>
          <w:sz w:val="28"/>
        </w:rPr>
        <w:t>қаулысы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18.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 енгізу туралы" Қазақстан Республикасы Үкіметінің 2023 жылғы 25 наурыздағы № 243 </w:t>
      </w:r>
      <w:r>
        <w:rPr>
          <w:rFonts w:ascii="Times New Roman"/>
          <w:b w:val="false"/>
          <w:i w:val="false"/>
          <w:color w:val="000000"/>
          <w:sz w:val="28"/>
        </w:rPr>
        <w:t>қаулысы</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