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7f9b" w14:textId="3267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музей ісі саласындағы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1 қыркүйектегі № 756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жылғы 31 мамырда Ашхабадта жасалған Тәуелсіз Мемлекеттер Достастығына қатысушы мемлекеттердің музей ісі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 қыркүйектегі</w:t>
            </w:r>
            <w:r>
              <w:br/>
            </w:r>
            <w:r>
              <w:rPr>
                <w:rFonts w:ascii="Times New Roman"/>
                <w:b w:val="false"/>
                <w:i w:val="false"/>
                <w:color w:val="000000"/>
                <w:sz w:val="20"/>
              </w:rPr>
              <w:t>№ 756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Тәуелсіз Мемлекеттер Достастығына  қатысушы мемлекеттердің музей ісі саласындағы ынтымақтастығы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4"/>
    <w:bookmarkStart w:name="z8" w:id="5"/>
    <w:p>
      <w:pPr>
        <w:spacing w:after="0"/>
        <w:ind w:left="0"/>
        <w:jc w:val="both"/>
      </w:pPr>
      <w:r>
        <w:rPr>
          <w:rFonts w:ascii="Times New Roman"/>
          <w:b w:val="false"/>
          <w:i w:val="false"/>
          <w:color w:val="000000"/>
          <w:sz w:val="28"/>
        </w:rPr>
        <w:t xml:space="preserve">
      ТМД-ға қатысушы мемлекеттердің мәдениеттері арасындағы тарихи байланыстарға сүйене отырып, </w:t>
      </w:r>
    </w:p>
    <w:bookmarkEnd w:id="5"/>
    <w:p>
      <w:pPr>
        <w:spacing w:after="0"/>
        <w:ind w:left="0"/>
        <w:jc w:val="both"/>
      </w:pPr>
      <w:r>
        <w:rPr>
          <w:rFonts w:ascii="Times New Roman"/>
          <w:b w:val="false"/>
          <w:i w:val="false"/>
          <w:color w:val="000000"/>
          <w:sz w:val="28"/>
        </w:rPr>
        <w:t>
      музейді тарихи зердені, төзімділікті және мәдениетаралық диалогқа қабілеттілікті қалыптастырудың аса маңызды институты ретінде қарастыра отырып,</w:t>
      </w:r>
    </w:p>
    <w:p>
      <w:pPr>
        <w:spacing w:after="0"/>
        <w:ind w:left="0"/>
        <w:jc w:val="both"/>
      </w:pPr>
      <w:r>
        <w:rPr>
          <w:rFonts w:ascii="Times New Roman"/>
          <w:b w:val="false"/>
          <w:i w:val="false"/>
          <w:color w:val="000000"/>
          <w:sz w:val="28"/>
        </w:rPr>
        <w:t>
      музей ісі саласындағы ынтымақтастықтың үздік дәстүрлерін сақтауда және ТМД-ға қатысушы мемлекеттердің арасында музей-көрмелік алмасуды кеңейтуге ортақ қызығушылық білдіре отырып,</w:t>
      </w:r>
    </w:p>
    <w:bookmarkStart w:name="z9" w:id="6"/>
    <w:p>
      <w:pPr>
        <w:spacing w:after="0"/>
        <w:ind w:left="0"/>
        <w:jc w:val="both"/>
      </w:pPr>
      <w:r>
        <w:rPr>
          <w:rFonts w:ascii="Times New Roman"/>
          <w:b w:val="false"/>
          <w:i w:val="false"/>
          <w:color w:val="000000"/>
          <w:sz w:val="28"/>
        </w:rPr>
        <w:t>
      1992 жылғы 15 мамырдағы Мәдениет саласындағы ынтымақтастық туралы келісімнің, 1995 жылғы 26 мамырдағы Тәуелсіз Мемлекеттер Достастығына қатысушы мемлекеттердің Мәдени ынтымақтастық жөніндегі кеңесін құру туралы келісімнің (2011 жылғы 18 қазандағы Хаттаманың редакциясында), 2005 жылғы 26 тамыздағы Тәуелсіз Мемлекеттер Достастығына қатысушы мемлекеттердің Гуманитарлық ынтымақтастығы туралы келісімнің, 2011 жылғы 19 мамырдағы Тәуелсіз Мемлекеттер Достастығына қатысушы мемлекеттердің ынтымақтастығы тұжырымдамасының ережелерін негізге ала отырып,</w:t>
      </w:r>
    </w:p>
    <w:bookmarkEnd w:id="6"/>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Тараптар ТМД-ға қатысушы мемлекеттердің арасында музей-көрмелік алмасуды дамыту үшін қолайлы жағдайлар жасайды.</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xml:space="preserve">
      Тараптар музей-көрмелік алмасу шеңберінде осы Келісімге қатысушы бір мемлекеттен осы Келісімге қатысушы екінші мемлекетке жіберілетін музей заттарына қатысты сақталуын және уақтылы қайтарылуын, сондай-ақ соттық иммунитетті, талап қоюды қамтамасыз ету бойынша шараларға қатысты иммунитетті және сот шешімдерін орындауға қатысты иммунитетті қамтамасыз етуге кепілдік береді. </w:t>
      </w:r>
    </w:p>
    <w:bookmarkEnd w:id="10"/>
    <w:bookmarkStart w:name="z14" w:id="11"/>
    <w:p>
      <w:pPr>
        <w:spacing w:after="0"/>
        <w:ind w:left="0"/>
        <w:jc w:val="left"/>
      </w:pPr>
      <w:r>
        <w:rPr>
          <w:rFonts w:ascii="Times New Roman"/>
          <w:b/>
          <w:i w:val="false"/>
          <w:color w:val="000000"/>
        </w:rPr>
        <w:t xml:space="preserve"> 3-бап</w:t>
      </w:r>
    </w:p>
    <w:bookmarkEnd w:id="11"/>
    <w:bookmarkStart w:name="z15" w:id="12"/>
    <w:p>
      <w:pPr>
        <w:spacing w:after="0"/>
        <w:ind w:left="0"/>
        <w:jc w:val="both"/>
      </w:pPr>
      <w:r>
        <w:rPr>
          <w:rFonts w:ascii="Times New Roman"/>
          <w:b w:val="false"/>
          <w:i w:val="false"/>
          <w:color w:val="000000"/>
          <w:sz w:val="28"/>
        </w:rPr>
        <w:t>
      Тараптар осы Келісімге қатысушы мемлекеттердің тарихына, мәдениеті мен өнеріне арналған бірлескен көрме жобаларын дайындауды және іске асыруды, оның ішінде Интернет желісін пайдалану арқылы көтермелейді.</w:t>
      </w:r>
    </w:p>
    <w:bookmarkEnd w:id="12"/>
    <w:bookmarkStart w:name="z16" w:id="13"/>
    <w:p>
      <w:pPr>
        <w:spacing w:after="0"/>
        <w:ind w:left="0"/>
        <w:jc w:val="left"/>
      </w:pPr>
      <w:r>
        <w:rPr>
          <w:rFonts w:ascii="Times New Roman"/>
          <w:b/>
          <w:i w:val="false"/>
          <w:color w:val="000000"/>
        </w:rPr>
        <w:t xml:space="preserve"> 4-бап</w:t>
      </w:r>
    </w:p>
    <w:bookmarkEnd w:id="13"/>
    <w:bookmarkStart w:name="z17" w:id="14"/>
    <w:p>
      <w:pPr>
        <w:spacing w:after="0"/>
        <w:ind w:left="0"/>
        <w:jc w:val="both"/>
      </w:pPr>
      <w:r>
        <w:rPr>
          <w:rFonts w:ascii="Times New Roman"/>
          <w:b w:val="false"/>
          <w:i w:val="false"/>
          <w:color w:val="000000"/>
          <w:sz w:val="28"/>
        </w:rPr>
        <w:t>
      Тараптар осы Келісімге қатысушы мемлекеттер музейлерінің археология, реставрация, сараптау және атрибуция, табиғи мұраны зерделеу салаларында бірлескен ғылыми бағдарламаларды ұйымдастыруға және іске асыруға ықпал етеді.</w:t>
      </w:r>
    </w:p>
    <w:bookmarkEnd w:id="14"/>
    <w:bookmarkStart w:name="z18" w:id="15"/>
    <w:p>
      <w:pPr>
        <w:spacing w:after="0"/>
        <w:ind w:left="0"/>
        <w:jc w:val="left"/>
      </w:pPr>
      <w:r>
        <w:rPr>
          <w:rFonts w:ascii="Times New Roman"/>
          <w:b/>
          <w:i w:val="false"/>
          <w:color w:val="000000"/>
        </w:rPr>
        <w:t xml:space="preserve"> 5-бап</w:t>
      </w:r>
    </w:p>
    <w:bookmarkEnd w:id="15"/>
    <w:bookmarkStart w:name="z19" w:id="16"/>
    <w:p>
      <w:pPr>
        <w:spacing w:after="0"/>
        <w:ind w:left="0"/>
        <w:jc w:val="both"/>
      </w:pPr>
      <w:r>
        <w:rPr>
          <w:rFonts w:ascii="Times New Roman"/>
          <w:b w:val="false"/>
          <w:i w:val="false"/>
          <w:color w:val="000000"/>
          <w:sz w:val="28"/>
        </w:rPr>
        <w:t xml:space="preserve">
      Тараптар Тәуелсіз Мемлекеттер Достастығына қатысушы мемлекеттердің Мәдени ынтымақтастық жөніндегі кеңесінің шеңберінде музей ісі саласындағы ғылыми-зерттеу жұмыстарының басым бағыттарын айқындау бойынша жүйелі консультацияларды жүзеге асырады, музейлер арасында ғылыми ақпаратпен алмасуды ұйымдастырады, музейтану бойынша ақпараттық бюллетеньдер мен ғылыми жинақтарды дайындауға және шығаруға жәрдем көрсетеді. </w:t>
      </w:r>
    </w:p>
    <w:bookmarkEnd w:id="16"/>
    <w:bookmarkStart w:name="z20" w:id="17"/>
    <w:p>
      <w:pPr>
        <w:spacing w:after="0"/>
        <w:ind w:left="0"/>
        <w:jc w:val="left"/>
      </w:pPr>
      <w:r>
        <w:rPr>
          <w:rFonts w:ascii="Times New Roman"/>
          <w:b/>
          <w:i w:val="false"/>
          <w:color w:val="000000"/>
        </w:rPr>
        <w:t xml:space="preserve"> 6-бап</w:t>
      </w:r>
    </w:p>
    <w:bookmarkEnd w:id="17"/>
    <w:bookmarkStart w:name="z21" w:id="18"/>
    <w:p>
      <w:pPr>
        <w:spacing w:after="0"/>
        <w:ind w:left="0"/>
        <w:jc w:val="both"/>
      </w:pPr>
      <w:r>
        <w:rPr>
          <w:rFonts w:ascii="Times New Roman"/>
          <w:b w:val="false"/>
          <w:i w:val="false"/>
          <w:color w:val="000000"/>
          <w:sz w:val="28"/>
        </w:rPr>
        <w:t xml:space="preserve">
      Тараптар музей ісі саласындағы өзекті проблемалар бойынша бірлескен ғылыми, ғылыми-практикалық конференциялар мен семинарларды, дөңгелек үстелдерді ұйымдастыруды көтермелейді, сондай-ақ осы Келісімге қатысушы мемлекеттерде өткізілетін ұқсас іс-шараларға мамандардың өзара қатысуына жәрдем көрсетеді. </w:t>
      </w:r>
    </w:p>
    <w:bookmarkEnd w:id="18"/>
    <w:bookmarkStart w:name="z22" w:id="19"/>
    <w:p>
      <w:pPr>
        <w:spacing w:after="0"/>
        <w:ind w:left="0"/>
        <w:jc w:val="left"/>
      </w:pPr>
      <w:r>
        <w:rPr>
          <w:rFonts w:ascii="Times New Roman"/>
          <w:b/>
          <w:i w:val="false"/>
          <w:color w:val="000000"/>
        </w:rPr>
        <w:t xml:space="preserve"> 7-бап</w:t>
      </w:r>
    </w:p>
    <w:bookmarkEnd w:id="19"/>
    <w:bookmarkStart w:name="z23" w:id="20"/>
    <w:p>
      <w:pPr>
        <w:spacing w:after="0"/>
        <w:ind w:left="0"/>
        <w:jc w:val="both"/>
      </w:pPr>
      <w:r>
        <w:rPr>
          <w:rFonts w:ascii="Times New Roman"/>
          <w:b w:val="false"/>
          <w:i w:val="false"/>
          <w:color w:val="000000"/>
          <w:sz w:val="28"/>
        </w:rPr>
        <w:t>
      Тараптар музей қызметкерлерін, оның ішінде есепке алу-сақтау қызметі, экспозициялық-көрме қызметі, экскурсиялық, мәдени және ағартушылық қызмет, музей заттарын реставрациялау және консервациялау саласындағы мамандарды, қайта даярлауда және олардың біліктілігін арттыруда, сондай-ақ музейаралық тағылымдамаларды, музей қызметінің негізгі бағыттары бойынша шеберлік сыныптарын ұйымдастыруда, осы Келісімге қатысушы мемлекеттердегі жетекші музей орталықтарында қашықтан білім беруді ұйымдастыру үшін жағдайлар мен техникалық мүмкіндіктер жасауда ынтымақтастықты жүзеге асырады.</w:t>
      </w:r>
    </w:p>
    <w:bookmarkEnd w:id="20"/>
    <w:bookmarkStart w:name="z24" w:id="21"/>
    <w:p>
      <w:pPr>
        <w:spacing w:after="0"/>
        <w:ind w:left="0"/>
        <w:jc w:val="left"/>
      </w:pPr>
      <w:r>
        <w:rPr>
          <w:rFonts w:ascii="Times New Roman"/>
          <w:b/>
          <w:i w:val="false"/>
          <w:color w:val="000000"/>
        </w:rPr>
        <w:t xml:space="preserve"> 8-бап</w:t>
      </w:r>
    </w:p>
    <w:bookmarkEnd w:id="21"/>
    <w:bookmarkStart w:name="z25" w:id="22"/>
    <w:p>
      <w:pPr>
        <w:spacing w:after="0"/>
        <w:ind w:left="0"/>
        <w:jc w:val="both"/>
      </w:pPr>
      <w:r>
        <w:rPr>
          <w:rFonts w:ascii="Times New Roman"/>
          <w:b w:val="false"/>
          <w:i w:val="false"/>
          <w:color w:val="000000"/>
          <w:sz w:val="28"/>
        </w:rPr>
        <w:t>
      Тараптар көрмелерді ұйымдастыруға, сондай-ақ музей заттарын сақтау, реставрациялау және консервациялау саласына заманауи технологияларды енгізу бойынша тәжірибе алмасады.</w:t>
      </w:r>
    </w:p>
    <w:bookmarkEnd w:id="22"/>
    <w:bookmarkStart w:name="z26" w:id="23"/>
    <w:p>
      <w:pPr>
        <w:spacing w:after="0"/>
        <w:ind w:left="0"/>
        <w:jc w:val="left"/>
      </w:pPr>
      <w:r>
        <w:rPr>
          <w:rFonts w:ascii="Times New Roman"/>
          <w:b/>
          <w:i w:val="false"/>
          <w:color w:val="000000"/>
        </w:rPr>
        <w:t xml:space="preserve"> 9-бап</w:t>
      </w:r>
    </w:p>
    <w:bookmarkEnd w:id="23"/>
    <w:bookmarkStart w:name="z27" w:id="24"/>
    <w:p>
      <w:pPr>
        <w:spacing w:after="0"/>
        <w:ind w:left="0"/>
        <w:jc w:val="both"/>
      </w:pPr>
      <w:r>
        <w:rPr>
          <w:rFonts w:ascii="Times New Roman"/>
          <w:b w:val="false"/>
          <w:i w:val="false"/>
          <w:color w:val="000000"/>
          <w:sz w:val="28"/>
        </w:rPr>
        <w:t xml:space="preserve">
      Тараптар музейлердің инклюзивті музей жобалары мен бағдарламаларын іске асыру бойынша жұмыс тәжірибесімен алмасуды жүзеге асырады. </w:t>
      </w:r>
    </w:p>
    <w:bookmarkEnd w:id="24"/>
    <w:bookmarkStart w:name="z28" w:id="25"/>
    <w:p>
      <w:pPr>
        <w:spacing w:after="0"/>
        <w:ind w:left="0"/>
        <w:jc w:val="left"/>
      </w:pPr>
      <w:r>
        <w:rPr>
          <w:rFonts w:ascii="Times New Roman"/>
          <w:b/>
          <w:i w:val="false"/>
          <w:color w:val="000000"/>
        </w:rPr>
        <w:t xml:space="preserve"> 10-бап</w:t>
      </w:r>
    </w:p>
    <w:bookmarkEnd w:id="25"/>
    <w:bookmarkStart w:name="z29" w:id="26"/>
    <w:p>
      <w:pPr>
        <w:spacing w:after="0"/>
        <w:ind w:left="0"/>
        <w:jc w:val="both"/>
      </w:pPr>
      <w:r>
        <w:rPr>
          <w:rFonts w:ascii="Times New Roman"/>
          <w:b w:val="false"/>
          <w:i w:val="false"/>
          <w:color w:val="000000"/>
          <w:sz w:val="28"/>
        </w:rPr>
        <w:t>
      Тараптар ТМД-ға қатысушы мемлекеттердің "музей ісі" бағыты бойынша базалық ұйымының ТМД-ға қатысушы мемлекеттерде музей ісін танымал етуге бағытталған интернет-ресурс құруын және дамытуын қолдайды.</w:t>
      </w:r>
    </w:p>
    <w:bookmarkEnd w:id="26"/>
    <w:bookmarkStart w:name="z30" w:id="27"/>
    <w:p>
      <w:pPr>
        <w:spacing w:after="0"/>
        <w:ind w:left="0"/>
        <w:jc w:val="left"/>
      </w:pPr>
      <w:r>
        <w:rPr>
          <w:rFonts w:ascii="Times New Roman"/>
          <w:b/>
          <w:i w:val="false"/>
          <w:color w:val="000000"/>
        </w:rPr>
        <w:t xml:space="preserve"> 11-бап</w:t>
      </w:r>
    </w:p>
    <w:bookmarkEnd w:id="27"/>
    <w:bookmarkStart w:name="z31" w:id="28"/>
    <w:p>
      <w:pPr>
        <w:spacing w:after="0"/>
        <w:ind w:left="0"/>
        <w:jc w:val="both"/>
      </w:pPr>
      <w:r>
        <w:rPr>
          <w:rFonts w:ascii="Times New Roman"/>
          <w:b w:val="false"/>
          <w:i w:val="false"/>
          <w:color w:val="000000"/>
          <w:sz w:val="28"/>
        </w:rPr>
        <w:t xml:space="preserve">
      Тараптар музей заттарын ғылыми және мәдени қызметте пайдалану мақсатында олардың бейнелерінің цифрлық көшірмелерін дайындауда және алмасуда өзара жәрдем көрсетеді. </w:t>
      </w:r>
    </w:p>
    <w:bookmarkEnd w:id="28"/>
    <w:bookmarkStart w:name="z32" w:id="29"/>
    <w:p>
      <w:pPr>
        <w:spacing w:after="0"/>
        <w:ind w:left="0"/>
        <w:jc w:val="left"/>
      </w:pPr>
      <w:r>
        <w:rPr>
          <w:rFonts w:ascii="Times New Roman"/>
          <w:b/>
          <w:i w:val="false"/>
          <w:color w:val="000000"/>
        </w:rPr>
        <w:t xml:space="preserve"> 12-бап</w:t>
      </w:r>
    </w:p>
    <w:bookmarkEnd w:id="29"/>
    <w:bookmarkStart w:name="z33" w:id="30"/>
    <w:p>
      <w:pPr>
        <w:spacing w:after="0"/>
        <w:ind w:left="0"/>
        <w:jc w:val="both"/>
      </w:pPr>
      <w:r>
        <w:rPr>
          <w:rFonts w:ascii="Times New Roman"/>
          <w:b w:val="false"/>
          <w:i w:val="false"/>
          <w:color w:val="000000"/>
          <w:sz w:val="28"/>
        </w:rPr>
        <w:t>
      Тараптар ТМД-ға қатысушы мемлекеттердің ұлттық музейлерінің жинағынан мәдени мұраны насихаттауда күш-жігерін біріктіреді.</w:t>
      </w:r>
    </w:p>
    <w:bookmarkEnd w:id="30"/>
    <w:bookmarkStart w:name="z34" w:id="31"/>
    <w:p>
      <w:pPr>
        <w:spacing w:after="0"/>
        <w:ind w:left="0"/>
        <w:jc w:val="left"/>
      </w:pPr>
      <w:r>
        <w:rPr>
          <w:rFonts w:ascii="Times New Roman"/>
          <w:b/>
          <w:i w:val="false"/>
          <w:color w:val="000000"/>
        </w:rPr>
        <w:t xml:space="preserve"> 13-бап</w:t>
      </w:r>
    </w:p>
    <w:bookmarkEnd w:id="31"/>
    <w:bookmarkStart w:name="z35" w:id="32"/>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жолымен немесе Тараптар келіскен басқа рәсім арқылы шешіледі.</w:t>
      </w:r>
    </w:p>
    <w:bookmarkEnd w:id="32"/>
    <w:bookmarkStart w:name="z36" w:id="33"/>
    <w:p>
      <w:pPr>
        <w:spacing w:after="0"/>
        <w:ind w:left="0"/>
        <w:jc w:val="left"/>
      </w:pPr>
      <w:r>
        <w:rPr>
          <w:rFonts w:ascii="Times New Roman"/>
          <w:b/>
          <w:i w:val="false"/>
          <w:color w:val="000000"/>
        </w:rPr>
        <w:t xml:space="preserve"> 14-бап</w:t>
      </w:r>
    </w:p>
    <w:bookmarkEnd w:id="33"/>
    <w:bookmarkStart w:name="z37" w:id="34"/>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34"/>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38" w:id="35"/>
    <w:p>
      <w:pPr>
        <w:spacing w:after="0"/>
        <w:ind w:left="0"/>
        <w:jc w:val="left"/>
      </w:pPr>
      <w:r>
        <w:rPr>
          <w:rFonts w:ascii="Times New Roman"/>
          <w:b/>
          <w:i w:val="false"/>
          <w:color w:val="000000"/>
        </w:rPr>
        <w:t xml:space="preserve"> 15-бап</w:t>
      </w:r>
    </w:p>
    <w:bookmarkEnd w:id="35"/>
    <w:bookmarkStart w:name="z39" w:id="36"/>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тиісті хаттамалармен ресімделетін өзгерістер мен толықтырулар енгізілуі мүмкін.</w:t>
      </w:r>
    </w:p>
    <w:bookmarkEnd w:id="36"/>
    <w:bookmarkStart w:name="z40" w:id="37"/>
    <w:p>
      <w:pPr>
        <w:spacing w:after="0"/>
        <w:ind w:left="0"/>
        <w:jc w:val="left"/>
      </w:pPr>
      <w:r>
        <w:rPr>
          <w:rFonts w:ascii="Times New Roman"/>
          <w:b/>
          <w:i w:val="false"/>
          <w:color w:val="000000"/>
        </w:rPr>
        <w:t xml:space="preserve"> 16-бап</w:t>
      </w:r>
    </w:p>
    <w:bookmarkEnd w:id="37"/>
    <w:bookmarkStart w:name="z41" w:id="38"/>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жолымен ТМД-ға қатысушы кез келген мемлекеттің қосылуы үшін ашық. Қосылатын мемлекет үшін Келісім депозитарий қосылу туралы құжатты алған күннен бастап 30 күн өткен соң күшіне енеді.</w:t>
      </w:r>
    </w:p>
    <w:bookmarkEnd w:id="38"/>
    <w:bookmarkStart w:name="z42" w:id="39"/>
    <w:p>
      <w:pPr>
        <w:spacing w:after="0"/>
        <w:ind w:left="0"/>
        <w:jc w:val="left"/>
      </w:pPr>
      <w:r>
        <w:rPr>
          <w:rFonts w:ascii="Times New Roman"/>
          <w:b/>
          <w:i w:val="false"/>
          <w:color w:val="000000"/>
        </w:rPr>
        <w:t xml:space="preserve"> 17-бап</w:t>
      </w:r>
    </w:p>
    <w:bookmarkEnd w:id="39"/>
    <w:bookmarkStart w:name="z43" w:id="40"/>
    <w:p>
      <w:pPr>
        <w:spacing w:after="0"/>
        <w:ind w:left="0"/>
        <w:jc w:val="both"/>
      </w:pPr>
      <w:r>
        <w:rPr>
          <w:rFonts w:ascii="Times New Roman"/>
          <w:b w:val="false"/>
          <w:i w:val="false"/>
          <w:color w:val="000000"/>
          <w:sz w:val="28"/>
        </w:rPr>
        <w:t>
      Тараптардың әрқайсысы шыққанға дейін кемінде алты ай қалғанда өзінің осындай ниеті туралы депозитарийге жазбаша хабарлама жібере отырып, осы Келісімнен шыға алады.</w:t>
      </w:r>
    </w:p>
    <w:bookmarkEnd w:id="40"/>
    <w:p>
      <w:pPr>
        <w:spacing w:after="0"/>
        <w:ind w:left="0"/>
        <w:jc w:val="both"/>
      </w:pPr>
      <w:r>
        <w:rPr>
          <w:rFonts w:ascii="Times New Roman"/>
          <w:b w:val="false"/>
          <w:i w:val="false"/>
          <w:color w:val="000000"/>
          <w:sz w:val="28"/>
        </w:rPr>
        <w:t>
      2019 жылғы 31 мамырда Ашхабад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left"/>
      </w:pPr>
      <w:r>
        <w:rPr>
          <w:rFonts w:ascii="Times New Roman"/>
          <w:b w:val="false"/>
          <w:i w:val="false"/>
          <w:color w:val="000000"/>
          <w:sz w:val="28"/>
        </w:rPr>
        <w:t>
      Әзербайжан РеспубликасыныңҮкіметі үшін</w:t>
      </w:r>
      <w:r>
        <w:br/>
      </w:r>
      <w:r>
        <w:rPr>
          <w:rFonts w:ascii="Times New Roman"/>
          <w:b w:val="false"/>
          <w:i w:val="false"/>
          <w:color w:val="000000"/>
          <w:sz w:val="28"/>
        </w:rPr>
        <w:t>
      Ресей ФедерациясыныңҮкіметі үшін</w:t>
      </w:r>
      <w:r>
        <w:br/>
      </w:r>
      <w:r>
        <w:rPr>
          <w:rFonts w:ascii="Times New Roman"/>
          <w:b w:val="false"/>
          <w:i w:val="false"/>
          <w:color w:val="000000"/>
          <w:sz w:val="28"/>
        </w:rPr>
        <w:t>
      Армения Республикасының Үкіметі үшін</w:t>
      </w:r>
      <w:r>
        <w:br/>
      </w:r>
      <w:r>
        <w:rPr>
          <w:rFonts w:ascii="Times New Roman"/>
          <w:b w:val="false"/>
          <w:i w:val="false"/>
          <w:color w:val="000000"/>
          <w:sz w:val="28"/>
        </w:rPr>
        <w:t>
      Тәжікстан Республикасының Үкіметі үшін</w:t>
      </w:r>
      <w:r>
        <w:br/>
      </w:r>
      <w:r>
        <w:rPr>
          <w:rFonts w:ascii="Times New Roman"/>
          <w:b w:val="false"/>
          <w:i w:val="false"/>
          <w:color w:val="000000"/>
          <w:sz w:val="28"/>
        </w:rPr>
        <w:t>
      Беларусь РеспубликасыныңҮкіметі үшін</w:t>
      </w:r>
      <w:r>
        <w:br/>
      </w:r>
      <w:r>
        <w:rPr>
          <w:rFonts w:ascii="Times New Roman"/>
          <w:b w:val="false"/>
          <w:i w:val="false"/>
          <w:color w:val="000000"/>
          <w:sz w:val="28"/>
        </w:rPr>
        <w:t>
      Түрікменстан Үкіметі үшін</w:t>
      </w:r>
      <w:r>
        <w:br/>
      </w:r>
      <w:r>
        <w:rPr>
          <w:rFonts w:ascii="Times New Roman"/>
          <w:b w:val="false"/>
          <w:i w:val="false"/>
          <w:color w:val="000000"/>
          <w:sz w:val="28"/>
        </w:rPr>
        <w:t>
      Қазақстан РеспубликасыныңҮкіметі үшін</w:t>
      </w:r>
      <w:r>
        <w:br/>
      </w:r>
      <w:r>
        <w:rPr>
          <w:rFonts w:ascii="Times New Roman"/>
          <w:b w:val="false"/>
          <w:i w:val="false"/>
          <w:color w:val="000000"/>
          <w:sz w:val="28"/>
        </w:rPr>
        <w:t>
      Өзбекстан РеспубликасыныңҮкіметі үшін</w:t>
      </w:r>
      <w:r>
        <w:br/>
      </w:r>
      <w:r>
        <w:rPr>
          <w:rFonts w:ascii="Times New Roman"/>
          <w:b w:val="false"/>
          <w:i w:val="false"/>
          <w:color w:val="000000"/>
          <w:sz w:val="28"/>
        </w:rPr>
        <w:t>
      Қырғыз РеспубликасыныңҮкіметі үшін</w:t>
      </w:r>
      <w:r>
        <w:br/>
      </w:r>
      <w:r>
        <w:rPr>
          <w:rFonts w:ascii="Times New Roman"/>
          <w:b w:val="false"/>
          <w:i w:val="false"/>
          <w:color w:val="000000"/>
          <w:sz w:val="28"/>
        </w:rPr>
        <w:t>
      Украина Үкіметі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Молдова РеспубликасыныңҮкіметі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