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2782" w14:textId="c362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17 тамыздағы № 703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қыркүйектен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 Қазақстан Республикасының Президенті тағайындайтын стипендияларды, сондай-ақ ғылым және жоғары білім саласындағы уәкілетті орган тағайындайтын мемлекеттік атаулы стипендияларды тағайындау және төлеу тәртібіне қолданылмайды.";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"26. Мемлекеттік білім беру тапсырысы бойынша білім алушыларға ай сайынғы мемлекеттік стипендия мынадай мөлшерде белгіленеді:</w:t>
      </w:r>
    </w:p>
    <w:bookmarkEnd w:id="4"/>
    <w:bookmarkStart w:name="z8" w:id="5"/>
    <w:p>
      <w:pPr>
        <w:spacing w:after="0"/>
        <w:ind w:left="0"/>
        <w:jc w:val="both"/>
      </w:pPr>
      <w:r>
        <w:rPr>
          <w:rFonts w:ascii="Times New Roman"/>
          <w:b w:val="false"/>
          <w:i w:val="false"/>
          <w:color w:val="000000"/>
          <w:sz w:val="28"/>
        </w:rPr>
        <w:t>
      1) даярлаудың педагогикалық бағыттары және "Денсаулық сақтау" бағыты бойынша білім алатын студенттерді қоспағанда, жоғары білімнің білім беру бағдарламаларын іске асыратын білім беру ұйымдарында білім алатын студенттерге – 41898 (қырық бір мың сегіз жүз тоқсан сегіз) теңге;</w:t>
      </w:r>
    </w:p>
    <w:bookmarkEnd w:id="5"/>
    <w:bookmarkStart w:name="z9" w:id="6"/>
    <w:p>
      <w:pPr>
        <w:spacing w:after="0"/>
        <w:ind w:left="0"/>
        <w:jc w:val="both"/>
      </w:pPr>
      <w:r>
        <w:rPr>
          <w:rFonts w:ascii="Times New Roman"/>
          <w:b w:val="false"/>
          <w:i w:val="false"/>
          <w:color w:val="000000"/>
          <w:sz w:val="28"/>
        </w:rPr>
        <w:t>
      2) жоғары білімнің білім беру бағдарламаларын іске асыратын білім беру ұйымдарында даярлаудың педагогикалық бағыттары бойынша білім алатын студенттерге – 67200 (алпыс жеті мың екі жүз) теңге;</w:t>
      </w:r>
    </w:p>
    <w:bookmarkEnd w:id="6"/>
    <w:bookmarkStart w:name="z10" w:id="7"/>
    <w:p>
      <w:pPr>
        <w:spacing w:after="0"/>
        <w:ind w:left="0"/>
        <w:jc w:val="both"/>
      </w:pPr>
      <w:r>
        <w:rPr>
          <w:rFonts w:ascii="Times New Roman"/>
          <w:b w:val="false"/>
          <w:i w:val="false"/>
          <w:color w:val="000000"/>
          <w:sz w:val="28"/>
        </w:rPr>
        <w:t>
      3) жоғары білімнің білім беру бағдарламаларын іске асыратын білім беру ұйымдарында даярлаудың "Денсаулық сақтау" бағыты бойынша білім алатын студенттерге – 67200 (алпыс жеті мың екі жүз) теңге;</w:t>
      </w:r>
    </w:p>
    <w:bookmarkEnd w:id="7"/>
    <w:bookmarkStart w:name="z11" w:id="8"/>
    <w:p>
      <w:pPr>
        <w:spacing w:after="0"/>
        <w:ind w:left="0"/>
        <w:jc w:val="both"/>
      </w:pPr>
      <w:r>
        <w:rPr>
          <w:rFonts w:ascii="Times New Roman"/>
          <w:b w:val="false"/>
          <w:i w:val="false"/>
          <w:color w:val="000000"/>
          <w:sz w:val="28"/>
        </w:rPr>
        <w:t>
      4) интерндерге  – 75890 (жетпіс бес мың сегіз жүз тоқсан) теңге;</w:t>
      </w:r>
    </w:p>
    <w:bookmarkEnd w:id="8"/>
    <w:bookmarkStart w:name="z12" w:id="9"/>
    <w:p>
      <w:pPr>
        <w:spacing w:after="0"/>
        <w:ind w:left="0"/>
        <w:jc w:val="both"/>
      </w:pPr>
      <w:r>
        <w:rPr>
          <w:rFonts w:ascii="Times New Roman"/>
          <w:b w:val="false"/>
          <w:i w:val="false"/>
          <w:color w:val="000000"/>
          <w:sz w:val="28"/>
        </w:rPr>
        <w:t>
      5) магистранттарға – 97024 (тоқсан жеті мың жиырма төрт) теңге;</w:t>
      </w:r>
    </w:p>
    <w:bookmarkEnd w:id="9"/>
    <w:bookmarkStart w:name="z13" w:id="10"/>
    <w:p>
      <w:pPr>
        <w:spacing w:after="0"/>
        <w:ind w:left="0"/>
        <w:jc w:val="both"/>
      </w:pPr>
      <w:r>
        <w:rPr>
          <w:rFonts w:ascii="Times New Roman"/>
          <w:b w:val="false"/>
          <w:i w:val="false"/>
          <w:color w:val="000000"/>
          <w:sz w:val="28"/>
        </w:rPr>
        <w:t>
      6) "Назарбаев Университеті" дербес білім беру ұйымында білім алатын магистранттарға – 181250 (жүз сексен бір мың екі жүз елу) теңге;</w:t>
      </w:r>
    </w:p>
    <w:bookmarkEnd w:id="10"/>
    <w:bookmarkStart w:name="z14" w:id="11"/>
    <w:p>
      <w:pPr>
        <w:spacing w:after="0"/>
        <w:ind w:left="0"/>
        <w:jc w:val="both"/>
      </w:pPr>
      <w:r>
        <w:rPr>
          <w:rFonts w:ascii="Times New Roman"/>
          <w:b w:val="false"/>
          <w:i w:val="false"/>
          <w:color w:val="000000"/>
          <w:sz w:val="28"/>
        </w:rPr>
        <w:t>
      7) докторанттарға  – 217500 (екі жүз он жеті мың бес жүз) теңге;</w:t>
      </w:r>
    </w:p>
    <w:bookmarkEnd w:id="11"/>
    <w:bookmarkStart w:name="z15" w:id="12"/>
    <w:p>
      <w:pPr>
        <w:spacing w:after="0"/>
        <w:ind w:left="0"/>
        <w:jc w:val="both"/>
      </w:pPr>
      <w:r>
        <w:rPr>
          <w:rFonts w:ascii="Times New Roman"/>
          <w:b w:val="false"/>
          <w:i w:val="false"/>
          <w:color w:val="000000"/>
          <w:sz w:val="28"/>
        </w:rPr>
        <w:t>
      8) даярлаудың "Денсаулық сақтау" бағыты бойынша докторанттарға – 217500 (екі жүз он жеті мың бес жүз) теңге;</w:t>
      </w:r>
    </w:p>
    <w:bookmarkEnd w:id="12"/>
    <w:bookmarkStart w:name="z16" w:id="13"/>
    <w:p>
      <w:pPr>
        <w:spacing w:after="0"/>
        <w:ind w:left="0"/>
        <w:jc w:val="both"/>
      </w:pPr>
      <w:r>
        <w:rPr>
          <w:rFonts w:ascii="Times New Roman"/>
          <w:b w:val="false"/>
          <w:i w:val="false"/>
          <w:color w:val="000000"/>
          <w:sz w:val="28"/>
        </w:rPr>
        <w:t>
      9) даярлаудың "Денсаулық сақтау" бағыты бойынша резидент-дәрігерлерге және магистранттарға – 111579 (жүз он бір мың бес жүз жетпіс тоғыз) теңге;</w:t>
      </w:r>
    </w:p>
    <w:bookmarkEnd w:id="13"/>
    <w:bookmarkStart w:name="z17" w:id="14"/>
    <w:p>
      <w:pPr>
        <w:spacing w:after="0"/>
        <w:ind w:left="0"/>
        <w:jc w:val="both"/>
      </w:pPr>
      <w:r>
        <w:rPr>
          <w:rFonts w:ascii="Times New Roman"/>
          <w:b w:val="false"/>
          <w:i w:val="false"/>
          <w:color w:val="000000"/>
          <w:sz w:val="28"/>
        </w:rPr>
        <w:t>
      10) мемлекеттік органдардан оқуға жіберілген Қазақстан Республикасы Жоғарғы Сотының жанындағы Сот төрелігі академиясының магистранттарына соңғы жұмыс орны бойынша лауазымдық айлықақысының деңгейінде, бірақ мемлекеттік білім беру тапсырысы бойынша білім алатын магистранттар үшін белгіленген мемлекеттік стипендияның мөлшерінен төмен емес;</w:t>
      </w:r>
    </w:p>
    <w:bookmarkEnd w:id="14"/>
    <w:bookmarkStart w:name="z18" w:id="15"/>
    <w:p>
      <w:pPr>
        <w:spacing w:after="0"/>
        <w:ind w:left="0"/>
        <w:jc w:val="both"/>
      </w:pPr>
      <w:r>
        <w:rPr>
          <w:rFonts w:ascii="Times New Roman"/>
          <w:b w:val="false"/>
          <w:i w:val="false"/>
          <w:color w:val="000000"/>
          <w:sz w:val="28"/>
        </w:rPr>
        <w:t>
      11) техникалық және кәсіптік білімнің білім беру бағдарламаларын іске асыратын білім беру ұйымдарында жұмысшы біліктіліктері бойынша оқитын студенттерге – 32681 (отыз екі мың алты жүз сексен бір) теңге.</w:t>
      </w:r>
    </w:p>
    <w:bookmarkEnd w:id="15"/>
    <w:bookmarkStart w:name="z19" w:id="16"/>
    <w:p>
      <w:pPr>
        <w:spacing w:after="0"/>
        <w:ind w:left="0"/>
        <w:jc w:val="both"/>
      </w:pPr>
      <w:r>
        <w:rPr>
          <w:rFonts w:ascii="Times New Roman"/>
          <w:b w:val="false"/>
          <w:i w:val="false"/>
          <w:color w:val="000000"/>
          <w:sz w:val="28"/>
        </w:rPr>
        <w:t>
      27. Техникалық және кәсіптік (орта буын мамандарын даярлауды көздейтін), орта білімнен кейінгі білімнің білім беру бағдарламаларын іске асыратын білім беру ұйымдарында білім алатын студенттердің мемлекеттік стипендиясы – 31422 (отыз бір мың төрт жүз жиырма екі) теңге.".</w:t>
      </w:r>
    </w:p>
    <w:bookmarkEnd w:id="16"/>
    <w:bookmarkStart w:name="z20" w:id="17"/>
    <w:p>
      <w:pPr>
        <w:spacing w:after="0"/>
        <w:ind w:left="0"/>
        <w:jc w:val="both"/>
      </w:pPr>
      <w:r>
        <w:rPr>
          <w:rFonts w:ascii="Times New Roman"/>
          <w:b w:val="false"/>
          <w:i w:val="false"/>
          <w:color w:val="000000"/>
          <w:sz w:val="28"/>
        </w:rPr>
        <w:t>
      2. Осы қаулы 2023 жылғы 1 қыркүйектен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