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e0bd" w14:textId="bfae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2023 жылғы 1 шілдеден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қаржы құралдары, оның ішінде шетелдік қаржы нарықтарында айналыстағы құралдар: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шеңберіндегі муниципалдық бағалы қағаздар;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бағалы қағаздары;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(Mortgage Backed Security) және активтер (Asset Backed Security) кепілдігіндегі бағалы қағаздар;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акциялар, акцияларға депозитарлық қолхаттар;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 және кері РЕПО операциялары;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 валютасындағы және алтындағы депозиттер (салымдар);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туынды қаржы құралдары;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құрылымдық өнімдер;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валюталар;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ақша нарығының қорлары;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құймадағы және металл шоттардағы алтын;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исламдық қаржыландыру құралдары;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балама құралдар;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арнайы мақсаттағы компаниялар мен әріптeстіктердің акциялары мен үлестері (Special Purpose Vehicle);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кепіл арқылы бағалы қағаздарды қарызға беру (Securities Lending).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29.10.2025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Қазақстанның қаржы құралдары: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бағалы қағаздары;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РЕПО және кері РЕПО операциялары;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квазимемлекеттік сектор субъектілерінің борыштық бағалы қағаздары;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екінші деңгейдегі банктерінің реттелген облигацияларын қоспағанда, борыштық бағалы қағаздары;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теңгемен, шетел валютасымен және алтынмен депозиттер (салымдар);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кепілдігімен және (немесе) кепілгерлігімен шығарылған мемлекеттік емес борыштық бағалы қағаздар;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туынды қаржы құралдары;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құймадағы және металл шоттардағы алтын;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исламдық қаржыландыру құралдары;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квазимемлекеттік сектордың және екінші деңгейдегі банктердің бағалы қағаздарын қоспағанда, мемлекеттік емес борыштық бағалы қағаздар;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акциялар, акцияларға депозитарлық қолхаттар;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жылжымайтын мүлік (Mortgage Backed Security) және активтер (Asset Backed Security) кепілдігіндегі бағалы қағаздар;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кепіл арқылы бағалы қағаздарды қарызға беру (Securities Lending).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29.10.2025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 енгізу туралы" Қазақстан Республикасы Үкіметінің 2019 жылғы 3 желтоқсандағы № 901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өзгерістер енгізу туралы" Қазақстан Республикасы Үкіметінің 2021 жылғы 3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