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f06a" w14:textId="f86f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н бекіту туралы" Қазақстан Республикасы Үкіметінің 2011 жылғы 28 қазандағы № 122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4 шiлдедегi № 58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н бекіту туралы" Қазақстан Республикасы Үкіметінің 2011 жылғы 28 қазандағы № 12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тратегиялық объектілер меншік иелерінің (құқық иеленушілерінің), оңалтуды немесе банкроттықты басқарушылардың стратегиялық объектіге ауыртпалық салу не иеліктен шығару туралы өтініштерін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Стратегиялық объектілерге ауыртпалық салуға не оларды иеліктен шығаруға рұқсат алу үшін стратегиялық объектінің меншік иесі (құқық иесі), оңалтуды немесе банкроттықты басқарушы не кепіл ұстаушы тиісті саланың уәкілетті органына Заңның 188-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емлекеттік жоспарлау жөніндегі уәкілетті орган бекітетін нысан бойынша өтінішті және тізбесі Заңның 18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құжаттарды жібереді.".</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