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f06a" w14:textId="f86f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Стратегиялық объектілер меншік иелерінің (құқық иеленушілерінің), оңалтуды немесе банкроттықты басқарушылардың стратегиялық объектіге ауыртпалық салу не иеліктен шығару туралы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Стратегиялық объектілерге ауыртпалық салуға не оларды иеліктен шығаруға рұқсат алу үшін стратегиялық объектінің меншік иесі (құқық иесі), оңалтуды немесе банкроттықты басқарушы не кепіл ұстаушы тиісті саланың уәкілетті органына Заңның 188-бабының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жоспарлау жөніндегі уәкілетті орган бекітетін нысан бойынша өтінішті және тізбесі Заңның 188-бабының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құжаттарды жібереді.".</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