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1006" w14:textId="4f21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14 шiлдедегi № 584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шілдедегі</w:t>
            </w:r>
            <w:r>
              <w:br/>
            </w:r>
            <w:r>
              <w:rPr>
                <w:rFonts w:ascii="Times New Roman"/>
                <w:b w:val="false"/>
                <w:i w:val="false"/>
                <w:color w:val="000000"/>
                <w:sz w:val="20"/>
              </w:rPr>
              <w:t>№ 584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"Дауыс беретін акцияларының елу пайызынан астамы меншік немесе сенімгерлікпен басқару құқығымен ұлттық басқарушы холдингке тиесілі, оларға қатысты "Инвестициялық және венчурлік қорлар туралы" Қазақстан Республикасының Заңы қолданылмайтын ұйымдардың тізбесін бекіту туралы" Қазақстан Республикасы Үкіметінің 2012 жылғы 27 маусымдағы № 858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"Дауыс беретін акцияларының (қатысу үлестерінің) елу пайызынан астамы меншік немесе сенімгерлікпен басқару құқығымен Ұлттық әл-ауқат қорына тиесілі, оларға қатысты Қазақстан Республикасының инвестициялық қорлар туралы заңнамасы қолданылмайтын ұлттық даму институттарының, ұлттық компаниялардың және басқа да заңды тұлғалардың тізбесін бекіту туралы" Қазақстан Республикасы Үкіметінің 2012 жылғы 27 маусымдағы № 858 қаулысына өзгерістер енгізу туралы" Қазақстан Республикасы Үкіметінің 2013 жылғы 19 желтоқсандағы № 1342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"Концессиялық жобаларды қаржыландыру жөніндегі ұйымды айқындау туралы" Қазақстан Республикасы Үкіметінің 2015 жылғы 10 наурыздағы № 109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"Мемлекеттік-жекешелік әріптестікті дамыту орталығының кейбір мәселелері туралы" Қазақстан Республикасы Үкіметінің 2015 жылғы 25 желтоқсандағы № 1056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енгізу туралы" Қазақстан Республикасы Үкіметінің 2018 жылғы 17 сәуірдегі № 200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"Дауыс беретін акцияларының елу пайызынан астамы меншік немесе сенімгерлікпен басқару құқығымен ұлттық басқарушы холдингке тиесілі, оларға қатысты "Инвестициялық қорлар туралы" Қазақстан Республикасының Заңы қолданылмайтын ұйымдардың тізбесін бекіту туралы" Қазақстан Республикасы Үкіметінің 2012 жылғы 27 маусымдағы № 858 қаулысына өзгерістер енгізу туралы" Қазақстан Республикасы Үкіметінің 2022 жылғы 25 маусымдағы № 430 </w:t>
      </w:r>
      <w:r>
        <w:rPr>
          <w:rFonts w:ascii="Times New Roman"/>
          <w:b w:val="false"/>
          <w:i w:val="false"/>
          <w:color w:val="000000"/>
          <w:sz w:val="28"/>
        </w:rPr>
        <w:t>қаулысы</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