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e23b" w14:textId="58ae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кен орнын (кен орындарының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14 шiлдедегi № 566 қаулысы. Күші жойылды - Қазақстан Республикасы Үкіметінің 2026 жылғы 23 ақпандағы № 105 қаулысымен</w:t>
      </w:r>
    </w:p>
    <w:p>
      <w:pPr>
        <w:spacing w:after="0"/>
        <w:ind w:left="0"/>
        <w:jc w:val="both"/>
      </w:pPr>
      <w:r>
        <w:rPr>
          <w:rFonts w:ascii="Times New Roman"/>
          <w:b w:val="false"/>
          <w:i w:val="false"/>
          <w:color w:val="ff0000"/>
          <w:sz w:val="28"/>
        </w:rPr>
        <w:t xml:space="preserve">
      Ескерту. Күші жойылды - ҚР Үкіметінің 23.02.2026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"Көмірсутектер кен орнын (кен орындарының тобын, кен орнының бір бөлігін) рентабельділігі төмен, тұтқырлығы жоғары, су басқан, дебиті аз және игерілген санатқа жатқызу қағидаларын және пайдалы қазбаларды өндіру салығы бөлігінде салық салу тәртібін бекіту туралы" Қазақстан Республикасы Үкіметінің 2018 жылғы 18 сәуірдегі № 204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Көмірсутектер кен орнын (кен орындарының тобын, кен орнының бір бөлігін) рентабельділігі төмен, тұтқырлығы жоғары, су басқан, дебиті аз және игерілген санатқа жатқызу </w:t>
      </w:r>
      <w:r>
        <w:rPr>
          <w:rFonts w:ascii="Times New Roman"/>
          <w:b w:val="false"/>
          <w:i w:val="false"/>
          <w:color w:val="000000"/>
          <w:sz w:val="28"/>
        </w:rPr>
        <w:t>қағидаларында</w:t>
      </w:r>
      <w:r>
        <w:rPr>
          <w:rFonts w:ascii="Times New Roman"/>
          <w:b w:val="false"/>
          <w:i w:val="false"/>
          <w:color w:val="000000"/>
          <w:sz w:val="28"/>
        </w:rPr>
        <w:t xml:space="preserve"> және пайдалы қазбаларды өндіру салығы бөлігінде салық салу тәртібінде: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төртінші бөлікпен толықтырылсын:</w:t>
      </w:r>
    </w:p>
    <w:bookmarkStart w:name="z5" w:id="3"/>
    <w:p>
      <w:pPr>
        <w:spacing w:after="0"/>
        <w:ind w:left="0"/>
        <w:jc w:val="both"/>
      </w:pPr>
      <w:r>
        <w:rPr>
          <w:rFonts w:ascii="Times New Roman"/>
          <w:b w:val="false"/>
          <w:i w:val="false"/>
          <w:color w:val="000000"/>
          <w:sz w:val="28"/>
        </w:rPr>
        <w:t xml:space="preserve">
      "Осы тармақтың үшінші бөлігінде көрсетілген, қала құраушы заңды тұлғалардың тізбесіне енгізілген жер қойнауын пайдаланушыларға осы Қағидалардың 14-тармағының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шарт қолданылмайды.". </w:t>
      </w:r>
    </w:p>
    <w:bookmarkEnd w:id="3"/>
    <w:bookmarkStart w:name="z6" w:id="4"/>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