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b437" w14:textId="ae6b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2023 жылғы 30 маусымдағы № 517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хаттаманы ратификациялау туралы</w:t>
      </w:r>
    </w:p>
    <w:bookmarkEnd w:id="2"/>
    <w:bookmarkStart w:name="z4" w:id="3"/>
    <w:p>
      <w:pPr>
        <w:spacing w:after="0"/>
        <w:ind w:left="0"/>
        <w:jc w:val="both"/>
      </w:pPr>
      <w:r>
        <w:rPr>
          <w:rFonts w:ascii="Times New Roman"/>
          <w:b w:val="false"/>
          <w:i w:val="false"/>
          <w:color w:val="000000"/>
          <w:sz w:val="28"/>
        </w:rPr>
        <w:t>
      2022 жылы 31 тамызда Вильнюсте жасалған 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 ратификациялансын.</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