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2e05" w14:textId="0662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Ішкі істер министрлігінің мәселелері" туралы 2005 жылғы 22 маусымдағы № 607 және "Қазақстан Республикасының ішкі істер органдарының қылмыстық-атқару жүйесінің пробация қызметі мен полиция қызметкерлері пайдаланатын электрондық бақылау құралдарының тізбесін бекіту және Қазақстан Республикасы Үкіметінің "Ұлттық алдын алу тетігінің қатысушыларынан құралатын топтардың алдын ала болу қағидаларын бекіту туралы" 2014 жылғы 26 наурыздағы № 266 және "Ұлттық алдын алу тетігі қатысушыларының алдын ала болу бойынша шығыстарын өтеу қағидаларын бекіту туралы" 2014 жылғы 2 сәуірдегі № 301 қаулыларына өзгерістер енгізу туралы" 2014 жылғы 7 қарашадағы № 1180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29 маусымдағы № 509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мынадай мазмұндағы 7-1) тармақшамен толықтырылсын:</w:t>
      </w:r>
    </w:p>
    <w:bookmarkEnd w:id="4"/>
    <w:bookmarkStart w:name="z10" w:id="5"/>
    <w:p>
      <w:pPr>
        <w:spacing w:after="0"/>
        <w:ind w:left="0"/>
        <w:jc w:val="both"/>
      </w:pPr>
      <w:r>
        <w:rPr>
          <w:rFonts w:ascii="Times New Roman"/>
          <w:b w:val="false"/>
          <w:i w:val="false"/>
          <w:color w:val="000000"/>
          <w:sz w:val="28"/>
        </w:rPr>
        <w:t>
      "7-1) Ішкі істер министрлігінің заңды тұлғалар болып табылатын арнайы мақсаттағы бөлімшелеріне шартты атаулар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"27)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бекітеді;";</w:t>
      </w:r>
    </w:p>
    <w:bookmarkEnd w:id="6"/>
    <w:bookmarkStart w:name="z13" w:id="7"/>
    <w:p>
      <w:pPr>
        <w:spacing w:after="0"/>
        <w:ind w:left="0"/>
        <w:jc w:val="both"/>
      </w:pPr>
      <w:r>
        <w:rPr>
          <w:rFonts w:ascii="Times New Roman"/>
          <w:b w:val="false"/>
          <w:i w:val="false"/>
          <w:color w:val="000000"/>
          <w:sz w:val="28"/>
        </w:rPr>
        <w:t>
      мынадай мазмұндағы 52-1) тармақшамен толықтырылсын:</w:t>
      </w:r>
    </w:p>
    <w:bookmarkEnd w:id="7"/>
    <w:bookmarkStart w:name="z14" w:id="8"/>
    <w:p>
      <w:pPr>
        <w:spacing w:after="0"/>
        <w:ind w:left="0"/>
        <w:jc w:val="both"/>
      </w:pPr>
      <w:r>
        <w:rPr>
          <w:rFonts w:ascii="Times New Roman"/>
          <w:b w:val="false"/>
          <w:i w:val="false"/>
          <w:color w:val="000000"/>
          <w:sz w:val="28"/>
        </w:rPr>
        <w:t>
      "52-1) облыстың, республикалық маңызы бар қаланың, астананың полиция департаменті, қалалық, аудандық, қаладағы аудандық полиция органы бастығының халық алдында есеп беруін ұйымдастыру және өткізу қағидаларын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"58)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тармақша</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"83) жеке басты куәландыратын құжаттардың: Қазақстан Республикасының азаматы паспортының, Қазақстан Республикасы азаматының жеке куәлiгiнің, шетелдiктiң Қазақстан Республикасында тұруға ықтиярхатының, азаматтығы жоқ адам куәлiгiнің және жол жүру құжатының үлгiлерiн, оларды ресiмдеу, беру, ауыстыру, тапсыру, алып қою және жою тәртiбiн бекітеді;</w:t>
      </w:r>
    </w:p>
    <w:bookmarkEnd w:id="10"/>
    <w:bookmarkStart w:name="z19" w:id="11"/>
    <w:p>
      <w:pPr>
        <w:spacing w:after="0"/>
        <w:ind w:left="0"/>
        <w:jc w:val="both"/>
      </w:pPr>
      <w:r>
        <w:rPr>
          <w:rFonts w:ascii="Times New Roman"/>
          <w:b w:val="false"/>
          <w:i w:val="false"/>
          <w:color w:val="000000"/>
          <w:sz w:val="28"/>
        </w:rPr>
        <w:t>
      мынадай мазмұндағы 83-1), 83-2), 83-3), 83-4), 83-5) және 83-6) тармақшалармен толықтырылсын:</w:t>
      </w:r>
    </w:p>
    <w:bookmarkEnd w:id="11"/>
    <w:bookmarkStart w:name="z20" w:id="12"/>
    <w:p>
      <w:pPr>
        <w:spacing w:after="0"/>
        <w:ind w:left="0"/>
        <w:jc w:val="both"/>
      </w:pPr>
      <w:r>
        <w:rPr>
          <w:rFonts w:ascii="Times New Roman"/>
          <w:b w:val="false"/>
          <w:i w:val="false"/>
          <w:color w:val="000000"/>
          <w:sz w:val="28"/>
        </w:rPr>
        <w:t>
      "83-1)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қағидаларын бекiтеді;</w:t>
      </w:r>
    </w:p>
    <w:bookmarkEnd w:id="12"/>
    <w:bookmarkStart w:name="z21" w:id="13"/>
    <w:p>
      <w:pPr>
        <w:spacing w:after="0"/>
        <w:ind w:left="0"/>
        <w:jc w:val="both"/>
      </w:pPr>
      <w:r>
        <w:rPr>
          <w:rFonts w:ascii="Times New Roman"/>
          <w:b w:val="false"/>
          <w:i w:val="false"/>
          <w:color w:val="000000"/>
          <w:sz w:val="28"/>
        </w:rPr>
        <w:t>
      83-2) шетелдіктердің Қазақстан Республикасында болу және одан кету үшiн қажеттi қаражатының бар екендiгiн растау қағидаларын бекiтеді;</w:t>
      </w:r>
    </w:p>
    <w:bookmarkEnd w:id="13"/>
    <w:bookmarkStart w:name="z22" w:id="14"/>
    <w:p>
      <w:pPr>
        <w:spacing w:after="0"/>
        <w:ind w:left="0"/>
        <w:jc w:val="both"/>
      </w:pPr>
      <w:r>
        <w:rPr>
          <w:rFonts w:ascii="Times New Roman"/>
          <w:b w:val="false"/>
          <w:i w:val="false"/>
          <w:color w:val="000000"/>
          <w:sz w:val="28"/>
        </w:rPr>
        <w:t>
      83-3) жеке сәйкестендіру нөмірін қалыптастыру қағидаларын бекітеді;</w:t>
      </w:r>
    </w:p>
    <w:bookmarkEnd w:id="14"/>
    <w:bookmarkStart w:name="z23" w:id="15"/>
    <w:p>
      <w:pPr>
        <w:spacing w:after="0"/>
        <w:ind w:left="0"/>
        <w:jc w:val="both"/>
      </w:pPr>
      <w:r>
        <w:rPr>
          <w:rFonts w:ascii="Times New Roman"/>
          <w:b w:val="false"/>
          <w:i w:val="false"/>
          <w:color w:val="000000"/>
          <w:sz w:val="28"/>
        </w:rPr>
        <w:t>
      83-4) жеке басты куәландыратын құжаттарды дайындау кезінде пайдаланылатын интеграциялық микросхемаға қойылатын талаптарды және сәйкестендіру нөмірін интегралдық микросхемаға енгізу қағидаларын бекітеді;</w:t>
      </w:r>
    </w:p>
    <w:bookmarkEnd w:id="15"/>
    <w:bookmarkStart w:name="z24" w:id="16"/>
    <w:p>
      <w:pPr>
        <w:spacing w:after="0"/>
        <w:ind w:left="0"/>
        <w:jc w:val="both"/>
      </w:pPr>
      <w:r>
        <w:rPr>
          <w:rFonts w:ascii="Times New Roman"/>
          <w:b w:val="false"/>
          <w:i w:val="false"/>
          <w:color w:val="000000"/>
          <w:sz w:val="28"/>
        </w:rPr>
        <w:t>
      83-5) халықты құжаттандыру және тіркеу қағидаларын бекітеді;</w:t>
      </w:r>
    </w:p>
    <w:bookmarkEnd w:id="16"/>
    <w:bookmarkStart w:name="z25" w:id="17"/>
    <w:p>
      <w:pPr>
        <w:spacing w:after="0"/>
        <w:ind w:left="0"/>
        <w:jc w:val="both"/>
      </w:pPr>
      <w:r>
        <w:rPr>
          <w:rFonts w:ascii="Times New Roman"/>
          <w:b w:val="false"/>
          <w:i w:val="false"/>
          <w:color w:val="000000"/>
          <w:sz w:val="28"/>
        </w:rPr>
        <w:t>
      83-6) Әділет министрлігімен бірлесіп, сәйкестендіру нөмірлерінің ұлттық тізілімін жасау, жүргізу және пайдалану қағидаларын бекітеді;";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алып тасталсын;</w:t>
      </w:r>
    </w:p>
    <w:bookmarkStart w:name="z27" w:id="18"/>
    <w:p>
      <w:pPr>
        <w:spacing w:after="0"/>
        <w:ind w:left="0"/>
        <w:jc w:val="both"/>
      </w:pPr>
      <w:r>
        <w:rPr>
          <w:rFonts w:ascii="Times New Roman"/>
          <w:b w:val="false"/>
          <w:i w:val="false"/>
          <w:color w:val="000000"/>
          <w:sz w:val="28"/>
        </w:rPr>
        <w:t>
      мынадай мазмұндағы 223-1), 223-2), 223-3), 223-4), 223-5) және 223-6) тармақшалармен толықтырылсын:</w:t>
      </w:r>
    </w:p>
    <w:bookmarkEnd w:id="18"/>
    <w:bookmarkStart w:name="z28" w:id="19"/>
    <w:p>
      <w:pPr>
        <w:spacing w:after="0"/>
        <w:ind w:left="0"/>
        <w:jc w:val="both"/>
      </w:pPr>
      <w:r>
        <w:rPr>
          <w:rFonts w:ascii="Times New Roman"/>
          <w:b w:val="false"/>
          <w:i w:val="false"/>
          <w:color w:val="000000"/>
          <w:sz w:val="28"/>
        </w:rPr>
        <w:t>
      "223-1) пробация қызметі пайдаланатын электрондық бақылау құралдарының тізбесін бекітеді;</w:t>
      </w:r>
    </w:p>
    <w:bookmarkEnd w:id="19"/>
    <w:bookmarkStart w:name="z29" w:id="20"/>
    <w:p>
      <w:pPr>
        <w:spacing w:after="0"/>
        <w:ind w:left="0"/>
        <w:jc w:val="both"/>
      </w:pPr>
      <w:r>
        <w:rPr>
          <w:rFonts w:ascii="Times New Roman"/>
          <w:b w:val="false"/>
          <w:i w:val="false"/>
          <w:color w:val="000000"/>
          <w:sz w:val="28"/>
        </w:rPr>
        <w:t>
      223-2) қылмыстық-атқару жүйесі мекемелерінің инженерлік және техникалық қадағалау, бақылау және күзет құралдарының тізбесін бекітеді;</w:t>
      </w:r>
    </w:p>
    <w:bookmarkEnd w:id="20"/>
    <w:bookmarkStart w:name="z30" w:id="21"/>
    <w:p>
      <w:pPr>
        <w:spacing w:after="0"/>
        <w:ind w:left="0"/>
        <w:jc w:val="both"/>
      </w:pPr>
      <w:r>
        <w:rPr>
          <w:rFonts w:ascii="Times New Roman"/>
          <w:b w:val="false"/>
          <w:i w:val="false"/>
          <w:color w:val="000000"/>
          <w:sz w:val="28"/>
        </w:rPr>
        <w:t>
      223-3) халықты әлеуметтік қорғау саласындағы уәкілетті органмен келісу бойынша пробация қолданылатын адамдарға қатысты әлеуметтік-құқықтық көмек көрсету қағидаларын бекітеді;</w:t>
      </w:r>
    </w:p>
    <w:bookmarkEnd w:id="21"/>
    <w:bookmarkStart w:name="z31" w:id="22"/>
    <w:p>
      <w:pPr>
        <w:spacing w:after="0"/>
        <w:ind w:left="0"/>
        <w:jc w:val="both"/>
      </w:pPr>
      <w:r>
        <w:rPr>
          <w:rFonts w:ascii="Times New Roman"/>
          <w:b w:val="false"/>
          <w:i w:val="false"/>
          <w:color w:val="000000"/>
          <w:sz w:val="28"/>
        </w:rPr>
        <w:t>
      223-4) мемлекеттiк сатып алу саласындағы уәкілетті органмен және бәсекелестікті қорғау және монополистік қызметті шектеу саласындағы уәкілетті органмен келісу бойынша мемлекеттік сатып алу туралы шартты тікелей жасасу арқылы бір көзден алу тәсілімен сатып алынатын қылмыстық-атқару (пенитенциарлық) жүйесі мекемелерінің мемлекеттiк кәсiпорындары өндiретiн, орындайтын, көрсететiн тауарлардың, жұмыстардың, қызметтердiң тiзбесi мен көлемiн, сондай-ақ мұндай тауарлар, жұмыстар, көрсетілетін қызметтер сатып алынатын қылмыстық-атқару (пенитенциарлық) жүйесі мекемелері мемлекеттік кәсiпорындарының тiзбесiн бекiтеді;</w:t>
      </w:r>
    </w:p>
    <w:bookmarkEnd w:id="22"/>
    <w:bookmarkStart w:name="z32" w:id="23"/>
    <w:p>
      <w:pPr>
        <w:spacing w:after="0"/>
        <w:ind w:left="0"/>
        <w:jc w:val="both"/>
      </w:pPr>
      <w:r>
        <w:rPr>
          <w:rFonts w:ascii="Times New Roman"/>
          <w:b w:val="false"/>
          <w:i w:val="false"/>
          <w:color w:val="000000"/>
          <w:sz w:val="28"/>
        </w:rPr>
        <w:t>
      223-5) байланыс операторларының қылмыстық-атқару (пенитенциарлық) жүйесі мекемелерінің аумағында арнайы техникалық жабдықты пайдалану кезінде қылмыстық-атқару (пенитенциарлық) жүйесі мекемелерімен өзара іс-қимыл жасау қағидаларын бекітеді;</w:t>
      </w:r>
    </w:p>
    <w:bookmarkEnd w:id="23"/>
    <w:bookmarkStart w:name="z33" w:id="24"/>
    <w:p>
      <w:pPr>
        <w:spacing w:after="0"/>
        <w:ind w:left="0"/>
        <w:jc w:val="both"/>
      </w:pPr>
      <w:r>
        <w:rPr>
          <w:rFonts w:ascii="Times New Roman"/>
          <w:b w:val="false"/>
          <w:i w:val="false"/>
          <w:color w:val="000000"/>
          <w:sz w:val="28"/>
        </w:rPr>
        <w:t>
      223-6) сотталғандардың киім нысанының үлгілерін бекітеді;";</w:t>
      </w:r>
    </w:p>
    <w:bookmarkEnd w:id="24"/>
    <w:bookmarkStart w:name="z34" w:id="25"/>
    <w:p>
      <w:pPr>
        <w:spacing w:after="0"/>
        <w:ind w:left="0"/>
        <w:jc w:val="both"/>
      </w:pPr>
      <w:r>
        <w:rPr>
          <w:rFonts w:ascii="Times New Roman"/>
          <w:b w:val="false"/>
          <w:i w:val="false"/>
          <w:color w:val="000000"/>
          <w:sz w:val="28"/>
        </w:rPr>
        <w:t xml:space="preserve">
      2) "Қазақстан Республикасының ішкі істер органдарының қылмыстық-атқару жүйесінің пробация қызметі мен полиция қызметкерлері пайдаланатын электрондық бақылау құралдарының тізбесін бекіту және Қазақстан Республикасы Үкіметінің "Ұлттық алдын алу тетігінің қатысушыларынан құралатын топтардың алдын ала болу қағидаларын бекіту туралы" 2014 жылғы 26 наурыздағы № 266 және "Ұлттық алдын алу тетігі қатысушыларының алдын ала болу бойынша шығыстарын өтеу қағидаларын бекіту туралы" 2014 жылғы 2 сәуірдегі № 301 қаулыларына өзгерістер енгізу туралы" Қазақстан Республикасы Үкіметінің 2014 жылғы 7 қарашадағы № 1180 </w:t>
      </w:r>
      <w:r>
        <w:rPr>
          <w:rFonts w:ascii="Times New Roman"/>
          <w:b w:val="false"/>
          <w:i w:val="false"/>
          <w:color w:val="000000"/>
          <w:sz w:val="28"/>
        </w:rPr>
        <w:t>қаулысында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"Полиция қызметкерлері пайдаланатын электрондық бақылау құралдарының тізбесін бекіту және Қазақстан Республикасы Үкіметінің "Ұлттық алдын алу тетігінің қатысушыларынан құралатын топтардың алдын ала болу қағидаларын бекіту туралы" 2014 жылғы 26 наурыздағы № 266 және "Ұлттық алдын алу тетігі қатысушыларының алдын ала болу бойынша шығыстарын өтеу қағидаларын бекіту туралы" Қазақстан Республикасы Үкіметінің 2014 жылғы 2 сәуірдегі № 301 қаулыларына өзгерістер енгізу туралы";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169-бабының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172-бабының</w:t>
      </w:r>
      <w:r>
        <w:rPr>
          <w:rFonts w:ascii="Times New Roman"/>
          <w:b w:val="false"/>
          <w:i w:val="false"/>
          <w:color w:val="000000"/>
          <w:sz w:val="28"/>
        </w:rPr>
        <w:t xml:space="preserve"> төртінші бөлігіне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"1. Қоса беріліп отырған полиция қызметкерлері пайдаланатын электрондық бақылау құралдарының тізбесі бекітілсін.";</w:t>
      </w:r>
    </w:p>
    <w:bookmarkEnd w:id="28"/>
    <w:bookmarkStart w:name="z41" w:id="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органдарының қылмыстық-атқару жүйесінің пробация қызметі мен полиция қызметкерлері пайдаланатын электрондық бақылау құралдарының </w:t>
      </w:r>
      <w:r>
        <w:rPr>
          <w:rFonts w:ascii="Times New Roman"/>
          <w:b w:val="false"/>
          <w:i w:val="false"/>
          <w:color w:val="000000"/>
          <w:sz w:val="28"/>
        </w:rPr>
        <w:t>тізбесінде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"Полиция қызметкерлері пайдаланатын электрондық бақылау құралдарының тізбесі";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"1. Полиция қызметкерлері шартты түрде мерзімінен бұрын босатылған адамдарға тиісті бақылауды қамтамасыз ету және олардың жүрген жері туралы ақпарат алу үшін, сондай-ақ тиісті әкімшілік қадағалауды жүзеге асыру және сот әкімшілік қадағалау белгілеген адамға қатысты жүрген жері туралы ақпарат алу үшін пайдаланатын электрондық бақылау құралдары дербес бақылау құралдарынан, техникалық құралдардан және мониторинг құрылғыларынан тұрады.".</w:t>
      </w:r>
    </w:p>
    <w:bookmarkEnd w:id="31"/>
    <w:bookmarkStart w:name="z46" w:id="3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