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4c7fc" w14:textId="2f4c7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Нашақорлыққа және есірткі бизнесіне қарсы күрестің 2023 – 2025 жылдарға арналған кешенді жоспарын бекіту туралы</w:t>
      </w:r>
    </w:p>
    <w:p>
      <w:pPr>
        <w:spacing w:after="0"/>
        <w:ind w:left="0"/>
        <w:jc w:val="both"/>
      </w:pPr>
      <w:r>
        <w:rPr>
          <w:rFonts w:ascii="Times New Roman"/>
          <w:b w:val="false"/>
          <w:i w:val="false"/>
          <w:color w:val="000000"/>
          <w:sz w:val="28"/>
        </w:rPr>
        <w:t>Қазақстан Республикасы Үкіметінің 2023 жылғы 29 маусымдағы № 508 қаулысы.</w:t>
      </w:r>
    </w:p>
    <w:p>
      <w:pPr>
        <w:spacing w:after="0"/>
        <w:ind w:left="0"/>
        <w:jc w:val="both"/>
      </w:pPr>
      <w:bookmarkStart w:name="z0" w:id="0"/>
      <w:r>
        <w:rPr>
          <w:rFonts w:ascii="Times New Roman"/>
          <w:b w:val="false"/>
          <w:i w:val="false"/>
          <w:color w:val="000000"/>
          <w:sz w:val="28"/>
        </w:rPr>
        <w:t xml:space="preserve">
      </w:t>
      </w:r>
      <w:r>
        <w:rPr>
          <w:rFonts w:ascii="Times New Roman"/>
          <w:b/>
          <w:i w:val="false"/>
          <w:color w:val="000000"/>
          <w:sz w:val="28"/>
        </w:rPr>
        <w:t>Қазақстан Республикасында Нашақорлыққа және есірткі бизнесіне қарсы күрестің 2023 – 2025 жылдарға арналған кешенді жоспарын бекіту туралы</w:t>
      </w:r>
    </w:p>
    <w:bookmarkEnd w:id="0"/>
    <w:bookmarkStart w:name="z1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1"/>
    <w:bookmarkStart w:name="z1" w:id="2"/>
    <w:p>
      <w:pPr>
        <w:spacing w:after="0"/>
        <w:ind w:left="0"/>
        <w:jc w:val="both"/>
      </w:pPr>
      <w:r>
        <w:rPr>
          <w:rFonts w:ascii="Times New Roman"/>
          <w:b w:val="false"/>
          <w:i w:val="false"/>
          <w:color w:val="000000"/>
          <w:sz w:val="28"/>
        </w:rPr>
        <w:t xml:space="preserve">
      1. Қоса беріліп отырған Қазақстан Республикасында Нашақорлыққа және есірткі бизнесіне қарсы күрестің 2023 – 2025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 бекітілсін.</w:t>
      </w:r>
    </w:p>
    <w:bookmarkEnd w:id="2"/>
    <w:bookmarkStart w:name="z2" w:id="3"/>
    <w:p>
      <w:pPr>
        <w:spacing w:after="0"/>
        <w:ind w:left="0"/>
        <w:jc w:val="both"/>
      </w:pPr>
      <w:r>
        <w:rPr>
          <w:rFonts w:ascii="Times New Roman"/>
          <w:b w:val="false"/>
          <w:i w:val="false"/>
          <w:color w:val="000000"/>
          <w:sz w:val="28"/>
        </w:rPr>
        <w:t>
      2. Орталық және жергілікті атқарушы органдар, Қазақстан Республикасының Президентіне тікелей бағынатын және есеп беретін мемлекеттік органдар (келісу бойынша), сондай-ақ Кешенді жоспардың орындалуына жауапты өзге де ұйымдар (келісу бойынша):</w:t>
      </w:r>
    </w:p>
    <w:bookmarkEnd w:id="3"/>
    <w:bookmarkStart w:name="z3" w:id="4"/>
    <w:p>
      <w:pPr>
        <w:spacing w:after="0"/>
        <w:ind w:left="0"/>
        <w:jc w:val="both"/>
      </w:pPr>
      <w:r>
        <w:rPr>
          <w:rFonts w:ascii="Times New Roman"/>
          <w:b w:val="false"/>
          <w:i w:val="false"/>
          <w:color w:val="000000"/>
          <w:sz w:val="28"/>
        </w:rPr>
        <w:t>
      1) Кешенді жоспарда көзделген іс-шаралардың уақтылы іске асырылуын және көрсеткіштерге қол жеткізуді қамтамасыз етсін;</w:t>
      </w:r>
    </w:p>
    <w:bookmarkEnd w:id="4"/>
    <w:bookmarkStart w:name="z4" w:id="5"/>
    <w:p>
      <w:pPr>
        <w:spacing w:after="0"/>
        <w:ind w:left="0"/>
        <w:jc w:val="both"/>
      </w:pPr>
      <w:r>
        <w:rPr>
          <w:rFonts w:ascii="Times New Roman"/>
          <w:b w:val="false"/>
          <w:i w:val="false"/>
          <w:color w:val="000000"/>
          <w:sz w:val="28"/>
        </w:rPr>
        <w:t>
      2) жылына екі рет, есепті жартыжылдықтан кейінгі 15 қаңтардан және 15 шілдеден кешіктірмей, Қазақстан Республикасының Ішкі істер министрлігіне Кешенді жоспар іс-шараларының орындалу барысы туралы ақпарат беріп тұрсын.</w:t>
      </w:r>
    </w:p>
    <w:bookmarkEnd w:id="5"/>
    <w:bookmarkStart w:name="z5" w:id="6"/>
    <w:p>
      <w:pPr>
        <w:spacing w:after="0"/>
        <w:ind w:left="0"/>
        <w:jc w:val="both"/>
      </w:pPr>
      <w:r>
        <w:rPr>
          <w:rFonts w:ascii="Times New Roman"/>
          <w:b w:val="false"/>
          <w:i w:val="false"/>
          <w:color w:val="000000"/>
          <w:sz w:val="28"/>
        </w:rPr>
        <w:t>
      3. Қазақстан Республикасының Ішкі істер министрлігі жылына екі рет, есепті жартыжылдықтан кейінгі 15 ақпаннан және 15 тамыздан кешіктірмей, Қазақстан Республикасы Үкіметінің Аппаратына Кешенді жоспардың іске асырылу барысы туралы жиынтық ақпарат беріп тұрсын.</w:t>
      </w:r>
    </w:p>
    <w:bookmarkEnd w:id="6"/>
    <w:bookmarkStart w:name="z6" w:id="7"/>
    <w:p>
      <w:pPr>
        <w:spacing w:after="0"/>
        <w:ind w:left="0"/>
        <w:jc w:val="both"/>
      </w:pPr>
      <w:r>
        <w:rPr>
          <w:rFonts w:ascii="Times New Roman"/>
          <w:b w:val="false"/>
          <w:i w:val="false"/>
          <w:color w:val="000000"/>
          <w:sz w:val="28"/>
        </w:rPr>
        <w:t>
      4. Осы қаулының орындалуын бақылау Қазақстан Республикасының Ішкі істер министрлігіне жүктелсін.</w:t>
      </w:r>
    </w:p>
    <w:bookmarkEnd w:id="7"/>
    <w:bookmarkStart w:name="z7" w:id="8"/>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8"/>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r>
        <w:rPr>
          <w:rFonts w:ascii="Times New Roman"/>
          <w:b/>
          <w:i w:val="false"/>
          <w:color w:val="000000"/>
          <w:sz w:val="28"/>
        </w:rPr>
        <w:t>      Ә. Смайылов</w:t>
      </w:r>
    </w:p>
    <w:p>
      <w:pPr>
        <w:spacing w:after="0"/>
        <w:ind w:left="0"/>
        <w:jc w:val="both"/>
      </w:pPr>
      <w:bookmarkStart w:name="z8" w:id="9"/>
      <w:r>
        <w:rPr>
          <w:rFonts w:ascii="Times New Roman"/>
          <w:b w:val="false"/>
          <w:i w:val="false"/>
          <w:color w:val="000000"/>
          <w:sz w:val="28"/>
        </w:rPr>
        <w:t>
      Қазақстан Республикасы</w:t>
      </w:r>
    </w:p>
    <w:bookmarkEnd w:id="9"/>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2023 жылғы 26 маусымдағы</w:t>
      </w:r>
    </w:p>
    <w:p>
      <w:pPr>
        <w:spacing w:after="0"/>
        <w:ind w:left="0"/>
        <w:jc w:val="both"/>
      </w:pPr>
      <w:r>
        <w:rPr>
          <w:rFonts w:ascii="Times New Roman"/>
          <w:b w:val="false"/>
          <w:i w:val="false"/>
          <w:color w:val="000000"/>
          <w:sz w:val="28"/>
        </w:rPr>
        <w:t>№ 508 қаулысымен</w:t>
      </w:r>
    </w:p>
    <w:p>
      <w:pPr>
        <w:spacing w:after="0"/>
        <w:ind w:left="0"/>
        <w:jc w:val="both"/>
      </w:pPr>
      <w:r>
        <w:rPr>
          <w:rFonts w:ascii="Times New Roman"/>
          <w:b w:val="false"/>
          <w:i w:val="false"/>
          <w:color w:val="000000"/>
          <w:sz w:val="28"/>
        </w:rPr>
        <w:t>бекітілген</w:t>
      </w:r>
    </w:p>
    <w:bookmarkStart w:name="z9"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Республикасында Нашақорлыққа және есірткі бизнесіне қарсы күрестің 2023 – 2025 жылдарға арналған </w:t>
      </w:r>
    </w:p>
    <w:bookmarkEnd w:id="10"/>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ЖОСПАРЫ</w:t>
      </w:r>
    </w:p>
    <w:bookmarkStart w:name="z10" w:id="11"/>
    <w:p>
      <w:pPr>
        <w:spacing w:after="0"/>
        <w:ind w:left="0"/>
        <w:jc w:val="both"/>
      </w:pPr>
      <w:r>
        <w:rPr>
          <w:rFonts w:ascii="Times New Roman"/>
          <w:b w:val="false"/>
          <w:i w:val="false"/>
          <w:color w:val="000000"/>
          <w:sz w:val="28"/>
        </w:rPr>
        <w:t xml:space="preserve">
      </w:t>
      </w:r>
      <w:r>
        <w:rPr>
          <w:rFonts w:ascii="Times New Roman"/>
          <w:b/>
          <w:i w:val="false"/>
          <w:color w:val="000000"/>
          <w:sz w:val="28"/>
        </w:rPr>
        <w:t>Кіріспе</w:t>
      </w:r>
    </w:p>
    <w:bookmarkEnd w:id="11"/>
    <w:p>
      <w:pPr>
        <w:spacing w:after="0"/>
        <w:ind w:left="0"/>
        <w:jc w:val="both"/>
      </w:pPr>
      <w:r>
        <w:rPr>
          <w:rFonts w:ascii="Times New Roman"/>
          <w:b w:val="false"/>
          <w:i w:val="false"/>
          <w:color w:val="000000"/>
          <w:sz w:val="28"/>
        </w:rPr>
        <w:t xml:space="preserve">
      </w:t>
      </w:r>
      <w:r>
        <w:rPr>
          <w:rFonts w:ascii="Times New Roman"/>
          <w:b/>
          <w:i w:val="false"/>
          <w:color w:val="000000"/>
          <w:sz w:val="28"/>
        </w:rPr>
        <w:t>Есірткіге қатысты ахуал туралы</w:t>
      </w:r>
    </w:p>
    <w:p>
      <w:pPr>
        <w:spacing w:after="0"/>
        <w:ind w:left="0"/>
        <w:jc w:val="both"/>
      </w:pPr>
      <w:r>
        <w:rPr>
          <w:rFonts w:ascii="Times New Roman"/>
          <w:b w:val="false"/>
          <w:i w:val="false"/>
          <w:color w:val="000000"/>
          <w:sz w:val="28"/>
        </w:rPr>
        <w:t>
      Қазіргі уақытта тұтынылатын есірткінің мынадай негізгі түрлерін бөліп көрсетуге болады:</w:t>
      </w:r>
    </w:p>
    <w:p>
      <w:pPr>
        <w:spacing w:after="0"/>
        <w:ind w:left="0"/>
        <w:jc w:val="both"/>
      </w:pPr>
      <w:r>
        <w:rPr>
          <w:rFonts w:ascii="Times New Roman"/>
          <w:b w:val="false"/>
          <w:i w:val="false"/>
          <w:color w:val="000000"/>
          <w:sz w:val="28"/>
        </w:rPr>
        <w:t>
      апиындар, оның ішінде Қазақстан мен Орталық Азия мемлекеттерінің аумақтары арқылы өтетін және шектес мемлекеттердің ұйымдасқан қылмысы белсенді пайдаланатын, еліміздің аумағы арқылы Ауғанстаннан "Солтүстік маршрут" деп аталатын транзитпен өтетіндер;</w:t>
      </w:r>
    </w:p>
    <w:p>
      <w:pPr>
        <w:spacing w:after="0"/>
        <w:ind w:left="0"/>
        <w:jc w:val="both"/>
      </w:pPr>
      <w:r>
        <w:rPr>
          <w:rFonts w:ascii="Times New Roman"/>
          <w:b w:val="false"/>
          <w:i w:val="false"/>
          <w:color w:val="000000"/>
          <w:sz w:val="28"/>
        </w:rPr>
        <w:t>
      өндірісі ел аумағында кеңінен таралған синтетикалық есірткілер;</w:t>
      </w:r>
    </w:p>
    <w:p>
      <w:pPr>
        <w:spacing w:after="0"/>
        <w:ind w:left="0"/>
        <w:jc w:val="both"/>
      </w:pPr>
      <w:r>
        <w:rPr>
          <w:rFonts w:ascii="Times New Roman"/>
          <w:b w:val="false"/>
          <w:i w:val="false"/>
          <w:color w:val="000000"/>
          <w:sz w:val="28"/>
        </w:rPr>
        <w:t>
      өзі өсетін және қолдан өсірілген қарасора және оның туындылары;</w:t>
      </w:r>
    </w:p>
    <w:p>
      <w:pPr>
        <w:spacing w:after="0"/>
        <w:ind w:left="0"/>
        <w:jc w:val="both"/>
      </w:pPr>
      <w:r>
        <w:rPr>
          <w:rFonts w:ascii="Times New Roman"/>
          <w:b w:val="false"/>
          <w:i w:val="false"/>
          <w:color w:val="000000"/>
          <w:sz w:val="28"/>
        </w:rPr>
        <w:t>
      құрамында "дәріханалық" нашақорлық деп аталатын психобелсенді заттар бар дәрілік препараттар.</w:t>
      </w:r>
    </w:p>
    <w:p>
      <w:pPr>
        <w:spacing w:after="0"/>
        <w:ind w:left="0"/>
        <w:jc w:val="both"/>
      </w:pPr>
      <w:r>
        <w:rPr>
          <w:rFonts w:ascii="Times New Roman"/>
          <w:b w:val="false"/>
          <w:i w:val="false"/>
          <w:color w:val="000000"/>
          <w:sz w:val="28"/>
        </w:rPr>
        <w:t>
      Елде есірткінің таралуын тудыратын жағымсыз факторлар:</w:t>
      </w:r>
    </w:p>
    <w:p>
      <w:pPr>
        <w:spacing w:after="0"/>
        <w:ind w:left="0"/>
        <w:jc w:val="both"/>
      </w:pPr>
      <w:r>
        <w:rPr>
          <w:rFonts w:ascii="Times New Roman"/>
          <w:b w:val="false"/>
          <w:i w:val="false"/>
          <w:color w:val="000000"/>
          <w:sz w:val="28"/>
        </w:rPr>
        <w:t>
      Қазақстан Республикасының Мемлекеттік шекарасының жекелеген учаскелерінің заманауи техникалық құралдармен жеткілікті жарақталмауы салдарынан есірткінің, прекурсорлардың, оларды дайындау үшін пайдаланылатын өзге де заттар мен жабдықтардың транзиттік түрлерін заңсыз әкелудің тұрақты арналарының болуы;</w:t>
      </w:r>
    </w:p>
    <w:p>
      <w:pPr>
        <w:spacing w:after="0"/>
        <w:ind w:left="0"/>
        <w:jc w:val="both"/>
      </w:pPr>
      <w:r>
        <w:rPr>
          <w:rFonts w:ascii="Times New Roman"/>
          <w:b w:val="false"/>
          <w:i w:val="false"/>
          <w:color w:val="000000"/>
          <w:sz w:val="28"/>
        </w:rPr>
        <w:t>
      қараусыз қалған құдықтарды, өзге де коммуникацияларды, сондай-ақ көліктік-логистикалық жүктермен жеткізілетін заңды ингредиенттерді (конструкторларды) пайдалана отырып, әдетте, адам аз жүретін жерлерде жабдықталатын жасырын есірткі өндірістерінің, оның ішінде плантациялардың және каннабис өсіру жөніндегі "фито-зертханалардың" аса бүркемеленуі;</w:t>
      </w:r>
    </w:p>
    <w:p>
      <w:pPr>
        <w:spacing w:after="0"/>
        <w:ind w:left="0"/>
        <w:jc w:val="both"/>
      </w:pPr>
      <w:r>
        <w:rPr>
          <w:rFonts w:ascii="Times New Roman"/>
          <w:b w:val="false"/>
          <w:i w:val="false"/>
          <w:color w:val="000000"/>
          <w:sz w:val="28"/>
        </w:rPr>
        <w:t>
      есірткі диллерлерінің ғылыми-техникалық прогресс жетістіктерін белсенді енгізуі (Даркнет, мессенджерлер, криптоәмияндар және т.б.);</w:t>
      </w:r>
    </w:p>
    <w:p>
      <w:pPr>
        <w:spacing w:after="0"/>
        <w:ind w:left="0"/>
        <w:jc w:val="both"/>
      </w:pPr>
      <w:r>
        <w:rPr>
          <w:rFonts w:ascii="Times New Roman"/>
          <w:b w:val="false"/>
          <w:i w:val="false"/>
          <w:color w:val="000000"/>
          <w:sz w:val="28"/>
        </w:rPr>
        <w:t>
      клиниканың жеткіліксіз зерттелуі және синтетикалық есірткінің жаңа түрлерін зерттеу әдістемесінің жетілдірілмеуі, бұлар қоғамның осы заттарға мүлдем төзбеушілігін және олардың таралуына қарсы күрестің тиімді құқық қорғау тетігін қалыптастыруға мүмкіндік бермейді.</w:t>
      </w:r>
    </w:p>
    <w:p>
      <w:pPr>
        <w:spacing w:after="0"/>
        <w:ind w:left="0"/>
        <w:jc w:val="both"/>
      </w:pPr>
      <w:r>
        <w:rPr>
          <w:rFonts w:ascii="Times New Roman"/>
          <w:b w:val="false"/>
          <w:i w:val="false"/>
          <w:color w:val="000000"/>
          <w:sz w:val="28"/>
        </w:rPr>
        <w:t>
      Есірткінің заңсыз айналымының жыл сайынғы көлемі шамамен 20-25 тоннаны құрайды, оның 95%-дан астамы каннабис тобындағы есірткіге, 5%-ға жуығы синтетикалық есірткіге, ал 1%-дан азы апиынға, героинге және заттардың өзге де түрлеріне тиесілі. 2022 жылы оларды тәркілеу көрсеткіштері: жалпы саны – 15,9 тонна, оның ішінде "синтетика" – 582,9 кг (3,6%), героин мен апиын – 172,7 кг (1%), марихуана мен гашиш – 6,7 тонна (42%), каннабис – 8,5 тонна (53,2%).</w:t>
      </w:r>
    </w:p>
    <w:p>
      <w:pPr>
        <w:spacing w:after="0"/>
        <w:ind w:left="0"/>
        <w:jc w:val="both"/>
      </w:pPr>
      <w:r>
        <w:rPr>
          <w:rFonts w:ascii="Times New Roman"/>
          <w:b w:val="false"/>
          <w:i w:val="false"/>
          <w:color w:val="000000"/>
          <w:sz w:val="28"/>
        </w:rPr>
        <w:t>
      Отандық есірткі нарығында каннабиноидтардың басым болуы, ең алдымен, "Шу алқабында" (шамамен 140 мың га) құрамында есірткі бар қарасора өсетін ірі ошақтардың болуымен байланысты. Табиғи процестер барысында бұл ареалдардың бытыраңқылығы, оларға барудың қиындығы және жыл сайын ауысып тұруы оларды жою жөніндегі алдын алу шараларының тиімділігін қамтамасыз етуге мүмкіндік бермейді. Бұған каннабистің тамыр жүйесі құрылымының ерекшелігімен байланысты экологиялық аспектілер де кедергі келтіреді, бұл топырақты ұстап тұруға және ондағы ылғалдың қажетті мөлшерін сақтауға ықпал етеді, бұл аталған аумақты жайылымдар мен басқа да ауыл шаруашылығы мақсаттарын ұйымдастыруға қолайлы етеді.</w:t>
      </w:r>
    </w:p>
    <w:p>
      <w:pPr>
        <w:spacing w:after="0"/>
        <w:ind w:left="0"/>
        <w:jc w:val="both"/>
      </w:pPr>
      <w:r>
        <w:rPr>
          <w:rFonts w:ascii="Times New Roman"/>
          <w:b w:val="false"/>
          <w:i w:val="false"/>
          <w:color w:val="000000"/>
          <w:sz w:val="28"/>
        </w:rPr>
        <w:t>
      Мұндағы тағы бір фактор Қызылорда, ішінара Түркістан, Ақтөбе және Ұлытау облыстарының аумағында "Үнді" қарасорасын заңсыз өсіруді ұйымдастыру болып табылады. Қылмыстық әрекеттің бұл түрі осы өңірлердің құмға жете бергендегі және адам аз жүретін басқа да учаскелерінде есірткі плантацияларын анықтау және жою үшін авиация мен басқа да арнайы күштер мен құралдар алғаш тартылған 2010-шы жылдардың ортасына қарай шарықтау шегіне жетті.</w:t>
      </w:r>
    </w:p>
    <w:p>
      <w:pPr>
        <w:spacing w:after="0"/>
        <w:ind w:left="0"/>
        <w:jc w:val="both"/>
      </w:pPr>
      <w:r>
        <w:rPr>
          <w:rFonts w:ascii="Times New Roman"/>
          <w:b w:val="false"/>
          <w:i w:val="false"/>
          <w:color w:val="000000"/>
          <w:sz w:val="28"/>
        </w:rPr>
        <w:t>
      Нәтижесінде каннабисті заңсыз өсіру тенденциялары айтарлықтай тоқтатылды. Сонымен қатар әуе барлауы оның таралуына қарсы күрестің ең тиімді әдісі болып қала береді. Осыған байланысты есірткі дайындаушыларды ұстау тактикасы ғана түзетуді қажет етеді, ІІО-ны пилотсыз ұшу аппараттарымен, автомобиль көлігімен және әуе барлауы құралдарымен жарақтандыру олардың қызметін жасырын анықтау мен құжаттауға ықпал еткен болар еді. Бұл ретте тікұшақ техникасы басып алу топтарын десанттау үшін ғана қолданылатын болады, бұл оның моторесурсын едәуір арттырады.</w:t>
      </w:r>
    </w:p>
    <w:p>
      <w:pPr>
        <w:spacing w:after="0"/>
        <w:ind w:left="0"/>
        <w:jc w:val="both"/>
      </w:pPr>
      <w:r>
        <w:rPr>
          <w:rFonts w:ascii="Times New Roman"/>
          <w:b w:val="false"/>
          <w:i w:val="false"/>
          <w:color w:val="000000"/>
          <w:sz w:val="28"/>
        </w:rPr>
        <w:t>
      Соңғы жылдары апиындарды әсері соларға ұқсас, бірақ анағұрлым арзан синтетикалық препараттар белсенді алмастырып келе жатқанына қарамастан олардың отандық есірткі нарығында болу сипаты тұрақсыз. Бұған есірткі өндірісінің тікелей әсерін және Ауғанстанда қалыптасып отырған күрделі қоғамдық-саяси жағдайды ескерсек, осы бағыттағы есірткіге қатысты ахуал түрлі сценарийлер бойынша өрбуі мүмкін: бір жағынан, Ауғанстанның қазіргі билігі есірткіге қарсы ымырасыз күрес бағытын ұстанады, екінші жағынан, көп жылдар бойы елдегі есірткі бизнесі халықтың негізгі табыс көзіне айналды және тиісінше мемлекет қазынасын толықтырып келді.</w:t>
      </w:r>
    </w:p>
    <w:p>
      <w:pPr>
        <w:spacing w:after="0"/>
        <w:ind w:left="0"/>
        <w:jc w:val="both"/>
      </w:pPr>
      <w:r>
        <w:rPr>
          <w:rFonts w:ascii="Times New Roman"/>
          <w:b w:val="false"/>
          <w:i w:val="false"/>
          <w:color w:val="000000"/>
          <w:sz w:val="28"/>
        </w:rPr>
        <w:t>
      Осыған байланысты ауған апиындарының транзитіне байланысты ахуалдың одан әрі өрбуін болжау тереңдетілген жеке талдау жүргізуді қажет етеді, өйткені бұл проблема Қазақстандағы және Орталық Азияның басқа елдеріндегі есірткіге қатысты ахуалды анықтайтын басқа факторлармен өзара байланысты.</w:t>
      </w:r>
    </w:p>
    <w:p>
      <w:pPr>
        <w:spacing w:after="0"/>
        <w:ind w:left="0"/>
        <w:jc w:val="both"/>
      </w:pPr>
      <w:r>
        <w:rPr>
          <w:rFonts w:ascii="Times New Roman"/>
          <w:b w:val="false"/>
          <w:i w:val="false"/>
          <w:color w:val="000000"/>
          <w:sz w:val="28"/>
        </w:rPr>
        <w:t>
      Есірткі нарығының синтетикалық жолмен алынған жаңа психологиялық белсенді заттармен молығуы жаһандық жалпы әлемдік проблема болып табылады. Қазақстанда олардың таралуының алғашқы алғышарттары 2010-шы жылдардың басында пайда болды, ол кезде мысалы, Ресей мен Белоруссияда "синтетикадан" қайтыс болу тым жоғары шекке жеткен еді.</w:t>
      </w:r>
    </w:p>
    <w:p>
      <w:pPr>
        <w:spacing w:after="0"/>
        <w:ind w:left="0"/>
        <w:jc w:val="both"/>
      </w:pPr>
      <w:r>
        <w:rPr>
          <w:rFonts w:ascii="Times New Roman"/>
          <w:b w:val="false"/>
          <w:i w:val="false"/>
          <w:color w:val="000000"/>
          <w:sz w:val="28"/>
        </w:rPr>
        <w:t>
      Бұл проблеманы жедел шешу үшін, ең алдымен, есірткіге қарсы заңнама 2015 жылы есірткі мен психотроптық заттардың "аналогтары" институтын енгізу, 2019 жылы Үкіметке бақыланатын заттардың тізімін бекіту, сондай-ақ 2021 жылы "синтетиканы" сақтағаны үшін қылмыстық жауапкершілік 1 грамнан басталатын есірткінің ауыр түрлеріне жатқызу құзыретін беру жолымен жаңғыртылды.</w:t>
      </w:r>
    </w:p>
    <w:p>
      <w:pPr>
        <w:spacing w:after="0"/>
        <w:ind w:left="0"/>
        <w:jc w:val="both"/>
      </w:pPr>
      <w:r>
        <w:rPr>
          <w:rFonts w:ascii="Times New Roman"/>
          <w:b w:val="false"/>
          <w:i w:val="false"/>
          <w:color w:val="000000"/>
          <w:sz w:val="28"/>
        </w:rPr>
        <w:t>
      Қабылданған нормалардың арқасында Қазақстанда бүгінге белгілі синтетикалық есірткінің барлық дерлік қауіпті түрлері (барлығы 300-ге жуық заттар және олардың 1 мыңнан астам аналогтары) бақыланады.</w:t>
      </w:r>
    </w:p>
    <w:p>
      <w:pPr>
        <w:spacing w:after="0"/>
        <w:ind w:left="0"/>
        <w:jc w:val="both"/>
      </w:pPr>
      <w:r>
        <w:rPr>
          <w:rFonts w:ascii="Times New Roman"/>
          <w:b w:val="false"/>
          <w:i w:val="false"/>
          <w:color w:val="000000"/>
          <w:sz w:val="28"/>
        </w:rPr>
        <w:t>
      Сонымен қатар 2010-шы жылдардың соңында есірткі саудасында шетелдік онлайн-платформалар, лездік хабар алмасу сервистері, электрондық әмияндар, ал кейінірек криптовалюта, иесіздендірілген және жалған, "дроп-шоттар" белсенді қолданыла бастады.</w:t>
      </w:r>
    </w:p>
    <w:p>
      <w:pPr>
        <w:spacing w:after="0"/>
        <w:ind w:left="0"/>
        <w:jc w:val="both"/>
      </w:pPr>
      <w:r>
        <w:rPr>
          <w:rFonts w:ascii="Times New Roman"/>
          <w:b w:val="false"/>
          <w:i w:val="false"/>
          <w:color w:val="000000"/>
          <w:sz w:val="28"/>
        </w:rPr>
        <w:t>
      Осыған байланысты 2020 жылы Мемлекет басшысының тапсырмасы бойынша Интернет арқылы есірткі тұтынуға икемдеу және өткізу тиісінше ауыр және аса ауыр қылмыстар санатына жатқызылды. Сондай-ақ қылмыстың жаңа құрамы – есірткіні жарнамалау және насихаттау енгізілді.</w:t>
      </w:r>
    </w:p>
    <w:p>
      <w:pPr>
        <w:spacing w:after="0"/>
        <w:ind w:left="0"/>
        <w:jc w:val="both"/>
      </w:pPr>
      <w:r>
        <w:rPr>
          <w:rFonts w:ascii="Times New Roman"/>
          <w:b w:val="false"/>
          <w:i w:val="false"/>
          <w:color w:val="000000"/>
          <w:sz w:val="28"/>
        </w:rPr>
        <w:t>
      Бүгінгі таңда "синтетиканың" кең таралуының аталған факторларына, әдетте, Ресейде және Қытайда шығарылған прекурсорлар мен жабдықтар пайдаланылатын жасырын есірткі зертханалары жағдайында меншікті өндірістің жолға қойылуы қосылды. Сонымен қатар түрлі концентраттардың, прекурсорлардың және тұтынуға әзір заттардың негізінен Ресей аумағынан пошта жөнелтімдері мен көлік-логистикалық компаниялар арқылы контрабандасы жалғасуда.</w:t>
      </w:r>
    </w:p>
    <w:p>
      <w:pPr>
        <w:spacing w:after="0"/>
        <w:ind w:left="0"/>
        <w:jc w:val="both"/>
      </w:pPr>
      <w:r>
        <w:rPr>
          <w:rFonts w:ascii="Times New Roman"/>
          <w:b w:val="false"/>
          <w:i w:val="false"/>
          <w:color w:val="000000"/>
          <w:sz w:val="28"/>
        </w:rPr>
        <w:t>
      Қазіргі уақытта есірткі бизнесінің жаңа көріністеріне қарсы күресті күшейту үшін Қазақстан Республикасы Парламентінің Мәжілісі прекурсорлардың (олардың контрабандасы ғана қылмыстық жазаланады), есірткі жасау үшін пайдаланылатын өзге де заттар мен жабдықтардың (мұнда міндетті белгі оларды өткізу болып табылады) елдегі заңсыз айналымы үшін жауапкершілікті қатаңдатуды көздейтін заң жобасын қарастыруда.</w:t>
      </w:r>
    </w:p>
    <w:p>
      <w:pPr>
        <w:spacing w:after="0"/>
        <w:ind w:left="0"/>
        <w:jc w:val="both"/>
      </w:pPr>
      <w:r>
        <w:rPr>
          <w:rFonts w:ascii="Times New Roman"/>
          <w:b w:val="false"/>
          <w:i w:val="false"/>
          <w:color w:val="000000"/>
          <w:sz w:val="28"/>
        </w:rPr>
        <w:t>
      Сонымен қатар осы бағыттағы нормативтік-құқықтық базаны одан әрі жетілдіру тиісті нормаларды жетілдіру бойынша түсініктемелер мен ұсыныстар әзірлей отырып, есірткіге қатысты құқық бұзушылықтар туралы істер бойынша сот практикасын, әсіресе, олардың жаңадан енгізілген құрамдарын зерделеуден көрінеді.</w:t>
      </w:r>
    </w:p>
    <w:p>
      <w:pPr>
        <w:spacing w:after="0"/>
        <w:ind w:left="0"/>
        <w:jc w:val="both"/>
      </w:pPr>
      <w:r>
        <w:rPr>
          <w:rFonts w:ascii="Times New Roman"/>
          <w:b w:val="false"/>
          <w:i w:val="false"/>
          <w:color w:val="000000"/>
          <w:sz w:val="28"/>
        </w:rPr>
        <w:t>
      Айта кету керек, жоғарыда аталған заң жобасында "дәріханалық нашақорлықта" қолданылатын "тропикамид" және "азот оксиді" сияқты дәрілік препараттарды қамтитын күшті әсер ететін заттарды теріс пайдаланғаны үшін жауапкершілікті күшейту көзделіп отыр. Негізінен бұл заттар "синтетика" мен есірткінің басқа түрлерінің әсерін арттыру үшін қолданылады және медициналық нарықтың дамуына байланысты толық тізбесі жоқ.</w:t>
      </w:r>
    </w:p>
    <w:p>
      <w:pPr>
        <w:spacing w:after="0"/>
        <w:ind w:left="0"/>
        <w:jc w:val="both"/>
      </w:pPr>
      <w:r>
        <w:rPr>
          <w:rFonts w:ascii="Times New Roman"/>
          <w:b w:val="false"/>
          <w:i w:val="false"/>
          <w:color w:val="000000"/>
          <w:sz w:val="28"/>
        </w:rPr>
        <w:t>
      Сондықтан қазіргі кезеңде азаматтардың мұқтаж санаттарының осы препараттарға қолжетімділігін сақтап қалуды ескере отырып, теріс тұтыну нысанасына айналып отырған дәрі-дәрмек айналымын мониторингтеу және шектеу тетігін әзірлеп, олардың неғұрлым қауіптілерін есірткіге, психотроптық немесе күшті әсер ететін заттарға жатқызу туралы мәселені қарастыру қажет.</w:t>
      </w:r>
    </w:p>
    <w:p>
      <w:pPr>
        <w:spacing w:after="0"/>
        <w:ind w:left="0"/>
        <w:jc w:val="both"/>
      </w:pPr>
      <w:r>
        <w:rPr>
          <w:rFonts w:ascii="Times New Roman"/>
          <w:b w:val="false"/>
          <w:i w:val="false"/>
          <w:color w:val="000000"/>
          <w:sz w:val="28"/>
        </w:rPr>
        <w:t>
      "Синтетиканың" таралуының жолын кесу мақсатында мынадай шараларды да көздеу маңызды:</w:t>
      </w:r>
    </w:p>
    <w:p>
      <w:pPr>
        <w:spacing w:after="0"/>
        <w:ind w:left="0"/>
        <w:jc w:val="both"/>
      </w:pPr>
      <w:r>
        <w:rPr>
          <w:rFonts w:ascii="Times New Roman"/>
          <w:b w:val="false"/>
          <w:i w:val="false"/>
          <w:color w:val="000000"/>
          <w:sz w:val="28"/>
        </w:rPr>
        <w:t>
      есірткі дайындау үшін пайдаланылатын прекурсорларды, өзге де заттар мен жабдықтарды, ең алдымен, тиісті жүктерді шекаралық және кедендік тексеріп-қарау аймақтарында бақылауды күшейту, соңғы уақытта ондаған тоннамен тәркіленетін мұндай заттардың "шығу тегін", уыттылығы мен химиялық құрамын айқындай отырып (а.ж. басынан бері – 90 тоннаға жуық), оларды кейіннен өнеркәсіпте қолдану және (немесе) кәдеге жарату мүмкіндігін қарастыру;</w:t>
      </w:r>
    </w:p>
    <w:p>
      <w:pPr>
        <w:spacing w:after="0"/>
        <w:ind w:left="0"/>
        <w:jc w:val="both"/>
      </w:pPr>
      <w:r>
        <w:rPr>
          <w:rFonts w:ascii="Times New Roman"/>
          <w:b w:val="false"/>
          <w:i w:val="false"/>
          <w:color w:val="000000"/>
          <w:sz w:val="28"/>
        </w:rPr>
        <w:t>
      есірткі бизнесінде интернет-технологияларды пайдалануды шектеу, оның ішінде Қазақстанда қызметі Қазақстан Республикасының қолданыстағы заңнамасының нормаларына, сондай-ақ провайдерлік, банктік және почта қызметтеріне жататын шетелдік онлайн-платформалар мен жедел хабар алмасу сервистерінің өкілдіктерін кеңейту жолымен.</w:t>
      </w:r>
    </w:p>
    <w:p>
      <w:pPr>
        <w:spacing w:after="0"/>
        <w:ind w:left="0"/>
        <w:jc w:val="both"/>
      </w:pPr>
      <w:r>
        <w:rPr>
          <w:rFonts w:ascii="Times New Roman"/>
          <w:b w:val="false"/>
          <w:i w:val="false"/>
          <w:color w:val="000000"/>
          <w:sz w:val="28"/>
        </w:rPr>
        <w:t>
      Мұнда ІІО-ның мамандандырылған бөлімшелерін заманауи аппараттық-бағдарламалық кешендермен жарақтандырумен қатар киберқылмысқа қарсы күрес саласындағы ІІМ-нің жалпы функционалын төмендегі бөлікте кеңейту мүмкіндігін қарастырған жөн;</w:t>
      </w:r>
    </w:p>
    <w:p>
      <w:pPr>
        <w:spacing w:after="0"/>
        <w:ind w:left="0"/>
        <w:jc w:val="both"/>
      </w:pPr>
      <w:r>
        <w:rPr>
          <w:rFonts w:ascii="Times New Roman"/>
          <w:b w:val="false"/>
          <w:i w:val="false"/>
          <w:color w:val="000000"/>
          <w:sz w:val="28"/>
        </w:rPr>
        <w:t xml:space="preserve">
      ойын-сауық мекемелерінде және тиісті қауіп аймағына кіретін өзге де объектілерде есірткінің таралуына ықпал ететін жағдайларды жойып, олардың тізбесін кеңейту және тиісті әкімшілік-құқықтық нормалар призмасы арқылы есірткіні өткізудің және (немесе) медицинадан басқа мақсатта тұтынудың жолын кесуге бағытталған шараларды регламенттеу (Қазақстан Республикасы ӘҚБтК </w:t>
      </w:r>
      <w:r>
        <w:rPr>
          <w:rFonts w:ascii="Times New Roman"/>
          <w:b w:val="false"/>
          <w:i w:val="false"/>
          <w:color w:val="000000"/>
          <w:sz w:val="28"/>
        </w:rPr>
        <w:t>422-бабы</w:t>
      </w:r>
      <w:r>
        <w:rPr>
          <w:rFonts w:ascii="Times New Roman"/>
          <w:b w:val="false"/>
          <w:i w:val="false"/>
          <w:color w:val="000000"/>
          <w:sz w:val="28"/>
        </w:rPr>
        <w:t>);</w:t>
      </w:r>
    </w:p>
    <w:p>
      <w:pPr>
        <w:spacing w:after="0"/>
        <w:ind w:left="0"/>
        <w:jc w:val="both"/>
      </w:pPr>
      <w:r>
        <w:rPr>
          <w:rFonts w:ascii="Times New Roman"/>
          <w:b w:val="false"/>
          <w:i w:val="false"/>
          <w:color w:val="000000"/>
          <w:sz w:val="28"/>
        </w:rPr>
        <w:t>
      есірткі тұтынушылардың дербес деректерін емес, олардың нақты санын анықтау қажеттігін негізге ала отырып, халықтың декреттелген топтары арасында психобелсенді заттарды қолдану тұрғысынан скрининг енгізу, олардың кезең-кезеңімен кеңеюін ескеру.</w:t>
      </w:r>
    </w:p>
    <w:p>
      <w:pPr>
        <w:spacing w:after="0"/>
        <w:ind w:left="0"/>
        <w:jc w:val="both"/>
      </w:pPr>
      <w:r>
        <w:rPr>
          <w:rFonts w:ascii="Times New Roman"/>
          <w:b w:val="false"/>
          <w:i w:val="false"/>
          <w:color w:val="000000"/>
          <w:sz w:val="28"/>
        </w:rPr>
        <w:t>
      2015 жылы Нашақорлық пен есірткі бизнесіне қарсы күрестің салалық бағдарламасының күші жойылған соң, Үкімет 2022 жылы мақұлдаған Есірткі қылмысына қарсы іс-қимыл және нашақорлықтың профилактикасы шараларын жетілдіру жөніндегі 2022 – 2023 жылдарға арналған жол картасы осы саладағы алғашқы әрі бірден-бір ведомствоаралық құжатқа айналғанын атап өткен жөн.</w:t>
      </w:r>
    </w:p>
    <w:p>
      <w:pPr>
        <w:spacing w:after="0"/>
        <w:ind w:left="0"/>
        <w:jc w:val="both"/>
      </w:pPr>
      <w:r>
        <w:rPr>
          <w:rFonts w:ascii="Times New Roman"/>
          <w:b w:val="false"/>
          <w:i w:val="false"/>
          <w:color w:val="000000"/>
          <w:sz w:val="28"/>
        </w:rPr>
        <w:t>
      Бұдан басқа, ІІМ құрылымында мемлекеттік мекеме ретінде жұмыс істеген бейінді Комитет 2014 жылы Есірткі қылмысына қарсы іс-қимыл департаменті болып қайта құрылды, оның барлық функциялары, мақсаттары мен міндеттері сақталды. Алайда оның штат саны 2 есе қысқарды және өкілеттіктер нормативтік деңгейде айтарлықтай шектелді.</w:t>
      </w:r>
    </w:p>
    <w:p>
      <w:pPr>
        <w:spacing w:after="0"/>
        <w:ind w:left="0"/>
        <w:jc w:val="both"/>
      </w:pPr>
      <w:r>
        <w:rPr>
          <w:rFonts w:ascii="Times New Roman"/>
          <w:b w:val="false"/>
          <w:i w:val="false"/>
          <w:color w:val="000000"/>
          <w:sz w:val="28"/>
        </w:rPr>
        <w:t>
      Дәл сол кезеңде басқа уәкілетті органдарға, оның ішінде кеденге қайта құрылымдау жүргізіліп, оның құқық қорғау функциясы ЭТҚ-ға беріліп, оның қызметкерлері кеден аймағына кіре алмайтын болды.</w:t>
      </w:r>
    </w:p>
    <w:p>
      <w:pPr>
        <w:spacing w:after="0"/>
        <w:ind w:left="0"/>
        <w:jc w:val="both"/>
      </w:pPr>
      <w:r>
        <w:rPr>
          <w:rFonts w:ascii="Times New Roman"/>
          <w:b w:val="false"/>
          <w:i w:val="false"/>
          <w:color w:val="000000"/>
          <w:sz w:val="28"/>
        </w:rPr>
        <w:t>
      Нәтижесінде қалыптасқан ахуал ЭТҚ-нің есірткі контрабандасына қарсы іс-қимыл жасау мүмкіндіктерінің едәуір қысқаруына және, әсіресе, мемлекеттік есірткі саясатын қалыптастыру мен іске асыруда уәкілетті үйлестіруші орган ретіндегі ІІМ рөлінің әлсіреуіне алып келді.</w:t>
      </w:r>
    </w:p>
    <w:bookmarkStart w:name="z11" w:id="12"/>
    <w:p>
      <w:pPr>
        <w:spacing w:after="0"/>
        <w:ind w:left="0"/>
        <w:jc w:val="both"/>
      </w:pPr>
      <w:r>
        <w:rPr>
          <w:rFonts w:ascii="Times New Roman"/>
          <w:b w:val="false"/>
          <w:i w:val="false"/>
          <w:color w:val="000000"/>
          <w:sz w:val="28"/>
        </w:rPr>
        <w:t>
      Бірінші кезектегі шаралар</w:t>
      </w:r>
    </w:p>
    <w:bookmarkEnd w:id="12"/>
    <w:p>
      <w:pPr>
        <w:spacing w:after="0"/>
        <w:ind w:left="0"/>
        <w:jc w:val="both"/>
      </w:pPr>
      <w:r>
        <w:rPr>
          <w:rFonts w:ascii="Times New Roman"/>
          <w:b w:val="false"/>
          <w:i w:val="false"/>
          <w:color w:val="000000"/>
          <w:sz w:val="28"/>
        </w:rPr>
        <w:t>
      Есірткіге қарсы қызметті нақты бағдарламалық регламенттеудің болмауына байланысты бүгінгі таңда басты назар құқық қорғау, арнайы мемлекеттік органдар, сот-сараптама және наркологиялық мекемелердің белгілі бір байланысы бар есірткі бизнесінің салдарымен күресуге аударылады.</w:t>
      </w:r>
    </w:p>
    <w:p>
      <w:pPr>
        <w:spacing w:after="0"/>
        <w:ind w:left="0"/>
        <w:jc w:val="both"/>
      </w:pPr>
      <w:r>
        <w:rPr>
          <w:rFonts w:ascii="Times New Roman"/>
          <w:b w:val="false"/>
          <w:i w:val="false"/>
          <w:color w:val="000000"/>
          <w:sz w:val="28"/>
        </w:rPr>
        <w:t>
      Сонымен қатар тиісінше қаржыландырылатын болса, олардың әлеуеті есірткіге қатысты ахуалды шұғыл тұрақтандырудың тиімді платформасын құруға мүмкіндік береді, оған таяудағы перспективада мынадай шараларды қабылдау ықпал етуі мүмкін:</w:t>
      </w:r>
    </w:p>
    <w:p>
      <w:pPr>
        <w:spacing w:after="0"/>
        <w:ind w:left="0"/>
        <w:jc w:val="both"/>
      </w:pPr>
      <w:r>
        <w:rPr>
          <w:rFonts w:ascii="Times New Roman"/>
          <w:b w:val="false"/>
          <w:i w:val="false"/>
          <w:color w:val="000000"/>
          <w:sz w:val="28"/>
        </w:rPr>
        <w:t>
      шекаралық өткізу пункттерін тауарлық-материалдық құндылықтар мен заңды химиялық өнім түрінде ауыр жүк көлігімен тасымалданатын есірткіні, прекурсорларды және есірткі зертханаларына арналған жабдықтарды табу жөніндегі тексеру жабдықтарымен жарақтандыру;</w:t>
      </w:r>
    </w:p>
    <w:p>
      <w:pPr>
        <w:spacing w:after="0"/>
        <w:ind w:left="0"/>
        <w:jc w:val="both"/>
      </w:pPr>
      <w:r>
        <w:rPr>
          <w:rFonts w:ascii="Times New Roman"/>
          <w:b w:val="false"/>
          <w:i w:val="false"/>
          <w:color w:val="000000"/>
          <w:sz w:val="28"/>
        </w:rPr>
        <w:t>
      жаңа синтетикалық есірткіні, сондай-ақ азаматтарды медициналық куәландыру шеңберінде денсаулық сақтау органдары алатын қан үлгілерін және басқа да биоматериалдарды жылдам зерттеу бойынша сот сараптамасы органдарының материалдық-техникалық базасын нығайту;</w:t>
      </w:r>
    </w:p>
    <w:p>
      <w:pPr>
        <w:spacing w:after="0"/>
        <w:ind w:left="0"/>
        <w:jc w:val="both"/>
      </w:pPr>
      <w:r>
        <w:rPr>
          <w:rFonts w:ascii="Times New Roman"/>
          <w:b w:val="false"/>
          <w:i w:val="false"/>
          <w:color w:val="000000"/>
          <w:sz w:val="28"/>
        </w:rPr>
        <w:t>
      есірткіге тәуелділікті ерте сатыларда анықтау бойынша есірткі тұтынушылардың дұрыс есебін қалыптастыруға, нашақорлықтың алдын алудың барабар шараларын әзірлей отырып, есірткіге қатысты ахуалды тиімді талдауға ықпал ететін скринингті енгізу;</w:t>
      </w:r>
    </w:p>
    <w:p>
      <w:pPr>
        <w:spacing w:after="0"/>
        <w:ind w:left="0"/>
        <w:jc w:val="both"/>
      </w:pPr>
      <w:r>
        <w:rPr>
          <w:rFonts w:ascii="Times New Roman"/>
          <w:b w:val="false"/>
          <w:i w:val="false"/>
          <w:color w:val="000000"/>
          <w:sz w:val="28"/>
        </w:rPr>
        <w:t>
      емдеу-оңалту орталықтарын жаңғырту және ашу, емдеу-еңбек шеберханаларының дайын өніміне сұранысты арттыру, жеке есірткі орталықтарында психобелсенді заттарға тәуелді адамдарға медициналық-әлеуметтік көмек көрсету мониторингі;</w:t>
      </w:r>
    </w:p>
    <w:p>
      <w:pPr>
        <w:spacing w:after="0"/>
        <w:ind w:left="0"/>
        <w:jc w:val="both"/>
      </w:pPr>
      <w:r>
        <w:rPr>
          <w:rFonts w:ascii="Times New Roman"/>
          <w:b w:val="false"/>
          <w:i w:val="false"/>
          <w:color w:val="000000"/>
          <w:sz w:val="28"/>
        </w:rPr>
        <w:t>
      каннабисті дайындау, оның таралу арналарын анықтау және жолын кесу, сондай-ақ қазіргі заманғы техникалық құралдарды қолдана отырып, адам аз жүретін жерлерде жасырын есірткі зертханаларын жою тиімділігін арттыру.</w:t>
      </w:r>
    </w:p>
    <w:p>
      <w:pPr>
        <w:spacing w:after="0"/>
        <w:ind w:left="0"/>
        <w:jc w:val="both"/>
      </w:pPr>
      <w:r>
        <w:rPr>
          <w:rFonts w:ascii="Times New Roman"/>
          <w:b w:val="false"/>
          <w:i w:val="false"/>
          <w:color w:val="000000"/>
          <w:sz w:val="28"/>
        </w:rPr>
        <w:t>
      Осыған байланысты Қазақстан Республикасында нашақорлыққа және есірткі бизнесіне қарсы күрестің 2023 – 2025 жылдарға арналған кешенді жоспарының (бұдан әрі – Кешенді жоспар) іс-шараларын іске асыруға бюджеттен 53,1 млрд теңге бөлу көзделген, оның ішінде 367 млн теңгеге жуығы – Қазақстан Республикасы Әділет министрлігінің "Сот сараптамалары орталығы" республикалық мемлекеттік қазыналық кәсіпорнының меншікті қаражаты.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r>
              <w:rPr>
                <w:rFonts w:ascii="Times New Roman"/>
                <w:b/>
                <w:i w:val="false"/>
                <w:color w:val="000000"/>
                <w:sz w:val="20"/>
              </w:rPr>
              <w:t xml:space="preserve">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Аяқтау нысаны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Орындауға жауаптылар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Қаржыландыру </w:t>
            </w:r>
            <w:r>
              <w:rPr>
                <w:rFonts w:ascii="Times New Roman"/>
                <w:b/>
                <w:i w:val="false"/>
                <w:color w:val="000000"/>
                <w:sz w:val="20"/>
              </w:rPr>
              <w:t>көлемі</w:t>
            </w:r>
            <w:r>
              <w:rPr>
                <w:rFonts w:ascii="Times New Roman"/>
                <w:b/>
                <w:i w:val="false"/>
                <w:color w:val="000000"/>
                <w:sz w:val="20"/>
              </w:rPr>
              <w:t>, мың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Қаржыландыру </w:t>
            </w:r>
            <w:r>
              <w:rPr>
                <w:rFonts w:ascii="Times New Roman"/>
                <w:b/>
                <w:i w:val="false"/>
                <w:color w:val="000000"/>
                <w:sz w:val="20"/>
              </w:rPr>
              <w:t>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2023-2025 жылдарға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r>
              <w:rPr>
                <w:rFonts w:ascii="Times New Roman"/>
                <w:b/>
                <w:i w:val="false"/>
                <w:color w:val="000000"/>
                <w:sz w:val="20"/>
              </w:rPr>
              <w:t xml:space="preserve">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2024 </w:t>
            </w:r>
            <w:r>
              <w:rPr>
                <w:rFonts w:ascii="Times New Roman"/>
                <w:b/>
                <w:i w:val="false"/>
                <w:color w:val="000000"/>
                <w:sz w:val="20"/>
              </w:rPr>
              <w:t>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r>
              <w:rPr>
                <w:rFonts w:ascii="Times New Roman"/>
                <w:b/>
                <w:i w:val="false"/>
                <w:color w:val="000000"/>
                <w:sz w:val="20"/>
              </w:rPr>
              <w:t>5жыл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Күтілетін нәтиже: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жолмен алынатын есірткі мен психотроптық заттарды тұтынушылар ретінде алғаш рет есепке қойылған адамдардың санын 2023 ж. 5%, 2024 ж. 10%, 2025 ж. 15% көбейту арқылы есірткі тұтынушылардың жасырын болуын төмендету </w:t>
            </w:r>
            <w:r>
              <w:rPr>
                <w:rFonts w:ascii="Times New Roman"/>
                <w:b w:val="false"/>
                <w:i/>
                <w:color w:val="000000"/>
                <w:sz w:val="20"/>
              </w:rPr>
              <w:t>(дереккөз: ҚСАЕАК-тің 1-Н есебі)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 диагнозымен динамикалық бақылаудағы кәмелетке толмағандардың жалпы санынан ұзақ ремиссиямен динамикалық бақылаудан алынған кәмелетке толмағандардың үлесін 2023 ж. 15%, 2024 ж. 18%, 2025 ж. 20% ұлғайту</w:t>
            </w:r>
            <w:r>
              <w:rPr>
                <w:rFonts w:ascii="Times New Roman"/>
                <w:b w:val="false"/>
                <w:i/>
                <w:color w:val="000000"/>
                <w:sz w:val="20"/>
              </w:rPr>
              <w:t xml:space="preserve"> (дереккөз: Денсаулық сақтау министрлігінің деректері)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Заңсыз айналымда табылған заттардың жаңа түрлерімен толығуы есебінен ҚР-да бақылауға жататын есірткі мен прекурсорлардың тізімдерін 2023 ж. 5%, 2024 ж. 5%, 2025 ж. 5% өзектілендіру </w:t>
            </w:r>
            <w:r>
              <w:rPr>
                <w:rFonts w:ascii="Times New Roman"/>
                <w:b w:val="false"/>
                <w:i/>
                <w:color w:val="000000"/>
                <w:sz w:val="20"/>
              </w:rPr>
              <w:t>(</w:t>
            </w:r>
            <w:r>
              <w:rPr>
                <w:rFonts w:ascii="Times New Roman"/>
                <w:b w:val="false"/>
                <w:i/>
                <w:color w:val="000000"/>
                <w:sz w:val="20"/>
              </w:rPr>
              <w:t>дереккөз</w:t>
            </w:r>
            <w:r>
              <w:rPr>
                <w:rFonts w:ascii="Times New Roman"/>
                <w:b w:val="false"/>
                <w:i/>
                <w:color w:val="000000"/>
                <w:sz w:val="20"/>
              </w:rPr>
              <w:t xml:space="preserve">: </w:t>
            </w:r>
            <w:r>
              <w:rPr>
                <w:rFonts w:ascii="Times New Roman"/>
                <w:b w:val="false"/>
                <w:i/>
                <w:color w:val="000000"/>
                <w:sz w:val="20"/>
              </w:rPr>
              <w:t xml:space="preserve">Қазақстан Республикасы Үкіметінің 2019 жылғы 3 шілдедегі </w:t>
            </w:r>
            <w:r>
              <w:rPr>
                <w:rFonts w:ascii="Times New Roman"/>
                <w:b w:val="false"/>
                <w:i/>
                <w:color w:val="000000"/>
                <w:sz w:val="20"/>
              </w:rPr>
              <w:t>№ 470</w:t>
            </w:r>
            <w:r>
              <w:rPr>
                <w:rFonts w:ascii="Times New Roman"/>
                <w:b w:val="false"/>
                <w:i/>
                <w:color w:val="000000"/>
                <w:sz w:val="20"/>
              </w:rPr>
              <w:t xml:space="preserve"> қаулысы</w:t>
            </w:r>
            <w:r>
              <w:rPr>
                <w:rFonts w:ascii="Times New Roman"/>
                <w:b w:val="false"/>
                <w:i/>
                <w:color w:val="000000"/>
                <w:sz w:val="20"/>
              </w:rPr>
              <w:t>)</w:t>
            </w:r>
            <w:r>
              <w:rPr>
                <w:rFonts w:ascii="Times New Roman"/>
                <w:b w:val="false"/>
                <w:i w:val="false"/>
                <w:color w:val="000000"/>
                <w:sz w:val="20"/>
              </w:rPr>
              <w:t xml:space="preserve">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препараттардың заңсыз айналымнан алынуын ұлғайту арқылы олардың қолжетімді болуын 2023 ж. 10%, 2024 ж. 15%, 2025 ж. 20% қысқарту </w:t>
            </w:r>
            <w:r>
              <w:rPr>
                <w:rFonts w:ascii="Times New Roman"/>
                <w:b w:val="false"/>
                <w:i/>
                <w:color w:val="000000"/>
                <w:sz w:val="20"/>
              </w:rPr>
              <w:t>(</w:t>
            </w:r>
            <w:r>
              <w:rPr>
                <w:rFonts w:ascii="Times New Roman"/>
                <w:b w:val="false"/>
                <w:i/>
                <w:color w:val="000000"/>
                <w:sz w:val="20"/>
              </w:rPr>
              <w:t>дереккөз</w:t>
            </w:r>
            <w:r>
              <w:rPr>
                <w:rFonts w:ascii="Times New Roman"/>
                <w:b w:val="false"/>
                <w:i/>
                <w:color w:val="000000"/>
                <w:sz w:val="20"/>
              </w:rPr>
              <w:t>: ҚСАЕАК-тің 1-Н есебі)</w:t>
            </w:r>
            <w:r>
              <w:rPr>
                <w:rFonts w:ascii="Times New Roman"/>
                <w:b w:val="false"/>
                <w:i w:val="false"/>
                <w:color w:val="000000"/>
                <w:sz w:val="20"/>
              </w:rPr>
              <w:t xml:space="preserve">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Ерікті емдеуден өткен есірткіге тәуелділердің жалпы санынан медициналық-әлеуметтік оңалту бағдарламасымен қамтылған адамдардың үлесін 2023 ж. 26%, 2024 ж. 28%, 2025 ж. 30% ұлғайту </w:t>
            </w:r>
            <w:r>
              <w:rPr>
                <w:rFonts w:ascii="Times New Roman"/>
                <w:b w:val="false"/>
                <w:i/>
                <w:color w:val="000000"/>
                <w:sz w:val="20"/>
              </w:rPr>
              <w:t>(</w:t>
            </w:r>
            <w:r>
              <w:rPr>
                <w:rFonts w:ascii="Times New Roman"/>
                <w:b w:val="false"/>
                <w:i/>
                <w:color w:val="000000"/>
                <w:sz w:val="20"/>
              </w:rPr>
              <w:t>дереккөз: Денсаулық сақтау министрлігінің деректері</w:t>
            </w:r>
            <w:r>
              <w:rPr>
                <w:rFonts w:ascii="Times New Roman"/>
                <w:b w:val="false"/>
                <w:i/>
                <w:color w:val="000000"/>
                <w:sz w:val="20"/>
              </w:rPr>
              <w:t xml:space="preserve">)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есірткіге сот сараптамасын жүргізу мерзімдерін 2023 ж. 10 тәулікке дейін, 2024 ж. 5 тәулікке дейін, 2025 ж. 3 тәулікке дейін қысқарту </w:t>
            </w:r>
            <w:r>
              <w:rPr>
                <w:rFonts w:ascii="Times New Roman"/>
                <w:b w:val="false"/>
                <w:i/>
                <w:color w:val="000000"/>
                <w:sz w:val="20"/>
              </w:rPr>
              <w:t>(</w:t>
            </w:r>
            <w:r>
              <w:rPr>
                <w:rFonts w:ascii="Times New Roman"/>
                <w:b w:val="false"/>
                <w:i/>
                <w:color w:val="000000"/>
                <w:sz w:val="20"/>
              </w:rPr>
              <w:t>дереккөз: Әділет министрлігінің мәліметтері</w:t>
            </w:r>
            <w:r>
              <w:rPr>
                <w:rFonts w:ascii="Times New Roman"/>
                <w:b w:val="false"/>
                <w:i/>
                <w:color w:val="000000"/>
                <w:sz w:val="20"/>
              </w:rPr>
              <w:t>)</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дайындау үшін пайдаланылатын прекурсорлардың, өзге де заттар мен жабдықтардың, заңсыз айналымының жолын кесіп, оларды тәркілеуді 2023 ж. 5 есе, 2024 ж. 10 есе, 2025 ж. 15 есе өсіру </w:t>
            </w:r>
            <w:r>
              <w:rPr>
                <w:rFonts w:ascii="Times New Roman"/>
                <w:b w:val="false"/>
                <w:i/>
                <w:color w:val="000000"/>
                <w:sz w:val="20"/>
              </w:rPr>
              <w:t>(дереккөз</w:t>
            </w:r>
            <w:r>
              <w:rPr>
                <w:rFonts w:ascii="Times New Roman"/>
                <w:b w:val="false"/>
                <w:i/>
                <w:color w:val="000000"/>
                <w:sz w:val="20"/>
              </w:rPr>
              <w:t>: ҚСАЕАК-тің 1-Н есебі</w:t>
            </w:r>
            <w:r>
              <w:rPr>
                <w:rFonts w:ascii="Times New Roman"/>
                <w:b w:val="false"/>
                <w:i/>
                <w:color w:val="000000"/>
                <w:sz w:val="20"/>
              </w:rPr>
              <w:t>)</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Заңсыз интернет-контенттің жалпы құрылымындағы олардың үлесінің мазмұнымен есірткі сайттарын 2023 ж. 25%, 2024 ж. 27%, 2025 ж. 30% анықтау және бұғаттау </w:t>
            </w:r>
            <w:r>
              <w:rPr>
                <w:rFonts w:ascii="Times New Roman"/>
                <w:b w:val="false"/>
                <w:i/>
                <w:color w:val="000000"/>
                <w:sz w:val="20"/>
              </w:rPr>
              <w:t>(дереккөз: "Кибернадзор" АЖ)</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Есірткі</w:t>
            </w:r>
            <w:r>
              <w:rPr>
                <w:rFonts w:ascii="Times New Roman"/>
                <w:b/>
                <w:i w:val="false"/>
                <w:color w:val="000000"/>
                <w:sz w:val="20"/>
              </w:rPr>
              <w:t xml:space="preserve">ге қатысты ахуалды </w:t>
            </w:r>
            <w:r>
              <w:rPr>
                <w:rFonts w:ascii="Times New Roman"/>
                <w:b/>
                <w:i w:val="false"/>
                <w:color w:val="000000"/>
                <w:sz w:val="20"/>
              </w:rPr>
              <w:t xml:space="preserve">және оның </w:t>
            </w:r>
            <w:r>
              <w:rPr>
                <w:rFonts w:ascii="Times New Roman"/>
                <w:b/>
                <w:i w:val="false"/>
                <w:color w:val="000000"/>
                <w:sz w:val="20"/>
              </w:rPr>
              <w:t>өрбу</w:t>
            </w:r>
            <w:r>
              <w:rPr>
                <w:rFonts w:ascii="Times New Roman"/>
                <w:b w:val="false"/>
                <w:i w:val="false"/>
                <w:color w:val="000000"/>
                <w:sz w:val="20"/>
              </w:rPr>
              <w:t xml:space="preserve"> </w:t>
            </w:r>
            <w:r>
              <w:rPr>
                <w:rFonts w:ascii="Times New Roman"/>
                <w:b/>
                <w:i w:val="false"/>
                <w:color w:val="000000"/>
                <w:sz w:val="20"/>
              </w:rPr>
              <w:t>үрдістерін</w:t>
            </w:r>
            <w:r>
              <w:rPr>
                <w:rFonts w:ascii="Times New Roman"/>
                <w:b/>
                <w:i w:val="false"/>
                <w:color w:val="000000"/>
                <w:sz w:val="20"/>
              </w:rPr>
              <w:t xml:space="preserve"> талдау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нарығының трансформациясы, қазіргі заманғы есірткі бизнесінің жаңа сын-қатерлері мен қауіптерінің пайда болуы жағдайында есірткіге қатысты ахуалдың өрбуіне терең талдау жүргізіп, мыналарға назар аудару: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шолулар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 жартыжылдықта бір рет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ДСМ, БП (келісу бойынша) "ССО" РМҚК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елдегі есірткі тұтыну деңгейі, тұтынылатын есірткі түрлері және Қазақстан аумағы арқылы есірткі трафигінің нақты көлемі туралы объективті деректерді анықтау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есірткі нарығының ауқымы мен көлемін белгілеу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 синтетикалық есірткі өндіру факторының және оларды жасайтын зертханалардың болуының әсері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маршрут" бойынша апиындар мен метамфетамин трафигінің үрдістері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ЕҚБ жүргізетін "Балқан" және "Оңтүстік" бағыттары бойынша ауған есірткі трафигіне қатысты ахуалды талдау мен бағалауға  қатысу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шолулар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СІМ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Заңнамалық және нормативтік құқықтық базаны жетілдіру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және қылмыстық-процестік заңнаманы жетілдіру мәселелері жөніндегі ведомствоаралық жұмыс тобы отырысының хаттамасы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4-тоқсан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ІІМ, ҰҚК (келісу бойынша), БП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есірткі өндірісімен, бұл ретте пайдаланылатын заттар мен жабдықтардың заңсыз айналымымен;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 сайттарында және басқа да танымал онлайн-платформаларда есірткінің "жасырын" жарнамасын орналастыру арқылы есірткі бизнесіне адамдарды арбап көндірумен;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("дроп") шоттарды ашу, абоненттік нөмірлерді ресімдеу және есірткімен заңсыз мәмілелер жасау үшін өзге де көрсетілетін қызметтер үшін дербес деректерді ұсынумен;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көлік-логистикалық ұйымдардың, жеке таксопарктердің, жеткізу қызметтерінің және т. б. иелерінің есірткіні өткізудің және (немесе) медицинадан басқа мақсатта тұтынудың жолын кесуге қатысты шаралар қабылдамаумен байланысты нормаларды жетілдіру бойынша түсіндірмелер мен ұсыныстар әзірлеу мақсатында есірткіге қатысты қылмыстық құқық бұзушылықтар, оның ішінде олардың жаңадан енгізілген құрамдары бойынша сотқа дейінгі практика мен сот практикасын зерделеу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Қазіргі заманғы есірткі бизнесінің жаңа сын-қатерлері мен қауіптеріне қарсы іс-қимылдың тиімділігін арттыру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есірткінің таралу, оның ішінде электрондық ақпараттық ресурстарды </w:t>
            </w:r>
            <w:r>
              <w:rPr>
                <w:rFonts w:ascii="Times New Roman"/>
                <w:b w:val="false"/>
                <w:i/>
                <w:color w:val="000000"/>
                <w:sz w:val="20"/>
              </w:rPr>
              <w:t>(әлеуметтік желілер, мессенджерлер, электрондық әмияндар және т.б.)</w:t>
            </w:r>
            <w:r>
              <w:rPr>
                <w:rFonts w:ascii="Times New Roman"/>
                <w:b w:val="false"/>
                <w:i w:val="false"/>
                <w:color w:val="000000"/>
                <w:sz w:val="20"/>
              </w:rPr>
              <w:t xml:space="preserve"> пайдалану арқылы қатынас жасамай жасырып кету тәсілімен таралу фактілерін анықтау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жедел-іздестіру іс-шараларын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ҰҚК (келісу бойынша), ҚМА (келісу бойынша), БП (келісу бойынша),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(қолда бар бюджет қаражаты шегінде)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зертханаларын" ұйымдастырушыларды жауапкершілікке тарту, олардың қызметінің жолын кесу, сондай-ақ "синтетиканы" өндіру үшін пайдаланылатын жабдықтарды ("конструкторларды"), прекурсорлардың, реакторлардың, өзге де заттардың қоймалары мен "жасырылған орындарын" анықтау және жою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және басқа да арнайы іс-шараларды іске асыру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ҰҚК (келісу бойынша), ҚМА (келісу бойынша), БП (келісу бойынша),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(қолда бар бюджет қаражаты шегінде)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Түнгі клубтарда және басқа да ойын-сауық орындарында  есірткінің және күшті әсер ететін заттардың заңсыз айналымының алдын алу және жолын кесу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жедел-профилактикалық және рейдтік іс-шараларды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ДСМ, ҰҚК (келісу бойынша), ҚМА (келісу бойынша), БП (келісу бойынша),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(қолда бар бюджет қаражаты шегінде)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"бақылай отырып жеткізіп беруді" жүргізе отырып, есірткі бизнесіне қатысы бар ұйымдасқан қылмыстық топтарды, оның ішінде трансұлттық топтарды ыдырату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жоспарлар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ҰҚК (келісу бойынша), ҚМА (келісу бойынша), БП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(қолда бар бюджет қаражаты шегінде)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блогерлер, IT-мамандар ("хакерлер"), волонтерлар мен  жұртшылықтың басқа да өкілдерін тарта отырып, "граффити" мен есірткі сайттары туралы өзге де ақпаратты тарату арқылы Интернет желісінде есірткіні жарнамалауға және насихаттауға қарсы іс-қимыл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іс-шараларды өткізу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АҚДМ, ҰҚК (келісу бойынша), ҚМА (келісу бойынша), БП (келісу бойынша),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(қолда бар бюджет қаражаты шегінде)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жолақты Интернетке ІІМ бірыңғай шлюзін айналып өтіп қосылған заңсыз контентті анықтау үшін заманауи аппараттық-бағдарламалық кешендерді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ҰҚК (келісу бойынша), АҚДМ,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791 063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479 889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515 487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бизнесіне қарсы күрес бөлімшелерінің материалдық-техникалық базасын нығайту </w:t>
            </w:r>
            <w:r>
              <w:rPr>
                <w:rFonts w:ascii="Times New Roman"/>
                <w:b w:val="false"/>
                <w:i/>
                <w:color w:val="000000"/>
                <w:sz w:val="20"/>
              </w:rPr>
              <w:t>(автокөлік, жабдық, ұйымдастырушылық техника және т.б.)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795 740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647 055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мен ұлттық қауіпсіздік органдарының құқық қолдану практикасының нәтижелері бойынша есірткі құралдарының заңсыз айналымымен байланысты күдікті операциялардың өлшемшарттарын/белгілерін жетілдіру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барлау бөлімшелеріне ұсыныстар, ҚМА бұйрығы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ІІМ, ҰҚК (келісу бойынша), ҰБ (келісу бойынша), ҚНРДА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төлем ұйымдары мен қаржыгерлерінің қауымдастықтарын тарта отырып, есірткінің заңсыз айналымына байланысты күдікті операциялар бойынша мүдделі мемлекеттік органдардың қаржы институттарымен өзара іс-қимыл тетігін автоматтандыру жөніндегі халықаралық тәжірибені зерделеу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өткізу, ұсынымдар әзірлеу және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ҚМА (келісу бойынша), ҰБ (келісу бойынша), ҚНРДА (келісу бойынша), ҰҚК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жарнамалау және насихаттау фактілерін анықтау мен бейтараптандыру тұрғысынан бұқаралық ақпарат құралдарын, интернет-ресурстарды, оның ішінде әлеуметтік желілерді мониторингтеу жүйесін жетілдіріп, олардың ҚР аумағында таратылуын шектеу бойынша сот және соттан тыс тыйым салу шараларын қабылдау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1-жартыжылдық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ІІМ, ҰҚК (келісу бойынша), БП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есірткі тарату үшін пайдаланылатын шетелдік  онлайн-платформалар мен интернет-ресурстардың лездік хабар алмасу сервистерінің заңды өкілдерінің тізілімін толықтыру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бұйрығы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ІІМ, ҰҚК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ақпараттық жүйені әзірлеу және енгізу арқылы телекоммуникация желілерінде тыйым салынған немесе тарату шектелген ақпаратқа қол жеткізуді анықтау, есепке алу және тоқтата тұру бойынша мемлекеттік органдардың қызметін жүйелеу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пайдалануға беру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Есірткінің, прекурсорлардың, оларды дайындау үшін пайдаланылатын өзге де заттар мен жабдықтардың жаңа түрлерін бақылауға енгізу тетігін оңайлату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1-жартыжылдық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ДСМ, "ССО" РМҚК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пайдалану нысанасы болып табылатын дәрілік препараттардың айналымын шектеп, олардың аса қауіптілерін есірткі құралдарына, психотроптық немесе күшті әсер ететін заттарға жатқызу, мұқтаж азаматтар санаттары үшін қолжетімділікті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ДСМ бұйрығы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рецепті бойынша босатылатын, оның ішінде құрамында күшті әсер ететін заттар бар дәрілік заттардың заңсыз өткізілуінің алдын алуды, анықтауды және жолын кесуді күшейту үшін дәрілік заттар мен медициналық бұйымдардың айналысы саласында бақылау мақсатындағы сатып алуды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2-жартыжылдық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Әділетмині, ІІМ, БП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 органдарын материалдық-техникалық, оның ішінде синтетикалық есірткінің жаңа түрлерін зерттеу бойынша стандартты үлгілермен жабдықтау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4-тоқсан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"ССО" РМҚК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10 009 837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2 017 585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3 996 126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3 996 126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РМҚК "ССО" өз қаражаты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бұлтартпау шарасын уақтылы таңдау мақсатында синтетикалық есірткіге сот сараптамасын жүргізу мерзімдерін қысқарту жөніндегі іс-қимыл алгоритмін әзірлеу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2-жартыжылдық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ІІМ, БП (келісу бойынша), ҰҚК ( келісу бойынша), ҚМА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 бөліністерін тексеріп- қарау жабдықтарымен, шекаралық бақылаудың техникалық құралдарымен, байланыс арналарында радиомониторинг жабдықтарымен, қызметтік иттермен қамтамасыз ету және оларды дайындау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(ШҚ)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4 522 793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916 594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1 991 996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1 614 203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ұланның есірткі бизнесіне қарсы күрес жөніндегі жедел-профилактикалық іс-шараларға қатысу тиімділігін арттыру,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 арнайы мақсаттағы бөліністерінің авиация және тікұшақ іздеу-шабуылдау тобымен әуе барлауын жүргізуі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әзірлеушілерді, есірткі локациясын анықтау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маусым-қазан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 арнайы мақсаттағы әскери бөлімдерін (бөліністерін) жарақтандыру үшін әртүрлі типтегі ҰҰА кешенін сатып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21 608 484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10 489 556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11 118 928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 арнайы мақсаттағы әскери бөлімдерін (бөліністерін) техникалық барлау құралдарымен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10 805 215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5 198 027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5 607 188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қылмыстарын анықтау және құжаттау бойынша жедел-іздестіру іс-шараларын және жария емес тергеу әрекеттерін жүзеге асыру барысында құқық қорғау және ұлттық кауіпсіздік органдарының өзара іс-қимыл жасасуын регламенттеу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1-жартыжылдық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БП (келісу бойынша), ҰҚК (келісу бойынша), ҚМА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заттарды және оларды дайындау үшін пайдаланылатын жабдықтарды табу мақсатында шекаралық және кедендік тексеріп-қараудан  өту аймақтарында бірлескен жедел-іздестіру және өзге де іс-шараларды тұрақты негізде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бірлескен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 ҰҚК (келісу бойынша), ҚМА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және кедендік бақылау аймақтарында күдікті жүктерден есірткі мен прекурсорларды анықтау бойынша газ талдағыштарды және экспресс-тестілерді сынақ режимінде қолдану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пилоттық жоба, Үкіметке ұсыныстар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1-жартыжылдық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ҰҚК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(қолда бар бюджет қаражаты шегінде)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желілік ішкі істер органдарының базасында басқару пункттерін құрып, Мемлекеттік шекара арқылы өткізу пункттерінде күдікті жүктерді бақылау жөніндегі байланыс офицерлерін бекіту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 ҚМА (келісу бойынша), ҰҚК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бойынша заттай дәлелдемелер ретінде тәркіленген прекурсорларды, улы заттарды және басқа да химиялық өнімдерді, оның ішінде оларды қауіпсіз кәдеге жарату үшін өнеркәсіптік субъектілерге өтеусіз негізде беру мүмкіндігін зерделеу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1-жартыжылдық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ҰҚК (келісу бойынша), ҚМА (келісу бойынша), БП (келісу бойынша), "ССО" РМҚК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Есірткінің, психотроптық заттардың, олардың аналогтары мен прекурсорларының заңсыз айналымына байланысты қылмыстың ашылуы мен динамикасын есептеу әдістемесін жетілдіру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2-жартыжылдық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БП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Ғарыштық суреттер негізінде жасанды интеллектіні машиналық оқытуды қолдана отырып, құрамында есірткі бар өсімдіктердің өсу ареалдарына ғарыштық мониторинг жүргізу </w:t>
            </w:r>
            <w:r>
              <w:rPr>
                <w:rFonts w:ascii="Times New Roman"/>
                <w:b w:val="false"/>
                <w:i/>
                <w:color w:val="000000"/>
                <w:sz w:val="20"/>
              </w:rPr>
              <w:t>(оларда архивтік ғарыштық суреттердің болуын ескере отырып, бұрын анықталған егістердің кемінде 300 расталған координаталық нүктелерін ІІМ-ге берген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ІІМ-ге ақпарат (болжамды координаталар)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шілде - қыркүйек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жоғары оқу орындарын, халықаралық және шетелдік ұйымдарды құқық қорғау органдары мен ұлттық қауіпсіздік органдары қызметкерлерін қазіргі заманғы есірткі бизнесінің жаңа сын-қатерлері мен қауіптері жағдайында, оның ішінде ҚР Бас прокуратурасы жанындағы Құқық қорғау органдары академиясының базасында жұмыстың озық практикасын оқытуға және олардың біліктілігін арттыруға тарту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меморандумдар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ҒЖБМ, ҰҚК (келісу бойынша), БП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Жасырын есірткі өндірісі (зертханалар) фактілерін және есірткі сататын интернет-дүкендерді құжаттау бойынша тергеу әрекеттерінің кешенін жүргізу тәсілін оқытудың заманауи әдістерін енгізу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криминалистика полигондарын құру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1-жартыжылдық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(қолда бар бюджет қаражаты шегінде)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өкілеттіктер мен штат саны берілген бөлімшелер қалыптастыру бойынша ұсыныстар енгізу: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2-жартыжылдық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 ҰЭМ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айналымын бақылау және ведомствоаралық үйлестіру саласындағы уәкілетті мемлекеттік органның функцияларын тиісінше жүзеге асыру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желісіндегі есірткі бизнесі негізгі сегменттерінің бірі болып табылатын киберқылмысқа қарсы іс-қимыл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шекара арқылы есірткінің, прекурсорлардың, оларды дайындауға арналған өзге де заттар мен жабдықтардың контрабандасының жолын кесу бойынша жедел-тергеу және өзге де іс-шараларды жүргізу үшін жеткілікті өкілеттіктер мен штат саны берілген бөлімшелер қалыптастыру бойынша ұсыныстар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2-жартыжылдық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Қаржымині, ҰЭМ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Нашақорлық профилактикасы, емдеу жүйесін жетілдіру және есірткіге тәуелді адамдарды оңалту жүйесін дамыту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құзыреттер" міндетті вариативтік курсы шеңберінде 5-9 сынып оқушылары үшін психобелсенді заттарды қолданудың алдын алу тақырыбын зерделеу, "Тіршілік қауіпсіздігі" модуліне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 курсы бойынша педагогтарға арналған нұсқаулыққа өзгерістер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1-жартыжылдық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аддиктивті мінез-құлқының алдын алу шаралары" міндетті практикалық семинарын әзірлеу және білім беру ұйымдары басшыларының орынбасарлары, сынып жетекшілері, педагог-психологтар үшін біліктілікті арттыру курстары білім беру бағдарламаларының психологиялық-педагогикалық модуліне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бұйрық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1-жартыжылдық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жанындағы Жастар саясаты жөніндегі кеңес мүшелерін жаттықтырушы ретінде тарта отырып, орта және арнаулы орта оқу орындарында кәмелетке толмағандар арасында нашақорлық профилактикасын жандандыру, оның ішінде мыналардың есебінен:</w:t>
            </w:r>
          </w:p>
          <w:p>
            <w:pPr>
              <w:spacing w:after="20"/>
              <w:ind w:left="20"/>
              <w:jc w:val="both"/>
            </w:pPr>
            <w:r>
              <w:rPr>
                <w:rFonts w:ascii="Times New Roman"/>
                <w:b w:val="false"/>
                <w:i w:val="false"/>
                <w:color w:val="000000"/>
                <w:sz w:val="20"/>
              </w:rPr>
              <w:t>
есірткі тұтыну, темекі шегу және алкоголизм профилактикасы бойынша сынып сағаттарын ұйымдастыру әдістемесін жетілдіру;</w:t>
            </w:r>
          </w:p>
          <w:p>
            <w:pPr>
              <w:spacing w:after="20"/>
              <w:ind w:left="20"/>
              <w:jc w:val="both"/>
            </w:pPr>
            <w:r>
              <w:rPr>
                <w:rFonts w:ascii="Times New Roman"/>
                <w:b w:val="false"/>
                <w:i w:val="false"/>
                <w:color w:val="000000"/>
                <w:sz w:val="20"/>
              </w:rPr>
              <w:t>
алкогольге, есірткіге тәуелділіктің пайда болуының алдын алуға және саламатты өмір салтын насихаттауға бағытталған профилактикалық онкүндіктерді тұрақты негізде жүргізу;</w:t>
            </w:r>
          </w:p>
          <w:p>
            <w:pPr>
              <w:spacing w:after="20"/>
              <w:ind w:left="20"/>
              <w:jc w:val="both"/>
            </w:pPr>
            <w:r>
              <w:rPr>
                <w:rFonts w:ascii="Times New Roman"/>
                <w:b w:val="false"/>
                <w:i w:val="false"/>
                <w:color w:val="000000"/>
                <w:sz w:val="20"/>
              </w:rPr>
              <w:t>
оқушылардың бойында жеке жауапкершілікпен әлеуметтік маңызы бар таңдаудың дербес дағдыларын қалыптастыру;</w:t>
            </w:r>
          </w:p>
          <w:p>
            <w:pPr>
              <w:spacing w:after="20"/>
              <w:ind w:left="20"/>
              <w:jc w:val="both"/>
            </w:pPr>
            <w:r>
              <w:rPr>
                <w:rFonts w:ascii="Times New Roman"/>
                <w:b w:val="false"/>
                <w:i w:val="false"/>
                <w:color w:val="000000"/>
                <w:sz w:val="20"/>
              </w:rPr>
              <w:t>
кәмелетке толмағандар мен олардың ата-аналарының есірткінің заңсыз айналымына қатысқаны үшін жауапкершілік туралы хабардар болу деңгейін арттыру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меморандум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іс-шаралар өткізу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(қолда бар бюджет қаражаты шегінде)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иммунитетін қалыптастыру және азаматтардың есірткінің заңсыз айналымына қарсы күреске қатысуы жөніндегі іс-шараларды қаржыландыруға нысаналы жергілікті бюджет қаражатын бөлу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мәслихаттардың шешімдері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(қолда бар бюджет қаражаты шегінде)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 республикалық маңызы бар қалалар мен астананы дамыту жоспарларына мыналар бойынша нысаналы іс-шараларды қосу: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 мен астананың мәслихаттарының шешімдері</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2-жартыжылдық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ІІМ, ДСМ, ОМ, ҒЖБМ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(қолда бар бюджет қаражаты шегінде)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сынып оқушылары және олардың ата-аналары арасында заманауи синтетикалық есірткілердің, дәріханалық нашақорлық проблемаларын және жасөспірімдердің есірткінің заңсыз айналымына қатысуының құқықтық салдарын түсіндіру </w:t>
            </w:r>
            <w:r>
              <w:rPr>
                <w:rFonts w:ascii="Times New Roman"/>
                <w:b w:val="false"/>
                <w:i/>
                <w:color w:val="000000"/>
                <w:sz w:val="20"/>
              </w:rPr>
              <w:t>(есірткіні арнайы жасыру орындары, сайт атаулары бар парақшаларды, граффитиді тарату және т.б.)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салалық мамандардың оқушылармен және студенттермен нашақорлық профилактикасы бойынша кездесулерін өткізу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есірткіге қарсы бағыттағы әлеуметтік жарнаманы дайындау және көшелерде, басқа да қоғамдық орындарда орналастыру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өңірдің ерекшеліктеріне баса назар аударып, ҮЕҰ, жергілікті басқару органдарын, белсенді азаматтарды, БАҚ және т. б. тарту арқылы нашақорлыққа қарсы іс-қимылдың жергілікті моделін құру </w:t>
            </w:r>
            <w:r>
              <w:rPr>
                <w:rFonts w:ascii="Times New Roman"/>
                <w:b w:val="false"/>
                <w:i/>
                <w:color w:val="000000"/>
                <w:sz w:val="20"/>
              </w:rPr>
              <w:t>(CADCA әдіснамасы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орталықтарының емдеу-еңбек шеберханаларының дайын өнімін сату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мекемелерінде және өзге де декреттелген объектілерде есірткіні өткізудің және (немесе) медицинадан басқа мақсатта тұтынудың жолын кесу жөніндегі шараларды қамтамасыз ету қағидаларын әзірлеу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 қызметінің бөлімшелерімен, аңшылық, орман, шаруа-фермер және ауыл шаруашылығы субъектілерімен олардың аумағында жасырын есірткі зертханаларын, есірткіні көміп кету және жасырып кету орындарын анықтауға жәрдемдесу бойынша меморандумдар жасасу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курьерлерінің есірткіні жасырып кету орындарына баруының ықтимал маршруттары бойынша стандартталған, оның ішінде құқық бұзушылықтарды тіркеу функциясы бар, есірткі қылмысына қарсы іс-қимыл жөніндегі бөлімшелердің оларға қол жеткізу нүктесі қамтамасыз етілетін бейнебақылау жүйелерін орнату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Нашақорлықтың, әсіресе жастар арасындағы нашақорлықтың өзекті мәселелері бойынша мемлекеттік органдар мен ҮЕҰ-ның есірткіге қарсы қызметін ақпараттық сүйемелдеу, оның ішінде www.eljаstary.kz сайтына: </w:t>
            </w:r>
          </w:p>
          <w:p>
            <w:pPr>
              <w:spacing w:after="20"/>
              <w:ind w:left="20"/>
              <w:jc w:val="both"/>
            </w:pPr>
            <w:r>
              <w:rPr>
                <w:rFonts w:ascii="Times New Roman"/>
                <w:b w:val="false"/>
                <w:i w:val="false"/>
                <w:color w:val="000000"/>
                <w:sz w:val="20"/>
              </w:rPr>
              <w:t xml:space="preserve">
есірткіні тұтыну белгілері, оған тарту нысандары және есірткінің заңсыз айналымына қатысқаны үшін жауапкершілік туралы </w:t>
            </w:r>
            <w:r>
              <w:rPr>
                <w:rFonts w:ascii="Times New Roman"/>
                <w:b w:val="false"/>
                <w:i/>
                <w:color w:val="000000"/>
                <w:sz w:val="20"/>
              </w:rPr>
              <w:t>(жасырып кетуді, граффити-суреттерді, есірткі сайттарының атаулары бар парақшаларды тарату, оларға әкімшілік ету және т.б.)</w:t>
            </w:r>
            <w:r>
              <w:rPr>
                <w:rFonts w:ascii="Times New Roman"/>
                <w:b w:val="false"/>
                <w:i w:val="false"/>
                <w:color w:val="000000"/>
                <w:sz w:val="20"/>
              </w:rPr>
              <w:t>;</w:t>
            </w:r>
          </w:p>
          <w:p>
            <w:pPr>
              <w:spacing w:after="20"/>
              <w:ind w:left="20"/>
              <w:jc w:val="both"/>
            </w:pPr>
            <w:r>
              <w:rPr>
                <w:rFonts w:ascii="Times New Roman"/>
                <w:b w:val="false"/>
                <w:i w:val="false"/>
                <w:color w:val="000000"/>
                <w:sz w:val="20"/>
              </w:rPr>
              <w:t>
қазіргі заманғы синтетикалық есірткінің қауіпті екенін түсіндіру, оларды таратудың нысандарын, әдістері мен тәсілдерін әшкерелеу бойынша;</w:t>
            </w:r>
          </w:p>
          <w:p>
            <w:pPr>
              <w:spacing w:after="20"/>
              <w:ind w:left="20"/>
              <w:jc w:val="both"/>
            </w:pPr>
            <w:r>
              <w:rPr>
                <w:rFonts w:ascii="Times New Roman"/>
                <w:b w:val="false"/>
                <w:i w:val="false"/>
                <w:color w:val="000000"/>
                <w:sz w:val="20"/>
              </w:rPr>
              <w:t xml:space="preserve">
бейінді ҮЕҰ және еріктілер тізімдерімен, профилактикалық өнімдермен және басқаларымен "дәріханалық" нашақорлық проблемалары және психобелсенді, күшті әсер ететін және басқа да зиянды заттарды теріс пайдаланудың өзге де түрлері туралы </w:t>
            </w:r>
            <w:r>
              <w:rPr>
                <w:rFonts w:ascii="Times New Roman"/>
                <w:b w:val="false"/>
                <w:i/>
                <w:color w:val="000000"/>
                <w:sz w:val="20"/>
              </w:rPr>
              <w:t>("күлдіретін газ", "вейп", "снюс" және т.б.)</w:t>
            </w:r>
            <w:r>
              <w:rPr>
                <w:rFonts w:ascii="Times New Roman"/>
                <w:b w:val="false"/>
                <w:i w:val="false"/>
                <w:color w:val="000000"/>
                <w:sz w:val="20"/>
              </w:rPr>
              <w:t xml:space="preserve"> блок орналастыру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медиа-жоспарды ұзарту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2-жартыжылдық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 ақпаратты орналастыру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ІІМ, ДСМ, ОМ, ЖАО</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маусым – Халықаралық нашақорлыққа қарсы күрес күніне арналған іс-шаралар өткізу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бұйрығы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1-жартыжылдық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(қолда бар бюджет қаражаты шегінде)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нашақорлыққа қарсы күрес күніне орай бұқаралық ақпарат құралдарын тарта отырып, халықтың барлық топтары арасында нашақорлыққа және есірткінің заңсыз айналымына қарсы ақпараттық науқан өткізу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АҚДМ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Психобелсенді заттарға тәуелді адамдарға медициналық-әлеуметтік көмек көрсетуді жетілдіру мақсатында жеке наркологиялық орталықтармен өзара іс-қимылды күшейту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2-жартыжылдық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саламатты өмір салтына орнықты ынтасын қалыптастыру мақсатында медиа тұлғаларды </w:t>
            </w:r>
            <w:r>
              <w:rPr>
                <w:rFonts w:ascii="Times New Roman"/>
                <w:b w:val="false"/>
                <w:i/>
                <w:color w:val="000000"/>
                <w:sz w:val="20"/>
              </w:rPr>
              <w:t>(блогерлерді, шоу-бизнес өкілдерін және т.б.)</w:t>
            </w:r>
            <w:r>
              <w:rPr>
                <w:rFonts w:ascii="Times New Roman"/>
                <w:b w:val="false"/>
                <w:i w:val="false"/>
                <w:color w:val="000000"/>
                <w:sz w:val="20"/>
              </w:rPr>
              <w:t xml:space="preserve"> тартып, саламатты өмір салтын насихаттау, нашақорлықтың алдын алу бойынша аудио-бейне роликтерді әзірлеу және БАҚ-та, әлеуметтік желілерде ротациялау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АҚДМ,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36 288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Халыққа медициналық қызмет көрсету барысында қоғамдық шарт жағдайында (анонимділік) биологиялық ортада психобелсенді заттарды анықтауға ерікті  түрде скринингтен өту туралы норманы бекіту мүмкіндігін пысықтау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1-жартыжылдық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мен құқық қорғау органдарының қызметкерлері арасында наркологиялық скринингті енгізу,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2-жартыжылдық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ІІМ, ТЖМ, ДСМ, СҚА (келісу бойынша) ҚМА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 есірткі тұтынуға неғұрлым бейім бөлімшелердің тізілімін қалыптастыру, оны кезең-кезеңімен кеңейту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жоспардан тыс және кенеттен тыс скрининг өткізіп, оны ұйымдастыруды өзіндік қауіпсіздік қызметіне немесе жеке құрам жөніндегі инспекцияға жүктеу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қызмет көрсететін басқа да медициналық ұйымдарда экспресс-тестілеуді өткізу;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экспресс-тестілер нәтижелері оң адамдарды медициналық куәландырудың толыққанды рәсімінен өткізуді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Есірткінің қайта айналымының алдын алу мақсатында заттай дәлелдемелерді сақтау камераларын тұрақты негізде тексеруді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актілері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ҰҚК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заңнамаға сәйкес есірткі қылмысына қарсы іс-қимыл жөніндегі бөлімшелер қызметкерлерінің парасаттылық деңгейін анықтау </w:t>
            </w:r>
            <w:r>
              <w:rPr>
                <w:rFonts w:ascii="Times New Roman"/>
                <w:b w:val="false"/>
                <w:i/>
                <w:color w:val="000000"/>
                <w:sz w:val="20"/>
              </w:rPr>
              <w:t>("Integrity check")</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Үкіметке ақпарат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ҰҚК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мен жастар арасында психобелсенді заттарды тұтыну тұрғысынан сауалнама жүйесін (ASSIST) бейімдеу (валидациялау) және нәтижелердің анонимділігін қамтамасыз етіп, оны кезең-кезеңімен енгізу (мақұлданған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1-жартыжылдық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ОМ, ҒЖБМ,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жабдықтармен қамтамасыз етіп, өңірлік Психикалық денсаулық сақтау орталықтарын жаңғырту, күрделі жөндеу және салу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актілері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(қолда бар бюджет қаражаты шегінде)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РПДҒПО </w:t>
            </w:r>
            <w:r>
              <w:rPr>
                <w:rFonts w:ascii="Times New Roman"/>
                <w:b w:val="false"/>
                <w:i/>
                <w:color w:val="000000"/>
                <w:sz w:val="20"/>
              </w:rPr>
              <w:t>(Алматы қ.)</w:t>
            </w:r>
            <w:r>
              <w:rPr>
                <w:rFonts w:ascii="Times New Roman"/>
                <w:b w:val="false"/>
                <w:i w:val="false"/>
                <w:color w:val="000000"/>
                <w:sz w:val="20"/>
              </w:rPr>
              <w:t xml:space="preserve">, РПДҒПО филиалы </w:t>
            </w:r>
            <w:r>
              <w:rPr>
                <w:rFonts w:ascii="Times New Roman"/>
                <w:b w:val="false"/>
                <w:i/>
                <w:color w:val="000000"/>
                <w:sz w:val="20"/>
              </w:rPr>
              <w:t>(Павлодар қ.)</w:t>
            </w:r>
            <w:r>
              <w:rPr>
                <w:rFonts w:ascii="Times New Roman"/>
                <w:b w:val="false"/>
                <w:i w:val="false"/>
                <w:color w:val="000000"/>
                <w:sz w:val="20"/>
              </w:rPr>
              <w:t xml:space="preserve"> және "АСАР" медициналық-әлеуметтік оңалту бөлімшесін жаңғырту және күрделі жөндеу жүргізу,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актілері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1 889 023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жүргізу үшін ғимараттарға техникалық тексеру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 актілері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РПДҒПО өз қаражаты есебінен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жүргізуге жобалау-сметалық құжаттаманы әзірлеу;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РПДҒПО </w:t>
            </w:r>
            <w:r>
              <w:rPr>
                <w:rFonts w:ascii="Times New Roman"/>
                <w:b w:val="false"/>
                <w:i/>
                <w:color w:val="000000"/>
                <w:sz w:val="20"/>
              </w:rPr>
              <w:t>(Алматы қ.)</w:t>
            </w:r>
            <w:r>
              <w:rPr>
                <w:rFonts w:ascii="Times New Roman"/>
                <w:b w:val="false"/>
                <w:i w:val="false"/>
                <w:color w:val="000000"/>
                <w:sz w:val="20"/>
              </w:rPr>
              <w:t xml:space="preserve">, РПДҒПО филиалы </w:t>
            </w:r>
            <w:r>
              <w:rPr>
                <w:rFonts w:ascii="Times New Roman"/>
                <w:b w:val="false"/>
                <w:i/>
                <w:color w:val="000000"/>
                <w:sz w:val="20"/>
              </w:rPr>
              <w:t>(Павлодар қ.)</w:t>
            </w:r>
            <w:r>
              <w:rPr>
                <w:rFonts w:ascii="Times New Roman"/>
                <w:b w:val="false"/>
                <w:i w:val="false"/>
                <w:color w:val="000000"/>
                <w:sz w:val="20"/>
              </w:rPr>
              <w:t xml:space="preserve"> және "АСАР" медициналық-әлеуметтік оңалту бөлімшесіне күрделі жөндеу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жабдықтармен жарақтандыру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Емдеу-еңбек шеберханалары бар медициналық-әлеуметтік оңалту бөлімшелерін ашып, қала маңындағы жер учаскелерін бөлу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мәслихаттардың шешімдері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(қолда бар бюджет қаражаты шегінде)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Есірткіге тәуелділерді медициналық әлеуметтік оңалтуды кеңейтуді ескеріп, жергілікті бюджет есебінен уақытша бейімдеу және детоксикациялау орталықтарын қаржыландыру бөлігінде психикалық денсаулықты сақтау қызметі бойынша тарифтер мен төлем әдістерін жетілдіру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1-жартыжылдық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наркологиялық көмек көрсететін өңірлік ұйымдар үшін мамандарды, оның ішінде жетекші шетелдік наркологиялық орталықтарда оқытуға, даярлауға және олардың біліктілігін арттыруға гранттар бөлу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ІІМ-ге ақпарат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(қолда бар бюджет қаражаты шегінде)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апиындардың агонистерімен қолдайтын терапия бағдарламасына қатысушыларды дәрілік заттармен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тұтынушылардың және есірткі бизнесіне қатысы бар өзге де адамдардың әлеуметтік-экономикалық портретін қалыптастыру жөніндегі әдістемені әзірлеу және міндеттерді қою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ЦДИАӨМ-ға ақпарат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ДСМ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цифрлық картасында "Есірткі тұтынушының әлеуметтік-экономикалық портреті" кейсін іске асыру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көрсету хаттамасы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1-жартыжылдық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ІІМ, ДСМ,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Есірткі</w:t>
            </w:r>
            <w:r>
              <w:rPr>
                <w:rFonts w:ascii="Times New Roman"/>
                <w:b/>
                <w:i w:val="false"/>
                <w:color w:val="000000"/>
                <w:sz w:val="20"/>
              </w:rPr>
              <w:t>нің,</w:t>
            </w:r>
            <w:r>
              <w:rPr>
                <w:rFonts w:ascii="Times New Roman"/>
                <w:b/>
                <w:i w:val="false"/>
                <w:color w:val="000000"/>
                <w:sz w:val="20"/>
              </w:rPr>
              <w:t xml:space="preserve"> психотроптық заттар мен прекурсорлардың заңды айналымын қамтамасыз 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психотроптық заттар мен прекурсорларды есепке алу, бөлу, сақтау және жою тетіктерін ретке келтіру мақсатында уәкілетті органдардың айналымы саласына қатысатын заңды тұлғалармен өзара іс-қимыл тетігін жетілдіру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ДСМ, ҰЭМ, ЦДИАӨМ, ҰҚК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Есірткінің, психотроптық заттар мен прекурсорлардың заңды айналымы саласындағы мемлекеттік көрсетілетін қызметтерді цифрландыру жөніндегі іс-шараларды, оның ішінде "таза парақтан" реттеу жобасы шеңберінде e.license  порталының интеграциясы арқылы жалғастыру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Үкіметке ақпарат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ЦДИАӨМ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аумағына әкелудің және (немесе) оның кедендік аумағынан әкетудің рұқсат беру тәртібі белгіленген есірткінің, психотроптық заттар мен олардың прекурсорларының тізбесін (2.12-бөлім), олардың жаңа түрлерімен кеңейту (ЕЭК Алқасының 2015 жылғы 21 сәуірдегі № 30 шешімі)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Алқасының шешімі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2-жартыжылдық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ІІМ, ДСМ, Қаржымині, "ССО" РМҚК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Халықаралық ынтымақтастықты нығайту және кеңейту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Есірткінің заңсыз айналымына қарсы іс-қимыл саласында көпжақты, сондай-ақ  екіжақты форматта халықаралық шарттар жасасу және меморандумдарға, сондай-ақ өзге де құжаттарға қол қою бойынша шаралар қабылдау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 жасасу, меморандумдарға қол қою, өзге де құжаттарды қабылдау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СІМ, ҰҚК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оның ішінде жедел іс-шараларға қатысу есебінен Қазақстанның ұлттық мүдделерінің өкілдігін қамтамасыз ету: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Үкіметке ақпарат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4-тоқсан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СІМ, ҰҚК (келісу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(қолда бар бюджет қаражаты шегінде)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ШЫҰ – "Паутина" операциясы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ҰҚШҰ – "Канал" операциясы, ЕЗАҚІҚОҮК отырыстары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ОАӨАҮО – "Рефлекс", "Подмена" операциялар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ШЫҰ-ға төрағалық етуі шеңберінде </w:t>
            </w:r>
            <w:r>
              <w:rPr>
                <w:rFonts w:ascii="Times New Roman"/>
                <w:b w:val="false"/>
                <w:i/>
                <w:color w:val="000000"/>
                <w:sz w:val="20"/>
              </w:rPr>
              <w:t>(2023-2024 жылдар)</w:t>
            </w:r>
            <w:r>
              <w:rPr>
                <w:rFonts w:ascii="Times New Roman"/>
                <w:b w:val="false"/>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отырыстар хаттамалары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 4-тоқсан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СІМ, ҰҚК (келісу бойынша), БП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топтарының отырыстарын, аға лауазымды тұлғалардың кеңестерін, құзыретті органдар басшыларының кеңестерін өткізуге дайындау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ШЫҰ-ның есірткіге қарсы 2024 - 2029 жылдарға арналған кезекті стратегиясы шеңберінде тиісті жұмыс жоспарын әзірлеп, қабылдай отырып іс-шараларды іске асыру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ІІМК, СІМК, ҚҚК, МБК-мен жоғары деңгейдегі кеңестерге материалдар дайындау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 ҰҚШҰ-ның "Канал" операциясының кезекті кезеңін және оны дайындау бойынша жұмыс тобының отырысын өткізу, басқа мемлекеттердің аумақтарындағы осындай іс-шараларға бетпе-бет қатысу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ҰҚШҰ Хатшылығына ақпарат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2-жартыжылдық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СІМ, ҚМА (келісу бойынша), ҰҚК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(қолда бар бюджет қаражаты шегінде)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ЕҚБ-мен ынтымақтастықты жалғастыру, мыналарды іске асыру шеңберінде: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іске асыру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4-тоқсан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СІМ, ОМ, ҒЖБМ, ДСМ, ҚМА (келісу бойынша), ҰҚК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есірткі жөніндегі БҰҰ ЕҚБ 2021-2025 жылдарға арналған стратегиясы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 мен көрші елдерге арналған өңірлік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 елдері үшін 2022-2025 жылдарға арналған бағдарламалар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өкілдерінің БҰҰ-ның Есірткі құралдары жөніндегі комиссиясы (ЕҚК) шеңберіндегі іс-шараларға қатысуын қамтамасыз ету </w:t>
            </w:r>
            <w:r>
              <w:rPr>
                <w:rFonts w:ascii="Times New Roman"/>
                <w:b w:val="false"/>
                <w:i/>
                <w:color w:val="000000"/>
                <w:sz w:val="20"/>
              </w:rPr>
              <w:t>(Вена қаласында, Аустрия, және әлемнің басқа да қалаларында)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отырыстар хаттамалары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1-жартыжылдық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СІМ, ҰҚК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(қолда бар бюджет қаражаты шегінде)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ОАӨАҮО аясындағы ынтымақтастықты жалғастыру: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ЕҚБ-ға ұсыныстар,</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НҚА жобалары, ХКК отырыстары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4-тоқсан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СІМ, ҰҚК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ОАӨАҮО шеңберінде құпия ақпаратты алмасу және қорғау туралы келісімге қол қою және ратификациялау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маршрут" бойынша ауған есірткі трафигін бағалау жөніндегі жұмыс тобын құру туралы ОАӨАҮО бастамасын ілгерілету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мемлекеттердің өзін-өзі қаржыландыру мәселелерін шешу және донорлық қаражатты тарту есебінен ОАӨАҮО қызметіне қолдау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өкіліне ОАӨАҮО директорының орынбасары лауазымын тұрақты негізде бекіту мәселелерін пысықтау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мемлекет ретінде ОАӨАҮО құру туралы келісімге Түркияны қосу бастамасын ілгерілету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ШЫҰ, ҰҚШҰ және ТМД шеңберіндегі ынтымақтастықты, сондай-ақ ЕО, АҚШ және басқа да шетелдік әріптестермен өзара іс-қимылды одан әрі дамыту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Үкіметке ақпарат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СІМ, ОМ, ҒЖБМ, ДСМ, ҚМА (келісу бойынша), ҰҚК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(қолда бар бюджет қаражаты шегінде)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Лиссабон қаласындағы Есірткі және нашақорлық жөніндегі Еуропалық мониторингтік орталықтың (EMCDDA) тәжірибесін ҚР-да енгізуді қарастыра отырып зерделеу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 БП (келісу бойынша), 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Қорытынды бағыт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өзара іс-қимылды күшейту, Кешенді жоспарды іске асыру нәтижелерін қарау және қажет болған жағдайда оған өзгерістер мен толықтырулар енгізу жөніндегі ВАШ отырыстарын өткізу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 отырысының хаттамасы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мүдделі мемлекеттік органдар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r>
        <w:rPr>
          <w:rFonts w:ascii="Times New Roman"/>
          <w:b w:val="false"/>
          <w:i w:val="false"/>
          <w:color w:val="000000"/>
          <w:sz w:val="28"/>
        </w:rPr>
        <w:t>:</w:t>
      </w:r>
    </w:p>
    <w:p>
      <w:pPr>
        <w:spacing w:after="0"/>
        <w:ind w:left="0"/>
        <w:jc w:val="both"/>
      </w:pPr>
      <w:r>
        <w:rPr>
          <w:rFonts w:ascii="Times New Roman"/>
          <w:b w:val="false"/>
          <w:i w:val="false"/>
          <w:color w:val="000000"/>
          <w:sz w:val="28"/>
        </w:rPr>
        <w:t>
      АҚДМ – Қазақстан Республикасы Ақпарат және қоғамдық даму министрлігі</w:t>
      </w:r>
    </w:p>
    <w:p>
      <w:pPr>
        <w:spacing w:after="0"/>
        <w:ind w:left="0"/>
        <w:jc w:val="both"/>
      </w:pPr>
      <w:r>
        <w:rPr>
          <w:rFonts w:ascii="Times New Roman"/>
          <w:b w:val="false"/>
          <w:i w:val="false"/>
          <w:color w:val="000000"/>
          <w:sz w:val="28"/>
        </w:rPr>
        <w:t>
      АҚШ – Америка Құрама Штаттары</w:t>
      </w:r>
    </w:p>
    <w:p>
      <w:pPr>
        <w:spacing w:after="0"/>
        <w:ind w:left="0"/>
        <w:jc w:val="both"/>
      </w:pPr>
      <w:r>
        <w:rPr>
          <w:rFonts w:ascii="Times New Roman"/>
          <w:b w:val="false"/>
          <w:i w:val="false"/>
          <w:color w:val="000000"/>
          <w:sz w:val="28"/>
        </w:rPr>
        <w:t>
      Әділетмині – Қазақстан Республикасы Әділет министрлігі</w:t>
      </w:r>
    </w:p>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БҰҰ – Біріккен Ұлттар Ұйымы</w:t>
      </w:r>
    </w:p>
    <w:p>
      <w:pPr>
        <w:spacing w:after="0"/>
        <w:ind w:left="0"/>
        <w:jc w:val="both"/>
      </w:pPr>
      <w:r>
        <w:rPr>
          <w:rFonts w:ascii="Times New Roman"/>
          <w:b w:val="false"/>
          <w:i w:val="false"/>
          <w:color w:val="000000"/>
          <w:sz w:val="28"/>
        </w:rPr>
        <w:t>
      БҰҰ ЕҚБ – Біріккен Ұлттар Ұйымының Есірткі және қылмыс жөніндегі басқармасы</w:t>
      </w:r>
    </w:p>
    <w:p>
      <w:pPr>
        <w:spacing w:after="0"/>
        <w:ind w:left="0"/>
        <w:jc w:val="both"/>
      </w:pPr>
      <w:r>
        <w:rPr>
          <w:rFonts w:ascii="Times New Roman"/>
          <w:b w:val="false"/>
          <w:i w:val="false"/>
          <w:color w:val="000000"/>
          <w:sz w:val="28"/>
        </w:rPr>
        <w:t xml:space="preserve">
      ВАШ – Мемлекеттік органдардың нашақорлыққа және есірткі бизнесіне қарсы іс-қимылға бағытталған қызметін үйлестіру жөніндегі ведомствоаралық штабы </w:t>
      </w:r>
    </w:p>
    <w:p>
      <w:pPr>
        <w:spacing w:after="0"/>
        <w:ind w:left="0"/>
        <w:jc w:val="both"/>
      </w:pPr>
      <w:r>
        <w:rPr>
          <w:rFonts w:ascii="Times New Roman"/>
          <w:b w:val="false"/>
          <w:i w:val="false"/>
          <w:color w:val="000000"/>
          <w:sz w:val="28"/>
        </w:rPr>
        <w:t>
      ҒЖБМ – Қазақстан Республикасы Ғылым және жоғары білім министрлігі</w:t>
      </w:r>
    </w:p>
    <w:p>
      <w:pPr>
        <w:spacing w:after="0"/>
        <w:ind w:left="0"/>
        <w:jc w:val="both"/>
      </w:pPr>
      <w:r>
        <w:rPr>
          <w:rFonts w:ascii="Times New Roman"/>
          <w:b w:val="false"/>
          <w:i w:val="false"/>
          <w:color w:val="000000"/>
          <w:sz w:val="28"/>
        </w:rPr>
        <w:t>
      ДСМ – Қазақстан Республикасы Денсаулық сақтау министрлігі</w:t>
      </w:r>
    </w:p>
    <w:p>
      <w:pPr>
        <w:spacing w:after="0"/>
        <w:ind w:left="0"/>
        <w:jc w:val="both"/>
      </w:pPr>
      <w:r>
        <w:rPr>
          <w:rFonts w:ascii="Times New Roman"/>
          <w:b w:val="false"/>
          <w:i w:val="false"/>
          <w:color w:val="000000"/>
          <w:sz w:val="28"/>
        </w:rPr>
        <w:t xml:space="preserve">
      ЕАЭК – Еуразиялық экономикалық комиссия </w:t>
      </w:r>
    </w:p>
    <w:p>
      <w:pPr>
        <w:spacing w:after="0"/>
        <w:ind w:left="0"/>
        <w:jc w:val="both"/>
      </w:pPr>
      <w:r>
        <w:rPr>
          <w:rFonts w:ascii="Times New Roman"/>
          <w:b w:val="false"/>
          <w:i w:val="false"/>
          <w:color w:val="000000"/>
          <w:sz w:val="28"/>
        </w:rPr>
        <w:t>
      ЕАЭО – Еуразиялық экономикалық одақ</w:t>
      </w:r>
    </w:p>
    <w:p>
      <w:pPr>
        <w:spacing w:after="0"/>
        <w:ind w:left="0"/>
        <w:jc w:val="both"/>
      </w:pPr>
      <w:r>
        <w:rPr>
          <w:rFonts w:ascii="Times New Roman"/>
          <w:b w:val="false"/>
          <w:i w:val="false"/>
          <w:color w:val="000000"/>
          <w:sz w:val="28"/>
        </w:rPr>
        <w:t>
      ЕЗАҚІҚҚОБҮК – Есірткінің заңсыз айналымына қарсы іс-қимыл жөніндегі құзыретті органдар басшыларының үйлестіру кеңесі</w:t>
      </w:r>
    </w:p>
    <w:p>
      <w:pPr>
        <w:spacing w:after="0"/>
        <w:ind w:left="0"/>
        <w:jc w:val="both"/>
      </w:pPr>
      <w:r>
        <w:rPr>
          <w:rFonts w:ascii="Times New Roman"/>
          <w:b w:val="false"/>
          <w:i w:val="false"/>
          <w:color w:val="000000"/>
          <w:sz w:val="28"/>
        </w:rPr>
        <w:t>
      ЕҚК – Есірткі құралдары жөніндегі комиссия</w:t>
      </w:r>
    </w:p>
    <w:p>
      <w:pPr>
        <w:spacing w:after="0"/>
        <w:ind w:left="0"/>
        <w:jc w:val="both"/>
      </w:pPr>
      <w:r>
        <w:rPr>
          <w:rFonts w:ascii="Times New Roman"/>
          <w:b w:val="false"/>
          <w:i w:val="false"/>
          <w:color w:val="000000"/>
          <w:sz w:val="28"/>
        </w:rPr>
        <w:t>
      Еңбекмині –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ЕО – Еуропалық Одақ</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ЖСҚ – жобалау-сметалық құжаттама</w:t>
      </w:r>
    </w:p>
    <w:p>
      <w:pPr>
        <w:spacing w:after="0"/>
        <w:ind w:left="0"/>
        <w:jc w:val="both"/>
      </w:pPr>
      <w:r>
        <w:rPr>
          <w:rFonts w:ascii="Times New Roman"/>
          <w:b w:val="false"/>
          <w:i w:val="false"/>
          <w:color w:val="000000"/>
          <w:sz w:val="28"/>
        </w:rPr>
        <w:t>
      ИИДМ – Қазақстан Республикасы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ҚКХ – Қауіпсіздік Кеңесінің Хатшысы</w:t>
      </w:r>
    </w:p>
    <w:p>
      <w:pPr>
        <w:spacing w:after="0"/>
        <w:ind w:left="0"/>
        <w:jc w:val="both"/>
      </w:pPr>
      <w:r>
        <w:rPr>
          <w:rFonts w:ascii="Times New Roman"/>
          <w:b w:val="false"/>
          <w:i w:val="false"/>
          <w:color w:val="000000"/>
          <w:sz w:val="28"/>
        </w:rPr>
        <w:t>
      ҚМА – Қазақстан Республикасының Қаржылық мониторинг агенттігі</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ҚСАЕАК – Бас прокуратураның Құқықтық статистика және арнайы есепке алу комитеті</w:t>
      </w:r>
    </w:p>
    <w:p>
      <w:pPr>
        <w:spacing w:after="0"/>
        <w:ind w:left="0"/>
        <w:jc w:val="both"/>
      </w:pPr>
      <w:r>
        <w:rPr>
          <w:rFonts w:ascii="Times New Roman"/>
          <w:b w:val="false"/>
          <w:i w:val="false"/>
          <w:color w:val="000000"/>
          <w:sz w:val="28"/>
        </w:rPr>
        <w:t>
      МӘО – медициналық-әлеуметтік оңалту</w:t>
      </w:r>
    </w:p>
    <w:p>
      <w:pPr>
        <w:spacing w:after="0"/>
        <w:ind w:left="0"/>
        <w:jc w:val="both"/>
      </w:pPr>
      <w:r>
        <w:rPr>
          <w:rFonts w:ascii="Times New Roman"/>
          <w:b w:val="false"/>
          <w:i w:val="false"/>
          <w:color w:val="000000"/>
          <w:sz w:val="28"/>
        </w:rPr>
        <w:t>
      МБК – Мемлекет басшыларының кеңесі</w:t>
      </w:r>
    </w:p>
    <w:p>
      <w:pPr>
        <w:spacing w:after="0"/>
        <w:ind w:left="0"/>
        <w:jc w:val="both"/>
      </w:pPr>
      <w:r>
        <w:rPr>
          <w:rFonts w:ascii="Times New Roman"/>
          <w:b w:val="false"/>
          <w:i w:val="false"/>
          <w:color w:val="000000"/>
          <w:sz w:val="28"/>
        </w:rPr>
        <w:t>
      НҚА – нормативтік құқықтық акт</w:t>
      </w:r>
    </w:p>
    <w:p>
      <w:pPr>
        <w:spacing w:after="0"/>
        <w:ind w:left="0"/>
        <w:jc w:val="both"/>
      </w:pPr>
      <w:r>
        <w:rPr>
          <w:rFonts w:ascii="Times New Roman"/>
          <w:b w:val="false"/>
          <w:i w:val="false"/>
          <w:color w:val="000000"/>
          <w:sz w:val="28"/>
        </w:rPr>
        <w:t>
      ОАӨАҮО –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w:t>
      </w:r>
    </w:p>
    <w:p>
      <w:pPr>
        <w:spacing w:after="0"/>
        <w:ind w:left="0"/>
        <w:jc w:val="both"/>
      </w:pPr>
      <w:r>
        <w:rPr>
          <w:rFonts w:ascii="Times New Roman"/>
          <w:b w:val="false"/>
          <w:i w:val="false"/>
          <w:color w:val="000000"/>
          <w:sz w:val="28"/>
        </w:rPr>
        <w:t>
      ОМ – Қазақстан Республикасы Оқу-ағарту министрлігі</w:t>
      </w:r>
    </w:p>
    <w:p>
      <w:pPr>
        <w:spacing w:after="0"/>
        <w:ind w:left="0"/>
        <w:jc w:val="both"/>
      </w:pPr>
      <w:r>
        <w:rPr>
          <w:rFonts w:ascii="Times New Roman"/>
          <w:b w:val="false"/>
          <w:i w:val="false"/>
          <w:color w:val="000000"/>
          <w:sz w:val="28"/>
        </w:rPr>
        <w:t>
      ПӘ – Қазақстан Республикасы Президентінің Әкімшілігі</w:t>
      </w:r>
    </w:p>
    <w:p>
      <w:pPr>
        <w:spacing w:after="0"/>
        <w:ind w:left="0"/>
        <w:jc w:val="both"/>
      </w:pPr>
      <w:r>
        <w:rPr>
          <w:rFonts w:ascii="Times New Roman"/>
          <w:b w:val="false"/>
          <w:i w:val="false"/>
          <w:color w:val="000000"/>
          <w:sz w:val="28"/>
        </w:rPr>
        <w:t>
      ПД ЕҚҚІҚБ – Полиция департаменттерінің Есірткі қылмысына қарсы іс-қимыл басқармалары</w:t>
      </w:r>
    </w:p>
    <w:p>
      <w:pPr>
        <w:spacing w:after="0"/>
        <w:ind w:left="0"/>
        <w:jc w:val="both"/>
      </w:pPr>
      <w:r>
        <w:rPr>
          <w:rFonts w:ascii="Times New Roman"/>
          <w:b w:val="false"/>
          <w:i w:val="false"/>
          <w:color w:val="000000"/>
          <w:sz w:val="28"/>
        </w:rPr>
        <w:t>
      ПҰА – пилотсыз ұшу аппараты</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"ССО" РМҚК – "Сот сараптамасы орталығы" республикалық мемлекеттік қазыналық кәсіпорны</w:t>
      </w:r>
    </w:p>
    <w:p>
      <w:pPr>
        <w:spacing w:after="0"/>
        <w:ind w:left="0"/>
        <w:jc w:val="both"/>
      </w:pPr>
      <w:r>
        <w:rPr>
          <w:rFonts w:ascii="Times New Roman"/>
          <w:b w:val="false"/>
          <w:i w:val="false"/>
          <w:color w:val="000000"/>
          <w:sz w:val="28"/>
        </w:rPr>
        <w:t>
      РПДҒПО – Республикалық психикалық денсаулық ғылыми-практикалық орталығы</w:t>
      </w:r>
    </w:p>
    <w:p>
      <w:pPr>
        <w:spacing w:after="0"/>
        <w:ind w:left="0"/>
        <w:jc w:val="both"/>
      </w:pPr>
      <w:r>
        <w:rPr>
          <w:rFonts w:ascii="Times New Roman"/>
          <w:b w:val="false"/>
          <w:i w:val="false"/>
          <w:color w:val="000000"/>
          <w:sz w:val="28"/>
        </w:rPr>
        <w:t xml:space="preserve">
      СҚА – Қазақстан Республикасы Сыбайлас жемқорлыққа қарсы іс-қимыл агенттігі </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СӨС – саламатты өмір салты</w:t>
      </w:r>
    </w:p>
    <w:p>
      <w:pPr>
        <w:spacing w:after="0"/>
        <w:ind w:left="0"/>
        <w:jc w:val="both"/>
      </w:pPr>
      <w:r>
        <w:rPr>
          <w:rFonts w:ascii="Times New Roman"/>
          <w:b w:val="false"/>
          <w:i w:val="false"/>
          <w:color w:val="000000"/>
          <w:sz w:val="28"/>
        </w:rPr>
        <w:t>
      СІМ – Қазақстан Республикасы Сыртқы істер министрлігі</w:t>
      </w:r>
    </w:p>
    <w:p>
      <w:pPr>
        <w:spacing w:after="0"/>
        <w:ind w:left="0"/>
        <w:jc w:val="both"/>
      </w:pPr>
      <w:r>
        <w:rPr>
          <w:rFonts w:ascii="Times New Roman"/>
          <w:b w:val="false"/>
          <w:i w:val="false"/>
          <w:color w:val="000000"/>
          <w:sz w:val="28"/>
        </w:rPr>
        <w:t>
      СІМК – Сыртқы істер министрлерінің кеңесі</w:t>
      </w:r>
    </w:p>
    <w:p>
      <w:pPr>
        <w:spacing w:after="0"/>
        <w:ind w:left="0"/>
        <w:jc w:val="both"/>
      </w:pPr>
      <w:r>
        <w:rPr>
          <w:rFonts w:ascii="Times New Roman"/>
          <w:b w:val="false"/>
          <w:i w:val="false"/>
          <w:color w:val="000000"/>
          <w:sz w:val="28"/>
        </w:rPr>
        <w:t xml:space="preserve">
      ТЖМ – Қазақстан Республикасы Төтенше жағдайлар министрлігі </w:t>
      </w:r>
    </w:p>
    <w:p>
      <w:pPr>
        <w:spacing w:after="0"/>
        <w:ind w:left="0"/>
        <w:jc w:val="both"/>
      </w:pPr>
      <w:r>
        <w:rPr>
          <w:rFonts w:ascii="Times New Roman"/>
          <w:b w:val="false"/>
          <w:i w:val="false"/>
          <w:color w:val="000000"/>
          <w:sz w:val="28"/>
        </w:rPr>
        <w:t>
      ТМД – Тәуелсіз Мемлекеттер Достастығы</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ҰҚШҰ – Ұжымдық қауіпсіздік туралы шарт ұйымы</w:t>
      </w:r>
    </w:p>
    <w:p>
      <w:pPr>
        <w:spacing w:after="0"/>
        <w:ind w:left="0"/>
        <w:jc w:val="both"/>
      </w:pPr>
      <w:r>
        <w:rPr>
          <w:rFonts w:ascii="Times New Roman"/>
          <w:b w:val="false"/>
          <w:i w:val="false"/>
          <w:color w:val="000000"/>
          <w:sz w:val="28"/>
        </w:rPr>
        <w:t xml:space="preserve">
      ҰҰ – Ұлттық ұлан </w:t>
      </w:r>
    </w:p>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both"/>
      </w:pPr>
      <w:r>
        <w:rPr>
          <w:rFonts w:ascii="Times New Roman"/>
          <w:b w:val="false"/>
          <w:i w:val="false"/>
          <w:color w:val="000000"/>
          <w:sz w:val="28"/>
        </w:rPr>
        <w:t>
      ҮЕҰ – үкіметтік емес ұйымдар</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ШЫҰ – Шанхай Ынтымақтастық Ұйымы</w:t>
      </w:r>
    </w:p>
    <w:p>
      <w:pPr>
        <w:spacing w:after="0"/>
        <w:ind w:left="0"/>
        <w:jc w:val="both"/>
      </w:pPr>
      <w:r>
        <w:rPr>
          <w:rFonts w:ascii="Times New Roman"/>
          <w:b w:val="false"/>
          <w:i w:val="false"/>
          <w:color w:val="000000"/>
          <w:sz w:val="28"/>
        </w:rPr>
        <w:t>
      ІІМ – Қазақстан Республикасы Ішкі істер министрлігі</w:t>
      </w:r>
    </w:p>
    <w:p>
      <w:pPr>
        <w:spacing w:after="0"/>
        <w:ind w:left="0"/>
        <w:jc w:val="both"/>
      </w:pPr>
      <w:r>
        <w:rPr>
          <w:rFonts w:ascii="Times New Roman"/>
          <w:b w:val="false"/>
          <w:i w:val="false"/>
          <w:color w:val="000000"/>
          <w:sz w:val="28"/>
        </w:rPr>
        <w:t>
      ІІМК – Ішкі істер министрлерінің кеңесі</w:t>
      </w:r>
    </w:p>
    <w:p>
      <w:pPr>
        <w:spacing w:after="0"/>
        <w:ind w:left="0"/>
        <w:jc w:val="both"/>
      </w:pPr>
      <w:r>
        <w:rPr>
          <w:rFonts w:ascii="Times New Roman"/>
          <w:b w:val="false"/>
          <w:i w:val="false"/>
          <w:color w:val="000000"/>
          <w:sz w:val="28"/>
        </w:rPr>
        <w:t>
      ЭҚТ – Экономикалық тергеу қызметі</w:t>
      </w:r>
    </w:p>
    <w:p>
      <w:pPr>
        <w:spacing w:after="0"/>
        <w:ind w:left="0"/>
        <w:jc w:val="both"/>
      </w:pPr>
      <w:r>
        <w:rPr>
          <w:rFonts w:ascii="Times New Roman"/>
          <w:b w:val="false"/>
          <w:i w:val="false"/>
          <w:color w:val="000000"/>
          <w:sz w:val="28"/>
        </w:rPr>
        <w:t>
      CADCA – Американың қоғамдық ұйымдарының есірткіге қарсы коалициясы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