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c912" w14:textId="0d7c9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мәселелері" туралы Қазақстан Республикасы Үкіметінің 2004 жылғы 28 қазандағы № 1118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27 маусымдағы № 500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"Қазақстан Республикасы Сыртқы істер министрлігінің мәселелері" туралы Қазақстан Республикасы Үкіметінің 2004 жылғы 28 қазандағы № 1118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Сыртқы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Қазақстан Республикасының Мемлекеттік Елтаңбасы бейнеленген мөрлері мен қазақ және орыс тілдерінде атауы жазылған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"69) қайтып оралуға арналған куәлікті ресімдеу, беру, ауыстыру, тапсыру, алып қою және жою тәртібін және қайтып оралуға арналған куәліктің үлгісі мен оны қорғауға қойылатын талаптарды әзірлеу және бекіту;";</w:t>
      </w:r>
    </w:p>
    <w:bookmarkStart w:name="z6" w:id="3"/>
    <w:p>
      <w:pPr>
        <w:spacing w:after="0"/>
        <w:ind w:left="0"/>
        <w:jc w:val="both"/>
      </w:pPr>
      <w:r>
        <w:rPr>
          <w:rFonts w:ascii="Times New Roman"/>
          <w:b w:val="false"/>
          <w:i w:val="false"/>
          <w:color w:val="000000"/>
          <w:sz w:val="28"/>
        </w:rPr>
        <w:t>
      мынадай мазмұндағы 214-15) және 214-16) тармақшалармен толықтырылсын:</w:t>
      </w:r>
    </w:p>
    <w:bookmarkEnd w:id="3"/>
    <w:bookmarkStart w:name="z7" w:id="4"/>
    <w:p>
      <w:pPr>
        <w:spacing w:after="0"/>
        <w:ind w:left="0"/>
        <w:jc w:val="both"/>
      </w:pPr>
      <w:r>
        <w:rPr>
          <w:rFonts w:ascii="Times New Roman"/>
          <w:b w:val="false"/>
          <w:i w:val="false"/>
          <w:color w:val="000000"/>
          <w:sz w:val="28"/>
        </w:rPr>
        <w:t>
      "214-15) мемлекеттік басқару жүйесін дамыту саласындағы уәкілетті орган бекітетін, мемлекеттік органдардың қызметіне салалық (ведомстволық) функционалдық шолулар жүргізу жөніндегі әдістемеге сәйкес қызметке функционалдық талдауды дербес жүргізу;</w:t>
      </w:r>
    </w:p>
    <w:bookmarkEnd w:id="4"/>
    <w:bookmarkStart w:name="z8" w:id="5"/>
    <w:p>
      <w:pPr>
        <w:spacing w:after="0"/>
        <w:ind w:left="0"/>
        <w:jc w:val="both"/>
      </w:pPr>
      <w:r>
        <w:rPr>
          <w:rFonts w:ascii="Times New Roman"/>
          <w:b w:val="false"/>
          <w:i w:val="false"/>
          <w:color w:val="000000"/>
          <w:sz w:val="28"/>
        </w:rPr>
        <w:t>
      214-16) цифрлық трансформациялауды жүргізу;".</w:t>
      </w:r>
    </w:p>
    <w:bookmarkEnd w:id="5"/>
    <w:bookmarkStart w:name="z9" w:id="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