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5d229a" w14:textId="75d229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Азаматтық қорғау саласындағы бірінші кезектегі шаралардың 2023 – 2027 жылдарға арналған кешенді жоспарын бекіту туралы</w:t>
      </w:r>
    </w:p>
    <w:p>
      <w:pPr>
        <w:spacing w:after="0"/>
        <w:ind w:left="0"/>
        <w:jc w:val="both"/>
      </w:pPr>
      <w:r>
        <w:rPr>
          <w:rFonts w:ascii="Times New Roman"/>
          <w:b w:val="false"/>
          <w:i w:val="false"/>
          <w:color w:val="000000"/>
          <w:sz w:val="28"/>
        </w:rPr>
        <w:t>Қазақстан Республикасы Үкіметінің 2023 жылғы 15 маусымдағы № 478 қаулысы.</w:t>
      </w:r>
    </w:p>
    <w:p>
      <w:pPr>
        <w:spacing w:after="0"/>
        <w:ind w:left="0"/>
        <w:jc w:val="both"/>
      </w:pPr>
      <w:bookmarkStart w:name="z0" w:id="0"/>
      <w:r>
        <w:rPr>
          <w:rFonts w:ascii="Times New Roman"/>
          <w:b w:val="false"/>
          <w:i w:val="false"/>
          <w:color w:val="000000"/>
          <w:sz w:val="28"/>
        </w:rPr>
        <w:t xml:space="preserve">
      Қазақстан Республикасы Президентінің 2022 жылғы 5 қыркүйекте Жедел штабтың отырысында берген тапсырмаларына сәйкес Қазақстан Республикасының Үкіметі </w:t>
      </w:r>
      <w:r>
        <w:rPr>
          <w:rFonts w:ascii="Times New Roman"/>
          <w:b/>
          <w:i w:val="false"/>
          <w:color w:val="000000"/>
          <w:sz w:val="28"/>
        </w:rPr>
        <w:t>ҚАУЛЫ ЕТЕДІ</w:t>
      </w:r>
      <w:r>
        <w:rPr>
          <w:rFonts w:ascii="Times New Roman"/>
          <w:b w:val="false"/>
          <w:i w:val="false"/>
          <w:color w:val="000000"/>
          <w:sz w:val="28"/>
        </w:rPr>
        <w:t>:</w:t>
      </w:r>
    </w:p>
    <w:bookmarkEnd w:id="0"/>
    <w:bookmarkStart w:name="z1" w:id="1"/>
    <w:p>
      <w:pPr>
        <w:spacing w:after="0"/>
        <w:ind w:left="0"/>
        <w:jc w:val="both"/>
      </w:pPr>
      <w:r>
        <w:rPr>
          <w:rFonts w:ascii="Times New Roman"/>
          <w:b w:val="false"/>
          <w:i w:val="false"/>
          <w:color w:val="000000"/>
          <w:sz w:val="28"/>
        </w:rPr>
        <w:t xml:space="preserve">
      1. Қоса беріліп отырған Азаматтық қорғау саласындағы бірінші кезектегі шаралардың 2023 – 2027 жылдарға арналған </w:t>
      </w:r>
      <w:r>
        <w:rPr>
          <w:rFonts w:ascii="Times New Roman"/>
          <w:b w:val="false"/>
          <w:i w:val="false"/>
          <w:color w:val="000000"/>
          <w:sz w:val="28"/>
        </w:rPr>
        <w:t>кешенді жоспары</w:t>
      </w:r>
      <w:r>
        <w:rPr>
          <w:rFonts w:ascii="Times New Roman"/>
          <w:b w:val="false"/>
          <w:i w:val="false"/>
          <w:color w:val="000000"/>
          <w:sz w:val="28"/>
        </w:rPr>
        <w:t xml:space="preserve"> (бұдан әрі – Кешенді жоспар) бекітілсін.</w:t>
      </w:r>
    </w:p>
    <w:bookmarkEnd w:id="1"/>
    <w:bookmarkStart w:name="z2" w:id="2"/>
    <w:p>
      <w:pPr>
        <w:spacing w:after="0"/>
        <w:ind w:left="0"/>
        <w:jc w:val="both"/>
      </w:pPr>
      <w:r>
        <w:rPr>
          <w:rFonts w:ascii="Times New Roman"/>
          <w:b w:val="false"/>
          <w:i w:val="false"/>
          <w:color w:val="000000"/>
          <w:sz w:val="28"/>
        </w:rPr>
        <w:t>
      2. Орталық және жергілікті атқарушы органдар Кешенді жоспарда көзделген іс-шаралардың уақтылы орындалуын қамтамасыз етсін және жылдың қорытындысы бойынша 25 қаңтардан кешіктірмей Қазақстан Республикасының Төтенше жағдайлар министрлігіне олардың іске асырылу барысы туралы ақпарат беріп тұрсын.</w:t>
      </w:r>
    </w:p>
    <w:bookmarkEnd w:id="2"/>
    <w:bookmarkStart w:name="z3" w:id="3"/>
    <w:p>
      <w:pPr>
        <w:spacing w:after="0"/>
        <w:ind w:left="0"/>
        <w:jc w:val="both"/>
      </w:pPr>
      <w:r>
        <w:rPr>
          <w:rFonts w:ascii="Times New Roman"/>
          <w:b w:val="false"/>
          <w:i w:val="false"/>
          <w:color w:val="000000"/>
          <w:sz w:val="28"/>
        </w:rPr>
        <w:t>
      3. Қазақстан Республикасының Төтенше жағдайлар министрлігі жылдың қорытындысы бойынша 15 ақпаннан кешіктірмей Қазақстан Республикасы Үкіметінің Аппаратына Кешенді жоспардың іске асырылу барысы туралы жиынтық ақпарат беріп тұрсын.</w:t>
      </w:r>
    </w:p>
    <w:bookmarkEnd w:id="3"/>
    <w:bookmarkStart w:name="z4" w:id="4"/>
    <w:p>
      <w:pPr>
        <w:spacing w:after="0"/>
        <w:ind w:left="0"/>
        <w:jc w:val="both"/>
      </w:pPr>
      <w:r>
        <w:rPr>
          <w:rFonts w:ascii="Times New Roman"/>
          <w:b w:val="false"/>
          <w:i w:val="false"/>
          <w:color w:val="000000"/>
          <w:sz w:val="28"/>
        </w:rPr>
        <w:t>
      4. Осы қаулының орындалуын бақылау Қазақстан Республикасының Төтенше жағдайлар министрлігіне жүктелсін.</w:t>
      </w:r>
    </w:p>
    <w:bookmarkEnd w:id="4"/>
    <w:bookmarkStart w:name="z5" w:id="5"/>
    <w:p>
      <w:pPr>
        <w:spacing w:after="0"/>
        <w:ind w:left="0"/>
        <w:jc w:val="both"/>
      </w:pPr>
      <w:r>
        <w:rPr>
          <w:rFonts w:ascii="Times New Roman"/>
          <w:b w:val="false"/>
          <w:i w:val="false"/>
          <w:color w:val="000000"/>
          <w:sz w:val="28"/>
        </w:rPr>
        <w:t>
      5. Осы қаулы қол қойылған күнінен бастап қолданысқа енгізіледі.</w:t>
      </w:r>
    </w:p>
    <w:bookmarkEnd w:id="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Премьер-Министрі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Ә. Смайылов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2023 жылғы 15 маусымдағы</w:t>
            </w:r>
            <w:r>
              <w:br/>
            </w:r>
            <w:r>
              <w:rPr>
                <w:rFonts w:ascii="Times New Roman"/>
                <w:b w:val="false"/>
                <w:i w:val="false"/>
                <w:color w:val="000000"/>
                <w:sz w:val="20"/>
              </w:rPr>
              <w:t>№ 478 қаулысымен</w:t>
            </w:r>
            <w:r>
              <w:br/>
            </w:r>
            <w:r>
              <w:rPr>
                <w:rFonts w:ascii="Times New Roman"/>
                <w:b w:val="false"/>
                <w:i w:val="false"/>
                <w:color w:val="000000"/>
                <w:sz w:val="20"/>
              </w:rPr>
              <w:t>бекітілген</w:t>
            </w:r>
          </w:p>
        </w:tc>
      </w:tr>
    </w:tbl>
    <w:bookmarkStart w:name="z7" w:id="6"/>
    <w:p>
      <w:pPr>
        <w:spacing w:after="0"/>
        <w:ind w:left="0"/>
        <w:jc w:val="left"/>
      </w:pPr>
      <w:r>
        <w:rPr>
          <w:rFonts w:ascii="Times New Roman"/>
          <w:b/>
          <w:i w:val="false"/>
          <w:color w:val="000000"/>
        </w:rPr>
        <w:t xml:space="preserve"> Азаматтық қорғау саласындағы бірінші кезектегі шаралардың 2023 – 2027 жылдарға арналған кешенді жоспары</w:t>
      </w:r>
    </w:p>
    <w:bookmarkEnd w:id="6"/>
    <w:bookmarkStart w:name="z8" w:id="7"/>
    <w:p>
      <w:pPr>
        <w:spacing w:after="0"/>
        <w:ind w:left="0"/>
        <w:jc w:val="both"/>
      </w:pPr>
      <w:r>
        <w:rPr>
          <w:rFonts w:ascii="Times New Roman"/>
          <w:b w:val="false"/>
          <w:i w:val="false"/>
          <w:color w:val="000000"/>
          <w:sz w:val="28"/>
        </w:rPr>
        <w:t xml:space="preserve">
      </w:t>
      </w:r>
      <w:r>
        <w:rPr>
          <w:rFonts w:ascii="Times New Roman"/>
          <w:b/>
          <w:i w:val="false"/>
          <w:color w:val="000000"/>
          <w:sz w:val="28"/>
        </w:rPr>
        <w:t>Кіріспе</w:t>
      </w:r>
    </w:p>
    <w:bookmarkEnd w:id="7"/>
    <w:bookmarkStart w:name="z9" w:id="8"/>
    <w:p>
      <w:pPr>
        <w:spacing w:after="0"/>
        <w:ind w:left="0"/>
        <w:jc w:val="both"/>
      </w:pPr>
      <w:r>
        <w:rPr>
          <w:rFonts w:ascii="Times New Roman"/>
          <w:b w:val="false"/>
          <w:i w:val="false"/>
          <w:color w:val="000000"/>
          <w:sz w:val="28"/>
        </w:rPr>
        <w:t>
      Азаматтық қорғау саласындағы бірінші кезектегі шаралардың 2023 – 2027 жылдарға арналған кешенді жоспары (бұдан әрі – Кешенді жоспар) Қазақстан Республикасы Президентінің 2022 жылғы 5 қыркүйекте Қостанай облысындағы табиғи өртті жою жөніндегі жедел штаб отырысында берген тапсырмаларына сәйкес әзірленді.</w:t>
      </w:r>
    </w:p>
    <w:bookmarkEnd w:id="8"/>
    <w:bookmarkStart w:name="z10" w:id="9"/>
    <w:p>
      <w:pPr>
        <w:spacing w:after="0"/>
        <w:ind w:left="0"/>
        <w:jc w:val="both"/>
      </w:pPr>
      <w:r>
        <w:rPr>
          <w:rFonts w:ascii="Times New Roman"/>
          <w:b w:val="false"/>
          <w:i w:val="false"/>
          <w:color w:val="000000"/>
          <w:sz w:val="28"/>
        </w:rPr>
        <w:t>
      Орта мерзімді перспективаға арналған кешенді жоспар халықты, объектілер мен аумақтарды төтенше жағдайлардан кешенді қорғау жөніндегі шараларды, сондай-ақ азаматтық қорғау күштері мен құралдарының жедел ден қоюға әзірлігін арттыруды көздейді. Іс-шаралар Төтенше жағдайлар министрлігінің (бұдан әрі – ТЖМ), Экология және табиғи ресурстар министрлігінің (бұдан әрі – ЭТРМ), жергілікті атқарушы органдардың (табиғат қорғау бөлімшелері) міндеттерін мынадай бағыттар бойынша іске асыруға мүмкіндік береді:</w:t>
      </w:r>
    </w:p>
    <w:bookmarkEnd w:id="9"/>
    <w:bookmarkStart w:name="z11" w:id="10"/>
    <w:p>
      <w:pPr>
        <w:spacing w:after="0"/>
        <w:ind w:left="0"/>
        <w:jc w:val="both"/>
      </w:pPr>
      <w:r>
        <w:rPr>
          <w:rFonts w:ascii="Times New Roman"/>
          <w:b w:val="false"/>
          <w:i w:val="false"/>
          <w:color w:val="000000"/>
          <w:sz w:val="28"/>
        </w:rPr>
        <w:t>
      1. "Материалдық-техникалық базаны нығайту";</w:t>
      </w:r>
    </w:p>
    <w:bookmarkEnd w:id="10"/>
    <w:bookmarkStart w:name="z12" w:id="11"/>
    <w:p>
      <w:pPr>
        <w:spacing w:after="0"/>
        <w:ind w:left="0"/>
        <w:jc w:val="both"/>
      </w:pPr>
      <w:r>
        <w:rPr>
          <w:rFonts w:ascii="Times New Roman"/>
          <w:b w:val="false"/>
          <w:i w:val="false"/>
          <w:color w:val="000000"/>
          <w:sz w:val="28"/>
        </w:rPr>
        <w:t>
      2. "Еңбек ресурстары және әлеуметтік қамсыздандыру";</w:t>
      </w:r>
    </w:p>
    <w:bookmarkEnd w:id="11"/>
    <w:bookmarkStart w:name="z13" w:id="12"/>
    <w:p>
      <w:pPr>
        <w:spacing w:after="0"/>
        <w:ind w:left="0"/>
        <w:jc w:val="both"/>
      </w:pPr>
      <w:r>
        <w:rPr>
          <w:rFonts w:ascii="Times New Roman"/>
          <w:b w:val="false"/>
          <w:i w:val="false"/>
          <w:color w:val="000000"/>
          <w:sz w:val="28"/>
        </w:rPr>
        <w:t>
      3. "ТЖМ объектілерін салу және реконструкциялау".</w:t>
      </w:r>
    </w:p>
    <w:bookmarkEnd w:id="12"/>
    <w:bookmarkStart w:name="z14" w:id="13"/>
    <w:p>
      <w:pPr>
        <w:spacing w:after="0"/>
        <w:ind w:left="0"/>
        <w:jc w:val="both"/>
      </w:pPr>
      <w:r>
        <w:rPr>
          <w:rFonts w:ascii="Times New Roman"/>
          <w:b w:val="false"/>
          <w:i w:val="false"/>
          <w:color w:val="000000"/>
          <w:sz w:val="28"/>
        </w:rPr>
        <w:t>
      Қазақстан Республикасының аумағында болған табиғи және техногендік сипаттағы төтенше жағдайлар туралы шолу-талдамалық ақпарат табиғи сипаттағы төтенше жағдайлар санының өскенін куәландырып отыр: қауіпті гидрометеорологиялық және геологиялық құбылыстар (2019 ж. – 45, 2020 ж. – 104, 2021 ж. – 130, 2022 ж. – 150 ); табиғи өрттер (2019 ж. – 700, 2020 ж. – 831, 2021 ж. – 870, 2022 ж. – 928).</w:t>
      </w:r>
    </w:p>
    <w:bookmarkEnd w:id="13"/>
    <w:p>
      <w:pPr>
        <w:spacing w:after="0"/>
        <w:ind w:left="0"/>
        <w:jc w:val="both"/>
      </w:pPr>
      <w:r>
        <w:rPr>
          <w:rFonts w:ascii="Times New Roman"/>
          <w:b w:val="false"/>
          <w:i w:val="false"/>
          <w:color w:val="000000"/>
          <w:sz w:val="28"/>
        </w:rPr>
        <w:t>
      Мемлекет экологиялық, экономикалық және әлеуметтік маңыздылығын ескере отырып, елдің орман қорын өрістетуде, ол 2019 – 2022 жылдар аралығындағы кезеңде 12 млн 938 мың гектардан 13 млн 635 мың гектарға дейін ұлғайды. Бұл ретте өткен жылы республика бойынша орман өрттерінің саны 50 жағдайға ұлғайды (751-ден 801 жағдайға дейін).</w:t>
      </w:r>
    </w:p>
    <w:bookmarkStart w:name="z15" w:id="14"/>
    <w:p>
      <w:pPr>
        <w:spacing w:after="0"/>
        <w:ind w:left="0"/>
        <w:jc w:val="both"/>
      </w:pPr>
      <w:r>
        <w:rPr>
          <w:rFonts w:ascii="Times New Roman"/>
          <w:b w:val="false"/>
          <w:i w:val="false"/>
          <w:color w:val="000000"/>
          <w:sz w:val="28"/>
        </w:rPr>
        <w:t xml:space="preserve">
      </w:t>
      </w:r>
      <w:r>
        <w:rPr>
          <w:rFonts w:ascii="Times New Roman"/>
          <w:b/>
          <w:i w:val="false"/>
          <w:color w:val="000000"/>
          <w:sz w:val="28"/>
        </w:rPr>
        <w:t>Ағымдағы жағдайды талдау</w:t>
      </w:r>
    </w:p>
    <w:bookmarkEnd w:id="14"/>
    <w:bookmarkStart w:name="z16" w:id="15"/>
    <w:p>
      <w:pPr>
        <w:spacing w:after="0"/>
        <w:ind w:left="0"/>
        <w:jc w:val="both"/>
      </w:pPr>
      <w:r>
        <w:rPr>
          <w:rFonts w:ascii="Times New Roman"/>
          <w:b w:val="false"/>
          <w:i w:val="false"/>
          <w:color w:val="000000"/>
          <w:sz w:val="28"/>
        </w:rPr>
        <w:t>
      1. Материалдық-техникалық жарақтандыру</w:t>
      </w:r>
    </w:p>
    <w:bookmarkEnd w:id="15"/>
    <w:bookmarkStart w:name="z17" w:id="16"/>
    <w:p>
      <w:pPr>
        <w:spacing w:after="0"/>
        <w:ind w:left="0"/>
        <w:jc w:val="both"/>
      </w:pPr>
      <w:r>
        <w:rPr>
          <w:rFonts w:ascii="Times New Roman"/>
          <w:b w:val="false"/>
          <w:i w:val="false"/>
          <w:color w:val="000000"/>
          <w:sz w:val="28"/>
        </w:rPr>
        <w:t>
      ТЖМ бөлімшелерінің қарамағында әртүрлі функционалдық мақсаттағы 3875 бірлік автотехника, 119713 бірлік жабдық пен құрал-жабдық, 33 әуе кемесі бар.</w:t>
      </w:r>
    </w:p>
    <w:bookmarkEnd w:id="16"/>
    <w:bookmarkStart w:name="z18" w:id="17"/>
    <w:p>
      <w:pPr>
        <w:spacing w:after="0"/>
        <w:ind w:left="0"/>
        <w:jc w:val="both"/>
      </w:pPr>
      <w:r>
        <w:rPr>
          <w:rFonts w:ascii="Times New Roman"/>
          <w:b w:val="false"/>
          <w:i w:val="false"/>
          <w:color w:val="000000"/>
          <w:sz w:val="28"/>
        </w:rPr>
        <w:t>
      70 – 90 жылдары шығарылған 500 бірлікке жуық өрт сөндіру техникасы пайдалану ресурсын өтеген және есептен шығарылуға жатады. Соңғы 5 жылда тек 305 өрт сөндіру автомобилі сатып алынды, бұл ретте 621 бірлік техника есептен шығарылды.</w:t>
      </w:r>
    </w:p>
    <w:bookmarkEnd w:id="17"/>
    <w:bookmarkStart w:name="z19" w:id="18"/>
    <w:p>
      <w:pPr>
        <w:spacing w:after="0"/>
        <w:ind w:left="0"/>
        <w:jc w:val="both"/>
      </w:pPr>
      <w:r>
        <w:rPr>
          <w:rFonts w:ascii="Times New Roman"/>
          <w:b w:val="false"/>
          <w:i w:val="false"/>
          <w:color w:val="000000"/>
          <w:sz w:val="28"/>
        </w:rPr>
        <w:t>
      Азаматтық қорғаныс әскери бөлімдерінің материалдық-техникалық жарақтандырылуы 80 %-ды құрайды, оның 65 %-ы жаңартуды талап етеді.</w:t>
      </w:r>
    </w:p>
    <w:bookmarkEnd w:id="18"/>
    <w:bookmarkStart w:name="z20" w:id="19"/>
    <w:p>
      <w:pPr>
        <w:spacing w:after="0"/>
        <w:ind w:left="0"/>
        <w:jc w:val="both"/>
      </w:pPr>
      <w:r>
        <w:rPr>
          <w:rFonts w:ascii="Times New Roman"/>
          <w:b w:val="false"/>
          <w:i w:val="false"/>
          <w:color w:val="000000"/>
          <w:sz w:val="28"/>
        </w:rPr>
        <w:t>
      Республикалық жолдардың авариялық-қауіпті учаскелерін шұғыл медициналық көмекпен қамтамасыз етумен қамту деңгейін арттыру мақсатында трассалық медициналық-құтқару пункттерінің инфрақұрылымын одан әрі кеңейту жоспарлануда.</w:t>
      </w:r>
    </w:p>
    <w:bookmarkEnd w:id="19"/>
    <w:bookmarkStart w:name="z21" w:id="20"/>
    <w:p>
      <w:pPr>
        <w:spacing w:after="0"/>
        <w:ind w:left="0"/>
        <w:jc w:val="both"/>
      </w:pPr>
      <w:r>
        <w:rPr>
          <w:rFonts w:ascii="Times New Roman"/>
          <w:b w:val="false"/>
          <w:i w:val="false"/>
          <w:color w:val="000000"/>
          <w:sz w:val="28"/>
        </w:rPr>
        <w:t>
      ТЖМ медициналық-құтқару көлігінің 44 бірлігінен небары 11-і медициналық жабдықпен жарақтандырылған, толық көлемде шұғыл медициналық көмек көрсету, эвакуациялау немесе тасымалдау кезеңінде зардап шеккен адамның денсаулық жағдайына қадағалау жүргізу мүмкіндігі жоқ (40 бірлік реанимобильдің 26-сы 100 %-ға тозған, 14 бірлігінде – 95 %-ды құрайды). Зақымдалған автокөліктен зардап шеккендерді босатып шығаруға арналған авариялық-құтқару жабдықтарымен жарақталған медициналық-құтқару көлігі жоқ.</w:t>
      </w:r>
    </w:p>
    <w:bookmarkEnd w:id="20"/>
    <w:bookmarkStart w:name="z22" w:id="21"/>
    <w:p>
      <w:pPr>
        <w:spacing w:after="0"/>
        <w:ind w:left="0"/>
        <w:jc w:val="both"/>
      </w:pPr>
      <w:r>
        <w:rPr>
          <w:rFonts w:ascii="Times New Roman"/>
          <w:b w:val="false"/>
          <w:i w:val="false"/>
          <w:color w:val="000000"/>
          <w:sz w:val="28"/>
        </w:rPr>
        <w:t>
      ТЖМ әуе кемелері еліміздің 14 ірі қаласында ғана орналасқан, бұл шұғыл медициналық көмек көрсету, зардап шеккендерді құтқару, жеке құрам мен жабдықты ірі төтенше жағдайлар туындаған жерге жеткізу жөніндегі арнайы міндеттерді шешу үшін жедел ден қою мүмкіндігін айтарлықтай қысқартады.</w:t>
      </w:r>
    </w:p>
    <w:bookmarkEnd w:id="21"/>
    <w:bookmarkStart w:name="z23" w:id="22"/>
    <w:p>
      <w:pPr>
        <w:spacing w:after="0"/>
        <w:ind w:left="0"/>
        <w:jc w:val="both"/>
      </w:pPr>
      <w:r>
        <w:rPr>
          <w:rFonts w:ascii="Times New Roman"/>
          <w:b w:val="false"/>
          <w:i w:val="false"/>
          <w:color w:val="000000"/>
          <w:sz w:val="28"/>
        </w:rPr>
        <w:t>
      Бүгінгі таңда жұмыс істеп тұрған 63 сейсмикалық станцияда жабдықтың негізгі бөлігі моральдық және физикалық тұрғыдан ескірген. Жабдықтардың болмауына байланысты 6 сейсмикалық станция консервацияланған, ал 30-ы жаңғыртуды қажет етеді. Материалдық-техникалық жарақтандыру тиесілілік нормасының 25 %-ын құрайды.</w:t>
      </w:r>
    </w:p>
    <w:bookmarkEnd w:id="22"/>
    <w:bookmarkStart w:name="z24" w:id="23"/>
    <w:p>
      <w:pPr>
        <w:spacing w:after="0"/>
        <w:ind w:left="0"/>
        <w:jc w:val="both"/>
      </w:pPr>
      <w:r>
        <w:rPr>
          <w:rFonts w:ascii="Times New Roman"/>
          <w:b w:val="false"/>
          <w:i w:val="false"/>
          <w:color w:val="000000"/>
          <w:sz w:val="28"/>
        </w:rPr>
        <w:t>
      Ел халқын техникалық құлақтандыру құралдарымен қамту 40,9 %-ды (1781 бірлік), ТЖМ бөлімшелерінің қарамағында 1615 дабылды-сөйлеу құрылғыларын орталықтандырылған іске қосу және дыбыстық хабарламаларды тарату мүмкіндігі бар 63 басқару пульті бар. Халықты құлақтандырудың мобильді кешендері еліміздің 20 өңірінің 16-да қолданылады. Цифрлық байланыс құралдарымен жарақтандыру жалпы қажеттіліктің 40,2 %-ына жетеді.</w:t>
      </w:r>
    </w:p>
    <w:bookmarkEnd w:id="23"/>
    <w:bookmarkStart w:name="z25" w:id="24"/>
    <w:p>
      <w:pPr>
        <w:spacing w:after="0"/>
        <w:ind w:left="0"/>
        <w:jc w:val="both"/>
      </w:pPr>
      <w:r>
        <w:rPr>
          <w:rFonts w:ascii="Times New Roman"/>
          <w:b w:val="false"/>
          <w:i w:val="false"/>
          <w:color w:val="000000"/>
          <w:sz w:val="28"/>
        </w:rPr>
        <w:t>
      ЭТРМ деректері бойынша облыстардың орман мекемелерінің өрт сөндіру техникасымен және жабдықтарымен жарақтандырылуы 66,3 %-ды құрайды. Тиесілілік нормаларына сәйкес 4695 бірлік шағын орман өртін сөндіру кешені қажет, қолда 6143 бірлік бар, оның ішінде 2763 бірлік немесе 45 %-ы өзінің пайдалану мерзімін өтеген, қолда бар 957 бірліктен 334 (35 %) патрульдік машина, 6221 трактордан 2801 (45 %) есептен шығарылуға жатады.</w:t>
      </w:r>
    </w:p>
    <w:bookmarkEnd w:id="24"/>
    <w:bookmarkStart w:name="z26" w:id="25"/>
    <w:p>
      <w:pPr>
        <w:spacing w:after="0"/>
        <w:ind w:left="0"/>
        <w:jc w:val="both"/>
      </w:pPr>
      <w:r>
        <w:rPr>
          <w:rFonts w:ascii="Times New Roman"/>
          <w:b w:val="false"/>
          <w:i w:val="false"/>
          <w:color w:val="000000"/>
          <w:sz w:val="28"/>
        </w:rPr>
        <w:t>
      Ең нашар жабдықталған облыстар: Атырау – 24 %, Қызылорда – 33 %, Батыс Қазақстан – 47 %, Шығыс Қазақстан – 64 %.</w:t>
      </w:r>
    </w:p>
    <w:bookmarkEnd w:id="25"/>
    <w:bookmarkStart w:name="z27" w:id="26"/>
    <w:p>
      <w:pPr>
        <w:spacing w:after="0"/>
        <w:ind w:left="0"/>
        <w:jc w:val="both"/>
      </w:pPr>
      <w:r>
        <w:rPr>
          <w:rFonts w:ascii="Times New Roman"/>
          <w:b w:val="false"/>
          <w:i w:val="false"/>
          <w:color w:val="000000"/>
          <w:sz w:val="28"/>
        </w:rPr>
        <w:t>
      Орман өрттерімен күрес кезінде өрт сөндіру автомобильдері мен жабдықтарының жеткіліксіз саны байқалады, қолда бар 6186 өрт сөндіру автомобильдерінің 4714 бірлігі (45 %), 6189 бірлік өртке қарсы, ағаш отырғызатын тіркеме және аспалы жабдықтың 4725 бірлігі (75 %) есептен шығарылуға жатады.</w:t>
      </w:r>
    </w:p>
    <w:bookmarkEnd w:id="26"/>
    <w:bookmarkStart w:name="z28" w:id="27"/>
    <w:p>
      <w:pPr>
        <w:spacing w:after="0"/>
        <w:ind w:left="0"/>
        <w:jc w:val="both"/>
      </w:pPr>
      <w:r>
        <w:rPr>
          <w:rFonts w:ascii="Times New Roman"/>
          <w:b w:val="false"/>
          <w:i w:val="false"/>
          <w:color w:val="000000"/>
          <w:sz w:val="28"/>
        </w:rPr>
        <w:t xml:space="preserve">
      Табиғат қорғау мекемелерінің, атап айтқанда, арнайы көлік құралдарымен, өрт сөндіру автомобильдерімен, тіркеме және аспалы жабдықтары бар тракторлармен, өрт-бақылау мұнараларымен нашар материалдық-техникалық жарақтандырылуы, пилотсыз аппараттардың, роботтандырылған техниканың, орман өрттерін ерте анықтау жүйелерінің болмауы мемлекеттік орман қорында орман өрттерін толық шамада жедел анықтауға және оларды сөндіруге кірісуге мүмкіндік бермейді. </w:t>
      </w:r>
    </w:p>
    <w:bookmarkEnd w:id="27"/>
    <w:bookmarkStart w:name="z29" w:id="28"/>
    <w:p>
      <w:pPr>
        <w:spacing w:after="0"/>
        <w:ind w:left="0"/>
        <w:jc w:val="both"/>
      </w:pPr>
      <w:r>
        <w:rPr>
          <w:rFonts w:ascii="Times New Roman"/>
          <w:b w:val="false"/>
          <w:i w:val="false"/>
          <w:color w:val="000000"/>
          <w:sz w:val="28"/>
        </w:rPr>
        <w:t>
      Проблемалық мәселелер:</w:t>
      </w:r>
    </w:p>
    <w:bookmarkEnd w:id="28"/>
    <w:p>
      <w:pPr>
        <w:spacing w:after="0"/>
        <w:ind w:left="0"/>
        <w:jc w:val="both"/>
      </w:pPr>
      <w:r>
        <w:rPr>
          <w:rFonts w:ascii="Times New Roman"/>
          <w:b w:val="false"/>
          <w:i w:val="false"/>
          <w:color w:val="000000"/>
          <w:sz w:val="28"/>
        </w:rPr>
        <w:t>
      азаматтық қорғау органдарының, табиғат қорғау және орман мекемелерінің төмен материалдық-техникалық жарақтандырылуы;</w:t>
      </w:r>
    </w:p>
    <w:p>
      <w:pPr>
        <w:spacing w:after="0"/>
        <w:ind w:left="0"/>
        <w:jc w:val="both"/>
      </w:pPr>
      <w:r>
        <w:rPr>
          <w:rFonts w:ascii="Times New Roman"/>
          <w:b w:val="false"/>
          <w:i w:val="false"/>
          <w:color w:val="000000"/>
          <w:sz w:val="28"/>
        </w:rPr>
        <w:t>
      өртті ерте анықтау жүйелері орнатылған, өрт-бақылау мұнараларының жетіспеушілігі;</w:t>
      </w:r>
    </w:p>
    <w:p>
      <w:pPr>
        <w:spacing w:after="0"/>
        <w:ind w:left="0"/>
        <w:jc w:val="both"/>
      </w:pPr>
      <w:r>
        <w:rPr>
          <w:rFonts w:ascii="Times New Roman"/>
          <w:b w:val="false"/>
          <w:i w:val="false"/>
          <w:color w:val="000000"/>
          <w:sz w:val="28"/>
        </w:rPr>
        <w:t>
      пилотсыз ұшу аппараттарының роботтандырылған техниканың жеткіліксіздігі;</w:t>
      </w:r>
    </w:p>
    <w:p>
      <w:pPr>
        <w:spacing w:after="0"/>
        <w:ind w:left="0"/>
        <w:jc w:val="both"/>
      </w:pPr>
      <w:r>
        <w:rPr>
          <w:rFonts w:ascii="Times New Roman"/>
          <w:b w:val="false"/>
          <w:i w:val="false"/>
          <w:color w:val="000000"/>
          <w:sz w:val="28"/>
        </w:rPr>
        <w:t>
      облыстарды құлақтандырудың техникалық құралдары кешенін енгізу қажеттілігі;</w:t>
      </w:r>
    </w:p>
    <w:p>
      <w:pPr>
        <w:spacing w:after="0"/>
        <w:ind w:left="0"/>
        <w:jc w:val="both"/>
      </w:pPr>
      <w:r>
        <w:rPr>
          <w:rFonts w:ascii="Times New Roman"/>
          <w:b w:val="false"/>
          <w:i w:val="false"/>
          <w:color w:val="000000"/>
          <w:sz w:val="28"/>
        </w:rPr>
        <w:t>
      өрт сөндіруге және авариялық-құтқару жұмыстарын жүргізуге арналған арнайы техниканың жетіспеушілігі.</w:t>
      </w:r>
    </w:p>
    <w:bookmarkStart w:name="z30" w:id="29"/>
    <w:p>
      <w:pPr>
        <w:spacing w:after="0"/>
        <w:ind w:left="0"/>
        <w:jc w:val="both"/>
      </w:pPr>
      <w:r>
        <w:rPr>
          <w:rFonts w:ascii="Times New Roman"/>
          <w:b w:val="false"/>
          <w:i w:val="false"/>
          <w:color w:val="000000"/>
          <w:sz w:val="28"/>
        </w:rPr>
        <w:t>
      2. Еңбек ресурстары және әлеуметтік қамсыздандыру</w:t>
      </w:r>
    </w:p>
    <w:bookmarkEnd w:id="29"/>
    <w:bookmarkStart w:name="z31" w:id="30"/>
    <w:p>
      <w:pPr>
        <w:spacing w:after="0"/>
        <w:ind w:left="0"/>
        <w:jc w:val="both"/>
      </w:pPr>
      <w:r>
        <w:rPr>
          <w:rFonts w:ascii="Times New Roman"/>
          <w:b w:val="false"/>
          <w:i w:val="false"/>
          <w:color w:val="000000"/>
          <w:sz w:val="28"/>
        </w:rPr>
        <w:t>
      Азаматтық қорғау органдарының қызметкерлері олардың өміріне, денсаулығына ұдайы қауіп төндіретін жоғары дене және психологиялық жүктеме жағдайында қызмет өткеріп, өз жұмысын жүзеге асырады және тәулік бойы жауынгерлік әзірлікте болады.</w:t>
      </w:r>
    </w:p>
    <w:bookmarkEnd w:id="30"/>
    <w:bookmarkStart w:name="z32" w:id="31"/>
    <w:p>
      <w:pPr>
        <w:spacing w:after="0"/>
        <w:ind w:left="0"/>
        <w:jc w:val="both"/>
      </w:pPr>
      <w:r>
        <w:rPr>
          <w:rFonts w:ascii="Times New Roman"/>
          <w:b w:val="false"/>
          <w:i w:val="false"/>
          <w:color w:val="000000"/>
          <w:sz w:val="28"/>
        </w:rPr>
        <w:t>
      Халықты төтенше жағдайлардан қорғауды толыққанды қамтамасыз ету, авариялық-құтқару және кезек күттірмейтін жұмыстарды жүргізу, жедел ден қоюды арттыру, шұғыл медициналық көмек көрсету үшін штат санын ұлғайту және азаматтық қорғау органдарының қызметкерлеріне әлеуметтік пакет ұсыну қажет.</w:t>
      </w:r>
    </w:p>
    <w:bookmarkEnd w:id="31"/>
    <w:bookmarkStart w:name="z33" w:id="32"/>
    <w:p>
      <w:pPr>
        <w:spacing w:after="0"/>
        <w:ind w:left="0"/>
        <w:jc w:val="both"/>
      </w:pPr>
      <w:r>
        <w:rPr>
          <w:rFonts w:ascii="Times New Roman"/>
          <w:b w:val="false"/>
          <w:i w:val="false"/>
          <w:color w:val="000000"/>
          <w:sz w:val="28"/>
        </w:rPr>
        <w:t>
      Штат саны нормативтеріне (Ішкі істер, Төтенше жағдайлар, Денсаулық сақтау, Индустрия және инфрақұрылымдық даму министрліктерінің бұйрықтары) сәйкес жұмыс істеп тұрған бөлімшелердің штат санының жеткіліксіздігіне байланысты ішкі қайта бөлу есебінен еңбек ресурстарымен жасақтау мүмкін болмай отыр.</w:t>
      </w:r>
    </w:p>
    <w:bookmarkEnd w:id="32"/>
    <w:bookmarkStart w:name="z34" w:id="33"/>
    <w:p>
      <w:pPr>
        <w:spacing w:after="0"/>
        <w:ind w:left="0"/>
        <w:jc w:val="both"/>
      </w:pPr>
      <w:r>
        <w:rPr>
          <w:rFonts w:ascii="Times New Roman"/>
          <w:b w:val="false"/>
          <w:i w:val="false"/>
          <w:color w:val="000000"/>
          <w:sz w:val="28"/>
        </w:rPr>
        <w:t xml:space="preserve">
      </w:t>
      </w:r>
      <w:r>
        <w:rPr>
          <w:rFonts w:ascii="Times New Roman"/>
          <w:b/>
          <w:i w:val="false"/>
          <w:color w:val="000000"/>
          <w:sz w:val="28"/>
        </w:rPr>
        <w:t>Проблемалық мәселелер</w:t>
      </w:r>
      <w:r>
        <w:rPr>
          <w:rFonts w:ascii="Times New Roman"/>
          <w:b w:val="false"/>
          <w:i w:val="false"/>
          <w:color w:val="000000"/>
          <w:sz w:val="28"/>
        </w:rPr>
        <w:t>:</w:t>
      </w:r>
    </w:p>
    <w:bookmarkEnd w:id="33"/>
    <w:bookmarkStart w:name="z35" w:id="34"/>
    <w:p>
      <w:pPr>
        <w:spacing w:after="0"/>
        <w:ind w:left="0"/>
        <w:jc w:val="both"/>
      </w:pPr>
      <w:r>
        <w:rPr>
          <w:rFonts w:ascii="Times New Roman"/>
          <w:b w:val="false"/>
          <w:i w:val="false"/>
          <w:color w:val="000000"/>
          <w:sz w:val="28"/>
        </w:rPr>
        <w:t>
      тұрғын үй төлемдерінің болмауы;</w:t>
      </w:r>
    </w:p>
    <w:bookmarkEnd w:id="34"/>
    <w:bookmarkStart w:name="z36" w:id="35"/>
    <w:p>
      <w:pPr>
        <w:spacing w:after="0"/>
        <w:ind w:left="0"/>
        <w:jc w:val="both"/>
      </w:pPr>
      <w:r>
        <w:rPr>
          <w:rFonts w:ascii="Times New Roman"/>
          <w:b w:val="false"/>
          <w:i w:val="false"/>
          <w:color w:val="000000"/>
          <w:sz w:val="28"/>
        </w:rPr>
        <w:t xml:space="preserve">
      көтерме жәрдемақылардың болмауы; </w:t>
      </w:r>
    </w:p>
    <w:bookmarkEnd w:id="35"/>
    <w:bookmarkStart w:name="z37" w:id="36"/>
    <w:p>
      <w:pPr>
        <w:spacing w:after="0"/>
        <w:ind w:left="0"/>
        <w:jc w:val="both"/>
      </w:pPr>
      <w:r>
        <w:rPr>
          <w:rFonts w:ascii="Times New Roman"/>
          <w:b w:val="false"/>
          <w:i w:val="false"/>
          <w:color w:val="000000"/>
          <w:sz w:val="28"/>
        </w:rPr>
        <w:t>
      кадрлардың тұрақтамауы;</w:t>
      </w:r>
    </w:p>
    <w:bookmarkEnd w:id="36"/>
    <w:bookmarkStart w:name="z38" w:id="37"/>
    <w:p>
      <w:pPr>
        <w:spacing w:after="0"/>
        <w:ind w:left="0"/>
        <w:jc w:val="both"/>
      </w:pPr>
      <w:r>
        <w:rPr>
          <w:rFonts w:ascii="Times New Roman"/>
          <w:b w:val="false"/>
          <w:i w:val="false"/>
          <w:color w:val="000000"/>
          <w:sz w:val="28"/>
        </w:rPr>
        <w:t>
      азаматтық қорғау органдарының қызметкерлері мен әскери қызметшілерге арналған үстемеақылардың болмауы;</w:t>
      </w:r>
    </w:p>
    <w:bookmarkEnd w:id="37"/>
    <w:bookmarkStart w:name="z39" w:id="38"/>
    <w:p>
      <w:pPr>
        <w:spacing w:after="0"/>
        <w:ind w:left="0"/>
        <w:jc w:val="both"/>
      </w:pPr>
      <w:r>
        <w:rPr>
          <w:rFonts w:ascii="Times New Roman"/>
          <w:b w:val="false"/>
          <w:i w:val="false"/>
          <w:color w:val="000000"/>
          <w:sz w:val="28"/>
        </w:rPr>
        <w:t>
      штат санының жеткіліксіздігі.</w:t>
      </w:r>
    </w:p>
    <w:bookmarkEnd w:id="38"/>
    <w:bookmarkStart w:name="z40" w:id="39"/>
    <w:p>
      <w:pPr>
        <w:spacing w:after="0"/>
        <w:ind w:left="0"/>
        <w:jc w:val="both"/>
      </w:pPr>
      <w:r>
        <w:rPr>
          <w:rFonts w:ascii="Times New Roman"/>
          <w:b w:val="false"/>
          <w:i w:val="false"/>
          <w:color w:val="000000"/>
          <w:sz w:val="28"/>
        </w:rPr>
        <w:t xml:space="preserve">
      3. ТЖМ объектілерін салу және реконструкциялау </w:t>
      </w:r>
    </w:p>
    <w:bookmarkEnd w:id="39"/>
    <w:bookmarkStart w:name="z41" w:id="40"/>
    <w:p>
      <w:pPr>
        <w:spacing w:after="0"/>
        <w:ind w:left="0"/>
        <w:jc w:val="both"/>
      </w:pPr>
      <w:r>
        <w:rPr>
          <w:rFonts w:ascii="Times New Roman"/>
          <w:b w:val="false"/>
          <w:i w:val="false"/>
          <w:color w:val="000000"/>
          <w:sz w:val="28"/>
        </w:rPr>
        <w:t>
      Ел аумағын өрттен қорғауды ТЖМ-ның 422 өрт сөндіру депосы жүзеге асырады (оның ішінде 130 өрт сөндіру депосы жаңғыртуды талап етеді).</w:t>
      </w:r>
    </w:p>
    <w:bookmarkEnd w:id="40"/>
    <w:bookmarkStart w:name="z42" w:id="41"/>
    <w:p>
      <w:pPr>
        <w:spacing w:after="0"/>
        <w:ind w:left="0"/>
        <w:jc w:val="both"/>
      </w:pPr>
      <w:r>
        <w:rPr>
          <w:rFonts w:ascii="Times New Roman"/>
          <w:b w:val="false"/>
          <w:i w:val="false"/>
          <w:color w:val="000000"/>
          <w:sz w:val="28"/>
        </w:rPr>
        <w:t xml:space="preserve">
      317 елді мекен өрттен қорғаумен қамтамасыз етілді, қосымша 121 өрт сөндіру депосын салу талап етіледі. </w:t>
      </w:r>
    </w:p>
    <w:bookmarkEnd w:id="41"/>
    <w:bookmarkStart w:name="z43" w:id="42"/>
    <w:p>
      <w:pPr>
        <w:spacing w:after="0"/>
        <w:ind w:left="0"/>
        <w:jc w:val="both"/>
      </w:pPr>
      <w:r>
        <w:rPr>
          <w:rFonts w:ascii="Times New Roman"/>
          <w:b w:val="false"/>
          <w:i w:val="false"/>
          <w:color w:val="000000"/>
          <w:sz w:val="28"/>
        </w:rPr>
        <w:t>
      Халық саны 10 мың адамды құрайтын және одан асатын 188 елді мекеннің (88 қала, 100 ауыл) тек 150-де мемлекеттік өртке қарсы қызмет бар. Халық саны 5-тен 10 мың адамға дейінгі 195 ауылдық елді мекеннің 85-нде (44 %) мемлекеттік өртке қарсы қызмет жоқ.</w:t>
      </w:r>
    </w:p>
    <w:bookmarkEnd w:id="42"/>
    <w:bookmarkStart w:name="z44" w:id="43"/>
    <w:p>
      <w:pPr>
        <w:spacing w:after="0"/>
        <w:ind w:left="0"/>
        <w:jc w:val="both"/>
      </w:pPr>
      <w:r>
        <w:rPr>
          <w:rFonts w:ascii="Times New Roman"/>
          <w:b w:val="false"/>
          <w:i w:val="false"/>
          <w:color w:val="000000"/>
          <w:sz w:val="28"/>
        </w:rPr>
        <w:t>
      Туристік көрсетілетін қызметтердің қолжетімділігі мен сапасын арттыру, туристік қызығушылық орындарын дамыту, сыртқы және ішкі туристік ағынның өсуі оған қауіпсіз инфрақұрылымды қалыптастыруға ықпал етеді. Көлдер мен өзендер жағалауында жаңа құтқару станцияларын пайдалануға беру тұрақты тұратын халықтың, курорттық аймақтарға келетін туристердің тиісінше қауіпсіздігін және курорттық аймақтарды төтенше жағдайлардан қорғауды уақтылы қамтамасыз етуге мүмкіндік береді.</w:t>
      </w:r>
    </w:p>
    <w:bookmarkEnd w:id="43"/>
    <w:bookmarkStart w:name="z45" w:id="44"/>
    <w:p>
      <w:pPr>
        <w:spacing w:after="0"/>
        <w:ind w:left="0"/>
        <w:jc w:val="both"/>
      </w:pPr>
      <w:r>
        <w:rPr>
          <w:rFonts w:ascii="Times New Roman"/>
          <w:b w:val="false"/>
          <w:i w:val="false"/>
          <w:color w:val="000000"/>
          <w:sz w:val="28"/>
        </w:rPr>
        <w:t>
      ТЖМ Азаматтық қорғау академиясында оқитын курсанттар санитариялық нормаларға сәйкес келмейтін 1979 жылы салынған бейімделген жатақхана ғимаратында тұрады. Ғимараттың техникалық жағдайы курсанттарды толыққанды орналастыруға және білім беру процесін ретке келтіруге мүмкіндік бермейді.</w:t>
      </w:r>
    </w:p>
    <w:bookmarkEnd w:id="44"/>
    <w:bookmarkStart w:name="z46" w:id="45"/>
    <w:p>
      <w:pPr>
        <w:spacing w:after="0"/>
        <w:ind w:left="0"/>
        <w:jc w:val="both"/>
      </w:pPr>
      <w:r>
        <w:rPr>
          <w:rFonts w:ascii="Times New Roman"/>
          <w:b w:val="false"/>
          <w:i w:val="false"/>
          <w:color w:val="000000"/>
          <w:sz w:val="28"/>
        </w:rPr>
        <w:t xml:space="preserve">
      </w:t>
      </w:r>
      <w:r>
        <w:rPr>
          <w:rFonts w:ascii="Times New Roman"/>
          <w:b/>
          <w:i w:val="false"/>
          <w:color w:val="000000"/>
          <w:sz w:val="28"/>
        </w:rPr>
        <w:t>Проблемалық мәселелер</w:t>
      </w:r>
      <w:r>
        <w:rPr>
          <w:rFonts w:ascii="Times New Roman"/>
          <w:b w:val="false"/>
          <w:i w:val="false"/>
          <w:color w:val="000000"/>
          <w:sz w:val="28"/>
        </w:rPr>
        <w:t>:</w:t>
      </w:r>
    </w:p>
    <w:bookmarkEnd w:id="45"/>
    <w:bookmarkStart w:name="z47" w:id="46"/>
    <w:p>
      <w:pPr>
        <w:spacing w:after="0"/>
        <w:ind w:left="0"/>
        <w:jc w:val="both"/>
      </w:pPr>
      <w:r>
        <w:rPr>
          <w:rFonts w:ascii="Times New Roman"/>
          <w:b w:val="false"/>
          <w:i w:val="false"/>
          <w:color w:val="000000"/>
          <w:sz w:val="28"/>
        </w:rPr>
        <w:t>
      өртке қарсы қорғау және құтқару станцияларының дамымаған инфрақұрылымы;</w:t>
      </w:r>
    </w:p>
    <w:bookmarkEnd w:id="46"/>
    <w:bookmarkStart w:name="z48" w:id="47"/>
    <w:p>
      <w:pPr>
        <w:spacing w:after="0"/>
        <w:ind w:left="0"/>
        <w:jc w:val="both"/>
      </w:pPr>
      <w:r>
        <w:rPr>
          <w:rFonts w:ascii="Times New Roman"/>
          <w:b w:val="false"/>
          <w:i w:val="false"/>
          <w:color w:val="000000"/>
          <w:sz w:val="28"/>
        </w:rPr>
        <w:t>
      Азаматтық қорғау академиясы объектілерінің санитариялық нормаларға сәйкес келмеуі (тозуы – 100 %);</w:t>
      </w:r>
    </w:p>
    <w:bookmarkEnd w:id="47"/>
    <w:bookmarkStart w:name="z49" w:id="48"/>
    <w:p>
      <w:pPr>
        <w:spacing w:after="0"/>
        <w:ind w:left="0"/>
        <w:jc w:val="both"/>
      </w:pPr>
      <w:r>
        <w:rPr>
          <w:rFonts w:ascii="Times New Roman"/>
          <w:b w:val="false"/>
          <w:i w:val="false"/>
          <w:color w:val="000000"/>
          <w:sz w:val="28"/>
        </w:rPr>
        <w:t>
      республикалық жолдардың неғұрлым авариялық-қауіпті учаскелерінде трассалық медициналық-құтқару пункттері инфрақұрылымының жеткіліксіздігі;</w:t>
      </w:r>
    </w:p>
    <w:bookmarkEnd w:id="48"/>
    <w:bookmarkStart w:name="z50" w:id="49"/>
    <w:p>
      <w:pPr>
        <w:spacing w:after="0"/>
        <w:ind w:left="0"/>
        <w:jc w:val="both"/>
      </w:pPr>
      <w:r>
        <w:rPr>
          <w:rFonts w:ascii="Times New Roman"/>
          <w:b w:val="false"/>
          <w:i w:val="false"/>
          <w:color w:val="000000"/>
          <w:sz w:val="28"/>
        </w:rPr>
        <w:t>
      ТЖМ объектілерін реновациялаудың болмауы.</w:t>
      </w:r>
    </w:p>
    <w:bookmarkEnd w:id="49"/>
    <w:bookmarkStart w:name="z51" w:id="50"/>
    <w:p>
      <w:pPr>
        <w:spacing w:after="0"/>
        <w:ind w:left="0"/>
        <w:jc w:val="both"/>
      </w:pPr>
      <w:r>
        <w:rPr>
          <w:rFonts w:ascii="Times New Roman"/>
          <w:b w:val="false"/>
          <w:i w:val="false"/>
          <w:color w:val="000000"/>
          <w:sz w:val="28"/>
        </w:rPr>
        <w:t xml:space="preserve">
      </w:t>
      </w:r>
      <w:r>
        <w:rPr>
          <w:rFonts w:ascii="Times New Roman"/>
          <w:b/>
          <w:i w:val="false"/>
          <w:color w:val="000000"/>
          <w:sz w:val="28"/>
        </w:rPr>
        <w:t>Күтілетін нәтижелер</w:t>
      </w:r>
      <w:r>
        <w:rPr>
          <w:rFonts w:ascii="Times New Roman"/>
          <w:b w:val="false"/>
          <w:i w:val="false"/>
          <w:color w:val="000000"/>
          <w:sz w:val="28"/>
        </w:rPr>
        <w:t>:</w:t>
      </w:r>
    </w:p>
    <w:bookmarkEnd w:id="5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Бөлімге өзгерістер енгізілді – ҚР Үкіметінің 09.08.2024 </w:t>
      </w:r>
      <w:r>
        <w:rPr>
          <w:rFonts w:ascii="Times New Roman"/>
          <w:b w:val="false"/>
          <w:i w:val="false"/>
          <w:color w:val="000000"/>
          <w:sz w:val="28"/>
        </w:rPr>
        <w:t>№ 641</w:t>
      </w:r>
      <w:r>
        <w:rPr>
          <w:rFonts w:ascii="Times New Roman"/>
          <w:b w:val="false"/>
          <w:i w:val="false"/>
          <w:color w:val="ff0000"/>
          <w:sz w:val="28"/>
        </w:rPr>
        <w:t xml:space="preserve">; 24.04.2026 </w:t>
      </w:r>
      <w:r>
        <w:rPr>
          <w:rFonts w:ascii="Times New Roman"/>
          <w:b w:val="false"/>
          <w:i w:val="false"/>
          <w:color w:val="000000"/>
          <w:sz w:val="28"/>
        </w:rPr>
        <w:t>№ 322</w:t>
      </w:r>
      <w:r>
        <w:rPr>
          <w:rFonts w:ascii="Times New Roman"/>
          <w:b w:val="false"/>
          <w:i w:val="false"/>
          <w:color w:val="ff0000"/>
          <w:sz w:val="28"/>
        </w:rPr>
        <w:t xml:space="preserve"> қаулыларымен.</w:t>
      </w:r>
      <w:r>
        <w:br/>
      </w:r>
      <w:r>
        <w:rPr>
          <w:rFonts w:ascii="Times New Roman"/>
          <w:b w:val="false"/>
          <w:i w:val="false"/>
          <w:color w:val="000000"/>
          <w:sz w:val="28"/>
        </w:rPr>
        <w:t>
</w:t>
      </w:r>
    </w:p>
    <w:bookmarkStart w:name="z52" w:id="51"/>
    <w:p>
      <w:pPr>
        <w:spacing w:after="0"/>
        <w:ind w:left="0"/>
        <w:jc w:val="both"/>
      </w:pPr>
      <w:r>
        <w:rPr>
          <w:rFonts w:ascii="Times New Roman"/>
          <w:b w:val="false"/>
          <w:i w:val="false"/>
          <w:color w:val="000000"/>
          <w:sz w:val="28"/>
        </w:rPr>
        <w:t>
      Материалдық-техникалық жарақтандыру</w:t>
      </w:r>
    </w:p>
    <w:bookmarkEnd w:id="51"/>
    <w:bookmarkStart w:name="z53" w:id="52"/>
    <w:p>
      <w:pPr>
        <w:spacing w:after="0"/>
        <w:ind w:left="0"/>
        <w:jc w:val="both"/>
      </w:pPr>
      <w:r>
        <w:rPr>
          <w:rFonts w:ascii="Times New Roman"/>
          <w:b w:val="false"/>
          <w:i w:val="false"/>
          <w:color w:val="000000"/>
          <w:sz w:val="28"/>
        </w:rPr>
        <w:t>
      Ең жаңа техникамен, жабдықтармен, құрал-жабдықтармен жарақтандыру, пилотсыз ұшу аппараттарын, роботтандырылған жүйелерді сатып алу және пайдалану. Төтенше жағдайлардың барлық түрлеріне шұғыл және жедел ден қоюды арттыру. Тұтануды ерте анықтау, орман өрттерінің ауданын азайту, заңсыз ағаш кесу жағдайларын азайту және салдары ретінде қоршаған ортаға келтірілетін залалдың азаюы.</w:t>
      </w:r>
    </w:p>
    <w:bookmarkEnd w:id="52"/>
    <w:p>
      <w:pPr>
        <w:spacing w:after="0"/>
        <w:ind w:left="0"/>
        <w:jc w:val="both"/>
      </w:pPr>
      <w:r>
        <w:rPr>
          <w:rFonts w:ascii="Times New Roman"/>
          <w:b w:val="false"/>
          <w:i w:val="false"/>
          <w:color w:val="000000"/>
          <w:sz w:val="28"/>
        </w:rPr>
        <w:t>
      Еңбек ресурстары және әлеуметтік қамсыздандыру</w:t>
      </w:r>
    </w:p>
    <w:p>
      <w:pPr>
        <w:spacing w:after="0"/>
        <w:ind w:left="0"/>
        <w:jc w:val="both"/>
      </w:pPr>
      <w:r>
        <w:rPr>
          <w:rFonts w:ascii="Times New Roman"/>
          <w:b w:val="false"/>
          <w:i w:val="false"/>
          <w:color w:val="000000"/>
          <w:sz w:val="28"/>
        </w:rPr>
        <w:t>
      Азаматтық қорғау органдары қызметкерлерінің, ТЖМ әскери қызметшілерінің штат санын және оларды әлеуметтік қорғау шараларын енгізу бойынша сараланған кезеңдік тәсілді енгізу.</w:t>
      </w:r>
    </w:p>
    <w:p>
      <w:pPr>
        <w:spacing w:after="0"/>
        <w:ind w:left="0"/>
        <w:jc w:val="both"/>
      </w:pPr>
      <w:r>
        <w:rPr>
          <w:rFonts w:ascii="Times New Roman"/>
          <w:b w:val="false"/>
          <w:i w:val="false"/>
          <w:color w:val="000000"/>
          <w:sz w:val="28"/>
        </w:rPr>
        <w:t>
      ТЖМ объектілерін салу және реконструкциялау</w:t>
      </w:r>
    </w:p>
    <w:p>
      <w:pPr>
        <w:spacing w:after="0"/>
        <w:ind w:left="0"/>
        <w:jc w:val="both"/>
      </w:pPr>
      <w:r>
        <w:rPr>
          <w:rFonts w:ascii="Times New Roman"/>
          <w:b w:val="false"/>
          <w:i w:val="false"/>
          <w:color w:val="000000"/>
          <w:sz w:val="28"/>
        </w:rPr>
        <w:t>
      Өрт сөндіру деполары мен суда құтқару станцияларының жаңа кешендерін салу есебінен төтенше жағдайлардан болатын қатерлерді азайту, халықтың, объектілердің және ел аумағының қауіпсіздігін қамтамасыз ету. Қабылданып жатқан шаралар шұғыл медициналық көмек көрсету деңгейін арттыруға, авариялық-құтқару және кезек күттірмейтін жұмыстарды уақтылы жүргізуге мүмкіндік береді.</w:t>
      </w:r>
    </w:p>
    <w:p>
      <w:pPr>
        <w:spacing w:after="0"/>
        <w:ind w:left="0"/>
        <w:jc w:val="both"/>
      </w:pPr>
      <w:r>
        <w:rPr>
          <w:rFonts w:ascii="Times New Roman"/>
          <w:b w:val="false"/>
          <w:i w:val="false"/>
          <w:color w:val="000000"/>
          <w:sz w:val="28"/>
        </w:rPr>
        <w:t>
      Заманауи санитариялық нормаларға сәйкес келетін білім беру инфрақұрылымы объектілерін енгізу құтқарушылар мен өрт сөндірушілерді даярлау деңгейіне, авариялық-құтқару және кезек күттірмейтін жұмыстарды жүргізу дағдыларын жаттықтыруға қолайлы әсер етеді.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Р/с №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Атауы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Аяқтау нысаны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Орындау мерзімі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Жауапты орындаушылар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Қаржыландыру көлемі (мың теңге)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Қаржыландыру көздері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3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4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5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6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7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Күтілетін нәтижелер:</w:t>
            </w:r>
          </w:p>
          <w:p>
            <w:pPr>
              <w:spacing w:after="20"/>
              <w:ind w:left="20"/>
              <w:jc w:val="both"/>
            </w:pPr>
            <w:r>
              <w:rPr>
                <w:rFonts w:ascii="Times New Roman"/>
                <w:b w:val="false"/>
                <w:i w:val="false"/>
                <w:color w:val="000000"/>
                <w:sz w:val="20"/>
              </w:rPr>
              <w:t>
1) мемлекеттік орман қорының орман өрттерінен қорғалу деңгейін 40 %-ға арттыру;</w:t>
            </w:r>
          </w:p>
          <w:p>
            <w:pPr>
              <w:spacing w:after="20"/>
              <w:ind w:left="20"/>
              <w:jc w:val="both"/>
            </w:pPr>
            <w:r>
              <w:rPr>
                <w:rFonts w:ascii="Times New Roman"/>
                <w:b w:val="false"/>
                <w:i w:val="false"/>
                <w:color w:val="000000"/>
                <w:sz w:val="20"/>
              </w:rPr>
              <w:t>
2) азаматтық қорғау органдарының бөлімшелері қорғайтын елді мекендер санын ұлғайту (317-ден 323-ке дейін) – 82 %-дан 84 %-ға дейін;</w:t>
            </w:r>
          </w:p>
          <w:p>
            <w:pPr>
              <w:spacing w:after="20"/>
              <w:ind w:left="20"/>
              <w:jc w:val="both"/>
            </w:pPr>
            <w:r>
              <w:rPr>
                <w:rFonts w:ascii="Times New Roman"/>
                <w:b w:val="false"/>
                <w:i w:val="false"/>
                <w:color w:val="000000"/>
                <w:sz w:val="20"/>
              </w:rPr>
              <w:t>
3) табиғи және техногендік сипаттағы төтенше жағдайларға ден қою уақытын 15 минуттан 13 минутқа дейін төмендету;</w:t>
            </w:r>
          </w:p>
          <w:p>
            <w:pPr>
              <w:spacing w:after="20"/>
              <w:ind w:left="20"/>
              <w:jc w:val="both"/>
            </w:pPr>
            <w:r>
              <w:rPr>
                <w:rFonts w:ascii="Times New Roman"/>
                <w:b w:val="false"/>
                <w:i w:val="false"/>
                <w:color w:val="000000"/>
                <w:sz w:val="20"/>
              </w:rPr>
              <w:t>
4) авиациялық техникамен қамту аймағын 38,8 %-дан 50,6 %-ға дейін ұлғайту (33-тен 43 бірлікке дейін);</w:t>
            </w:r>
          </w:p>
          <w:p>
            <w:pPr>
              <w:spacing w:after="0"/>
              <w:ind w:left="0"/>
              <w:jc w:val="both"/>
            </w:pPr>
            <w:r>
              <w:rPr>
                <w:rFonts w:ascii="Times New Roman"/>
                <w:b w:val="false"/>
                <w:i w:val="false"/>
                <w:color w:val="000000"/>
                <w:sz w:val="20"/>
              </w:rPr>
              <w:t>
5) көлік құралдарының санын 66,8 %-дан 85,4 %-ға дейін (3345-тен 4278 бірлікке дейін) ұлғайту;</w:t>
            </w:r>
          </w:p>
          <w:p>
            <w:pPr>
              <w:spacing w:after="20"/>
              <w:ind w:left="20"/>
              <w:jc w:val="both"/>
            </w:pPr>
          </w:p>
          <w:p>
            <w:pPr>
              <w:spacing w:after="20"/>
              <w:ind w:left="20"/>
              <w:jc w:val="both"/>
            </w:pPr>
            <w:r>
              <w:rPr>
                <w:rFonts w:ascii="Times New Roman"/>
                <w:b w:val="false"/>
                <w:i w:val="false"/>
                <w:color w:val="000000"/>
                <w:sz w:val="20"/>
              </w:rPr>
              <w:t>
6) жабдықтармен және құрал-жабдықтармен жарақтандыруды 44,4 %-дан 68,7 %-ға дейін (216386-тен 334433 бірлікке дейін) ұлғайту;</w:t>
            </w:r>
          </w:p>
          <w:p>
            <w:pPr>
              <w:spacing w:after="20"/>
              <w:ind w:left="20"/>
              <w:jc w:val="both"/>
            </w:pPr>
            <w:r>
              <w:rPr>
                <w:rFonts w:ascii="Times New Roman"/>
                <w:b w:val="false"/>
                <w:i w:val="false"/>
                <w:color w:val="000000"/>
                <w:sz w:val="20"/>
              </w:rPr>
              <w:t>
7) орман шаруашылығы және жануарлар дүниесінің табиғат қорғау және орман мекемелерін материалдық-техникалық жарақтандыруды 100 %-ға дейін жеткізу;</w:t>
            </w:r>
          </w:p>
          <w:p>
            <w:pPr>
              <w:spacing w:after="20"/>
              <w:ind w:left="20"/>
              <w:jc w:val="both"/>
            </w:pPr>
            <w:r>
              <w:rPr>
                <w:rFonts w:ascii="Times New Roman"/>
                <w:b w:val="false"/>
                <w:i w:val="false"/>
                <w:color w:val="000000"/>
                <w:sz w:val="20"/>
              </w:rPr>
              <w:t>
8) табиғат қорғау мекемелерін орман өрттерін ерте анықтау жүйесімен қамтуды 15 %-ға дейін жеткізу;</w:t>
            </w:r>
          </w:p>
          <w:p>
            <w:pPr>
              <w:spacing w:after="20"/>
              <w:ind w:left="20"/>
              <w:jc w:val="both"/>
            </w:pPr>
            <w:r>
              <w:rPr>
                <w:rFonts w:ascii="Times New Roman"/>
                <w:b w:val="false"/>
                <w:i w:val="false"/>
                <w:color w:val="000000"/>
                <w:sz w:val="20"/>
              </w:rPr>
              <w:t xml:space="preserve">
9) заманауи техникалық ақпарат беру және құлақтандыру құралдарын енгізу арқылы халықты құлақтандырумен қамтуды 19 %-дан 49 %-ға дейін ұлғайту (1714-тен 4339 бірлікке дейін) </w:t>
            </w: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Материалдық-техникалық жарақтандыру</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техногендік сипаттағы төтенше жағдайлардың алдын алу және оларды жою жөніндегі жұмыстарды орындау үшін, оның ішінде қаржы лизингі тетігін пайдалана отырып, көлік құралдарын, теңіз кемелерін және арнайы инженерлік техниканы сатып алу</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қабылдау-</w:t>
            </w:r>
          </w:p>
          <w:p>
            <w:pPr>
              <w:spacing w:after="20"/>
              <w:ind w:left="20"/>
              <w:jc w:val="both"/>
            </w:pPr>
            <w:r>
              <w:rPr>
                <w:rFonts w:ascii="Times New Roman"/>
                <w:b w:val="false"/>
                <w:i w:val="false"/>
                <w:color w:val="000000"/>
                <w:sz w:val="20"/>
              </w:rPr>
              <w:t>
беру актісі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ТЖМ, ҰЭМ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9 714 120</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37 854 371</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23 033 154</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30 007 192</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2027 жыл</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19 241 194</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 қорғауға, табиғи және техногендік сипаттағы төтенше жағдайлардың алдын алуға (оның ішінде тексеріп байқау және мониторинг) және оларды жоюға арналған жабдықтар сатып алу</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қабылдау-</w:t>
            </w:r>
          </w:p>
          <w:p>
            <w:pPr>
              <w:spacing w:after="20"/>
              <w:ind w:left="20"/>
              <w:jc w:val="both"/>
            </w:pPr>
            <w:r>
              <w:rPr>
                <w:rFonts w:ascii="Times New Roman"/>
                <w:b w:val="false"/>
                <w:i w:val="false"/>
                <w:color w:val="000000"/>
                <w:sz w:val="20"/>
              </w:rPr>
              <w:t>
беру актісі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ТЖМ, ҰЭМ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377 700</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10 896 999</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10 064 549</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9 665 238</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2027 жыл</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6 730 099</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техногендік сипаттағы төтенше жағдайлардың алдын алу және жою бойынша, оның ішінде пилотсыз ұшу аппараттарының, роботтандырылған техниканың жұмыстарын орындау үшін жабдықтар сатып алу</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қабылдау-</w:t>
            </w:r>
          </w:p>
          <w:p>
            <w:pPr>
              <w:spacing w:after="20"/>
              <w:ind w:left="20"/>
              <w:jc w:val="both"/>
            </w:pPr>
            <w:r>
              <w:rPr>
                <w:rFonts w:ascii="Times New Roman"/>
                <w:b w:val="false"/>
                <w:i w:val="false"/>
                <w:color w:val="000000"/>
                <w:sz w:val="20"/>
              </w:rPr>
              <w:t>
беру актісі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ТЖМ, ИИДМ, ҰЭМ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1 719 200</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3 488 307</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4 098 466</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2 884 654</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2027 жыл</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3 600 334</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техногендік сипаттағы төтенше жағдайлардың алдын алу және оларды жою жөніндегі жұмыстарды орындау үшін, оның ішінде қаржы лизингі тетігін пайдалана отырып, авиациялық техниканы сатып алу</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қабылдау-беру актісі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ТЖМ, ӨҚМ, ҰЭМ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110 881 076</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19 361 552</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11 954 081</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2027 жыл</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57 999 380</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Табиғат қорғау мекемелерін материалдық-техникалық қамтамасыз ету (арнайы көлік құралдары мен бейімдемелерді, сондай-ақ өрттерді ерте анықтау жүйелері орнатылған өрт-бақылау мұнараларын сатып алу)</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қабылдау-</w:t>
            </w:r>
          </w:p>
          <w:p>
            <w:pPr>
              <w:spacing w:after="20"/>
              <w:ind w:left="20"/>
              <w:jc w:val="both"/>
            </w:pPr>
            <w:r>
              <w:rPr>
                <w:rFonts w:ascii="Times New Roman"/>
                <w:b w:val="false"/>
                <w:i w:val="false"/>
                <w:color w:val="000000"/>
                <w:sz w:val="20"/>
              </w:rPr>
              <w:t>
беру актісі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ЭТРМ, ҰЭМ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13 373 668</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9 113 299</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8 680 367</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8 987 630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2027 жыл</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8 202 451</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қабылдау-</w:t>
            </w:r>
          </w:p>
          <w:p>
            <w:pPr>
              <w:spacing w:after="20"/>
              <w:ind w:left="20"/>
              <w:jc w:val="both"/>
            </w:pPr>
            <w:r>
              <w:rPr>
                <w:rFonts w:ascii="Times New Roman"/>
                <w:b w:val="false"/>
                <w:i w:val="false"/>
                <w:color w:val="000000"/>
                <w:sz w:val="20"/>
              </w:rPr>
              <w:t>
беру актісі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7 578 584</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6 332 916</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3 972 582</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2027 жыл</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2 314 255</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ресурстары және әлеуметтік қамсыздандыру</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Премьер-Министрдің 2023 жылғы 10 ақпандағы № 27 өкімімен құрылған ведомствоаралық жұмыс тобы әзірлеген тәсілдерді ескере отырып, арнайы атақтар берілген азаматтық қорғау органдарының қызметкерлеріне тұрғын үй төлемдерін жүзеге асыру</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НҚА сәйкес төлемдерді жүзеге асыру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ТЖМ, ҰЭМ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11 440 084</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22 880 167</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22 880 167</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2027 жыл</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22 860 167</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жерге көшумен байланысты қызмет бабы бойынша ауысқан кезде арнайы атақтар берілген азаматтық қорғау органдарының қызметкерлеріне көтерме жәрдемақы төлеу, сондай-ақ өз мүлкін тасымалдағаны үшін шығындарды өтеу</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НҚА сәйкес төлемдерді жүзеге асыру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ТЖМ, ҰЭМ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117 132</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117 619</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118 016</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118 016</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2027 жыл</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118 016</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немесе төтенше жағдайдың қолданылуы, терроризмге қарсы операция жүргізу кезеңінде, қарулы қақтығыс жағдайында, сондай-ақ табиғи және техногендік сипаттағы төтенше жағдай жарияланған жерде міндеттерді орындау кезінде арнайы атақтар берілген азаматтық қорғау органдары қызметкерлерінің және әскери қызметшілердің қызмет ету мерзімін үш еселенген ақшалай қамтылым мөлшерінде жеңілдікті есептеу және өтілді бір күнге үш күн есебінен есептеу</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НҚА сәйкес жеңілдікті есептеу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ТЖМ, ҰЭМ</w:t>
            </w:r>
          </w:p>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756 152</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756 152</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767 111</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767 111</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2027 жыл</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767 111</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Құтқарушыларға денсаулығына және өміріне зиян келтіру қаупімен байланысты жұмыс үшін қосымша ақы енгізу – лауазымдық айлықақыдан 70 %</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НҚА сәйкес төлемдерді жүзеге асыру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ТЖМ, Еңбекмині, ҰЭМ, ДСМ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2 047 874</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2 438 543</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2 905 794</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2 905 794</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2027 жыл</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2 905 794</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Жаңадан пайдалануға берілетін объектілер үшін штат санын ұлғайту және саны шағын өрт сөндіру бөлімдерін жасақтау мәселесін пысықтау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Аппаратына ұсыныстар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 2024 жылдар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ТЖМ, ҰЭМ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ТЖМ объектілерін салу және реконструкциялау</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Мына:</w:t>
            </w:r>
          </w:p>
          <w:p>
            <w:pPr>
              <w:spacing w:after="20"/>
              <w:ind w:left="20"/>
              <w:jc w:val="both"/>
            </w:pPr>
            <w:r>
              <w:rPr>
                <w:rFonts w:ascii="Times New Roman"/>
                <w:b w:val="false"/>
                <w:i w:val="false"/>
                <w:color w:val="000000"/>
                <w:sz w:val="20"/>
              </w:rPr>
              <w:t>
модульдік және үлгілік өрт сөндіру деполары;</w:t>
            </w:r>
          </w:p>
          <w:p>
            <w:pPr>
              <w:spacing w:after="20"/>
              <w:ind w:left="20"/>
              <w:jc w:val="both"/>
            </w:pPr>
            <w:r>
              <w:rPr>
                <w:rFonts w:ascii="Times New Roman"/>
                <w:b w:val="false"/>
                <w:i w:val="false"/>
                <w:color w:val="000000"/>
                <w:sz w:val="20"/>
              </w:rPr>
              <w:t>
жедел-құтқару бөлімшелерінің модульдік ғимараттары;</w:t>
            </w:r>
          </w:p>
          <w:p>
            <w:pPr>
              <w:spacing w:after="20"/>
              <w:ind w:left="20"/>
              <w:jc w:val="both"/>
            </w:pPr>
            <w:r>
              <w:rPr>
                <w:rFonts w:ascii="Times New Roman"/>
                <w:b w:val="false"/>
                <w:i w:val="false"/>
                <w:color w:val="000000"/>
                <w:sz w:val="20"/>
              </w:rPr>
              <w:t>
Азаматтық қорғау академиясының объектілері;</w:t>
            </w:r>
          </w:p>
          <w:p>
            <w:pPr>
              <w:spacing w:after="20"/>
              <w:ind w:left="20"/>
              <w:jc w:val="both"/>
            </w:pPr>
            <w:r>
              <w:rPr>
                <w:rFonts w:ascii="Times New Roman"/>
                <w:b w:val="false"/>
                <w:i w:val="false"/>
                <w:color w:val="000000"/>
                <w:sz w:val="20"/>
              </w:rPr>
              <w:t xml:space="preserve">
селден қорғау құрылыстары объектілерін салу; </w:t>
            </w:r>
          </w:p>
          <w:p>
            <w:pPr>
              <w:spacing w:after="20"/>
              <w:ind w:left="20"/>
              <w:jc w:val="both"/>
            </w:pPr>
            <w:r>
              <w:rPr>
                <w:rFonts w:ascii="Times New Roman"/>
                <w:b w:val="false"/>
                <w:i w:val="false"/>
                <w:color w:val="000000"/>
                <w:sz w:val="20"/>
              </w:rPr>
              <w:t>
2) трассалық медициналық-құтқару пункттерін құру;</w:t>
            </w:r>
          </w:p>
          <w:p>
            <w:pPr>
              <w:spacing w:after="20"/>
              <w:ind w:left="20"/>
              <w:jc w:val="both"/>
            </w:pPr>
            <w:r>
              <w:rPr>
                <w:rFonts w:ascii="Times New Roman"/>
                <w:b w:val="false"/>
                <w:i w:val="false"/>
                <w:color w:val="000000"/>
                <w:sz w:val="20"/>
              </w:rPr>
              <w:t xml:space="preserve">
3) ТЖМ объектілерін реконструкциялау </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актісі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ТЖМ, ҰЭМ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61 580</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7 092 647</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40 683 211</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40 560 081</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2027 жыл</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1 368 001</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ТЖМ объектілерін күрделі жөндеу</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актісі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ТЖМ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1 138 709</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43 733</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4 459</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11 754</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2027 жыл</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bl>
    <w:p>
      <w:pPr>
        <w:spacing w:after="0"/>
        <w:ind w:left="0"/>
        <w:jc w:val="both"/>
      </w:pPr>
      <w:r>
        <w:rPr>
          <w:rFonts w:ascii="Times New Roman"/>
          <w:b w:val="false"/>
          <w:i w:val="false"/>
          <w:color w:val="000000"/>
          <w:sz w:val="28"/>
        </w:rPr>
        <w:t>
      Ескертпелер:</w:t>
      </w:r>
    </w:p>
    <w:p>
      <w:pPr>
        <w:spacing w:after="0"/>
        <w:ind w:left="0"/>
        <w:jc w:val="both"/>
      </w:pPr>
      <w:r>
        <w:rPr>
          <w:rFonts w:ascii="Times New Roman"/>
          <w:b w:val="false"/>
          <w:i w:val="false"/>
          <w:color w:val="000000"/>
          <w:sz w:val="28"/>
        </w:rPr>
        <w:t>
      * республикалық бюджет қаражаты есебінен қаржыландырылатын іс-шаралар бойынша шығыстардың көлемі елдің әлеуметтік-экономикалық дамуының болжамды параметрлерін және республикалық бюджеттің кіріс бөлігінің мүмкіндіктерін ескере отырып, тиісті жоспарлы кезеңге арналған республикалық бюджетті қалыптастыру және нақтылау кезінде нақтыланатын болады. Бұл ретте шығыстар тиісті жылдарға ұсынылатын іс-шаралардың өзекті есеп-қисаптарына, басымдықтары мен құнына сүйене отырып түзетілуі мүмкін.</w:t>
      </w:r>
    </w:p>
    <w:p>
      <w:pPr>
        <w:spacing w:after="0"/>
        <w:ind w:left="0"/>
        <w:jc w:val="both"/>
      </w:pPr>
      <w:r>
        <w:rPr>
          <w:rFonts w:ascii="Times New Roman"/>
          <w:b w:val="false"/>
          <w:i w:val="false"/>
          <w:color w:val="000000"/>
          <w:sz w:val="28"/>
        </w:rPr>
        <w:t>
      Қаржыландыру көлемі, мың теңге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Қаржыландыру көзі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2027</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29306</w:t>
            </w:r>
          </w:p>
          <w:p>
            <w:pPr>
              <w:spacing w:after="20"/>
              <w:ind w:left="20"/>
              <w:jc w:val="both"/>
            </w:pPr>
            <w:r>
              <w:rPr>
                <w:rFonts w:ascii="Times New Roman"/>
                <w:b w:val="false"/>
                <w:i w:val="false"/>
                <w:color w:val="000000"/>
                <w:sz w:val="20"/>
              </w:rPr>
              <w:t>
135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201701 415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138929</w:t>
            </w:r>
          </w:p>
          <w:p>
            <w:pPr>
              <w:spacing w:after="20"/>
              <w:ind w:left="20"/>
              <w:jc w:val="both"/>
            </w:pPr>
            <w:r>
              <w:rPr>
                <w:rFonts w:ascii="Times New Roman"/>
                <w:b w:val="false"/>
                <w:i w:val="false"/>
                <w:color w:val="000000"/>
                <w:sz w:val="20"/>
              </w:rPr>
              <w:t>
762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134714 300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126106 802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630758414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29306 135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201701 415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138929 762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134714 300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126106 802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630758414</w:t>
            </w:r>
          </w:p>
        </w:tc>
      </w:tr>
    </w:tbl>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i w:val="false"/>
          <w:color w:val="000000"/>
          <w:sz w:val="28"/>
        </w:rPr>
        <w:t>Аббревиатуралардың толық жазылуы:</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Қазақстан Республикасының Денсаулық сақтау министрлігі</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Еңбекмині</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Қазақстан Республикасының Еңбек және халықты әлеуметтік қорғау министрлігі</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ЖАО</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жергілікті атқарушы органдар</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ӨҚМ</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Қазақстан Республикасының Өнеркәсіп және құрылыс министрлігі</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НҚА</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нормативтік құқықтық акт</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республикалық бюджет</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ТЖМ</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Қазақстан Республикасының Төтенше жағдайлар министрлігі</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Қазақстан Республикасының Ұлттық экономика министрлігі</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ЭТРМ</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Қазақстан Республикасының Экология және табиғи ресурстар министрлігі</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