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54bc" w14:textId="93b5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маусымдағы № 47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6-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бірыңғай төлемді, бірыңғай төлем бойынша өсімпұлды төлеу, аудару және оларды жеке табыс салығы мен әлеуметтік төлемдер (міндетті кәсіптік зейнетақы жарналарын қоспағанда), өсімпұл түрінде бөлу, сондай-ақ оларды қайтару қағидаларын келісу;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