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cfda" w14:textId="d3ec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16 мамырдағы № 368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Сыртқы істер министрі Мұрат Әбуғалиұлы Нұртілеуге 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мамырдағы</w:t>
            </w:r>
            <w:r>
              <w:br/>
            </w:r>
            <w:r>
              <w:rPr>
                <w:rFonts w:ascii="Times New Roman"/>
                <w:b w:val="false"/>
                <w:i w:val="false"/>
                <w:color w:val="000000"/>
                <w:sz w:val="20"/>
              </w:rPr>
              <w:t>№ 368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5"/>
    <w:p>
      <w:pPr>
        <w:spacing w:after="0"/>
        <w:ind w:left="0"/>
        <w:jc w:val="both"/>
      </w:pPr>
      <w:r>
        <w:rPr>
          <w:rFonts w:ascii="Times New Roman"/>
          <w:b w:val="false"/>
          <w:i w:val="false"/>
          <w:color w:val="000000"/>
          <w:sz w:val="28"/>
        </w:rPr>
        <w:t>
      Тараптар арасында ақпарат алмасуға одан әрі жәрдемдесу мақсатында,</w:t>
      </w:r>
    </w:p>
    <w:p>
      <w:pPr>
        <w:spacing w:after="0"/>
        <w:ind w:left="0"/>
        <w:jc w:val="both"/>
      </w:pPr>
      <w:r>
        <w:rPr>
          <w:rFonts w:ascii="Times New Roman"/>
          <w:b w:val="false"/>
          <w:i w:val="false"/>
          <w:color w:val="000000"/>
          <w:sz w:val="28"/>
        </w:rPr>
        <w:t>
      өзара құрмет және теңқұқықты консультациялар негізінде,</w:t>
      </w:r>
    </w:p>
    <w:p>
      <w:pPr>
        <w:spacing w:after="0"/>
        <w:ind w:left="0"/>
        <w:jc w:val="both"/>
      </w:pPr>
      <w:r>
        <w:rPr>
          <w:rFonts w:ascii="Times New Roman"/>
          <w:b w:val="false"/>
          <w:i w:val="false"/>
          <w:color w:val="000000"/>
          <w:sz w:val="28"/>
        </w:rPr>
        <w:t xml:space="preserve">
      ақпарат берудің тиісті тетігін құру туралы келісімге қол жеткізіп,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xml:space="preserve">
      Тараптар осы Келісім шеңберінде мынадай негізгі бағыттар: </w:t>
      </w:r>
    </w:p>
    <w:bookmarkEnd w:id="6"/>
    <w:bookmarkStart w:name="z10" w:id="7"/>
    <w:p>
      <w:pPr>
        <w:spacing w:after="0"/>
        <w:ind w:left="0"/>
        <w:jc w:val="both"/>
      </w:pPr>
      <w:r>
        <w:rPr>
          <w:rFonts w:ascii="Times New Roman"/>
          <w:b w:val="false"/>
          <w:i w:val="false"/>
          <w:color w:val="000000"/>
          <w:sz w:val="28"/>
        </w:rPr>
        <w:t>
      1. Тараптар мемлекеттерінің аумағында болу мақсаттары бойынша Тараптар мемлекеттерінің азаматтарына визасыз келулер, сондай-ақ берілген визалар саны.</w:t>
      </w:r>
    </w:p>
    <w:bookmarkEnd w:id="7"/>
    <w:bookmarkStart w:name="z11" w:id="8"/>
    <w:p>
      <w:pPr>
        <w:spacing w:after="0"/>
        <w:ind w:left="0"/>
        <w:jc w:val="both"/>
      </w:pPr>
      <w:r>
        <w:rPr>
          <w:rFonts w:ascii="Times New Roman"/>
          <w:b w:val="false"/>
          <w:i w:val="false"/>
          <w:color w:val="000000"/>
          <w:sz w:val="28"/>
        </w:rPr>
        <w:t>
      2. Бір Тараптың өз мемлекетінің азаматтығына қабылданған немесе азаматтығы қалпына келтірілген екінші Тараптың азаматтары туралы мәліметтер беруі бойынша ынтымақтастықты жүзеге асырады.</w:t>
      </w:r>
    </w:p>
    <w:bookmarkEnd w:id="8"/>
    <w:p>
      <w:pPr>
        <w:spacing w:after="0"/>
        <w:ind w:left="0"/>
        <w:jc w:val="both"/>
      </w:pPr>
      <w:r>
        <w:rPr>
          <w:rFonts w:ascii="Times New Roman"/>
          <w:b w:val="false"/>
          <w:i w:val="false"/>
          <w:color w:val="000000"/>
          <w:sz w:val="28"/>
        </w:rPr>
        <w:t>
      Тараптар мемлекеттерінің азаматтығына қабылдау Тараптар мемлекеттерінің заңнамасына сәйкес келуге тиіс.</w:t>
      </w:r>
    </w:p>
    <w:bookmarkStart w:name="z12" w:id="9"/>
    <w:p>
      <w:pPr>
        <w:spacing w:after="0"/>
        <w:ind w:left="0"/>
        <w:jc w:val="both"/>
      </w:pPr>
      <w:r>
        <w:rPr>
          <w:rFonts w:ascii="Times New Roman"/>
          <w:b w:val="false"/>
          <w:i w:val="false"/>
          <w:color w:val="000000"/>
          <w:sz w:val="28"/>
        </w:rPr>
        <w:t>
      3. Екі Тарап мемлекеттері азаматтарының мүдделерін қорғау үшін Тараптар мемлекеттерінің осы Келісім күшіне енгенге дейін өз азаматтығын ауыстырған азаматтары туралы мәліметтермен өзара алмасу бойынша ынтымақтастықты жүзеге асырады.</w:t>
      </w:r>
    </w:p>
    <w:bookmarkEnd w:id="9"/>
    <w:p>
      <w:pPr>
        <w:spacing w:after="0"/>
        <w:ind w:left="0"/>
        <w:jc w:val="both"/>
      </w:pPr>
      <w:r>
        <w:rPr>
          <w:rFonts w:ascii="Times New Roman"/>
          <w:b w:val="false"/>
          <w:i w:val="false"/>
          <w:color w:val="000000"/>
          <w:sz w:val="28"/>
        </w:rPr>
        <w:t>
      Тараптардың құзыретті органдары мұндай мәліметтерді осы Келісім күшіне енгеннен кейін 6 (алты) ай ішінде дипломатиялық арналар арқылы жібереді. Тараптар азаматтардың тізімдерін алған кезде Тараптар мемлекеттерінің заңнамасына сәйкес өзінің бұрынғы азаматтығының болуы  не тоқтатылуы туралы адамдар бойынша ақпаратты 2 (екі) ай ішінде жібереді.</w:t>
      </w:r>
    </w:p>
    <w:bookmarkStart w:name="z13" w:id="10"/>
    <w:p>
      <w:pPr>
        <w:spacing w:after="0"/>
        <w:ind w:left="0"/>
        <w:jc w:val="both"/>
      </w:pPr>
      <w:r>
        <w:rPr>
          <w:rFonts w:ascii="Times New Roman"/>
          <w:b w:val="false"/>
          <w:i w:val="false"/>
          <w:color w:val="000000"/>
          <w:sz w:val="28"/>
        </w:rPr>
        <w:t xml:space="preserve">
      4. Тараптар келу, болу және кету қағидаларын бұзған екінші Тарап мемлекетінің азаматтарына қатысты бір-біріне хабарлайды. </w:t>
      </w:r>
    </w:p>
    <w:bookmarkEnd w:id="10"/>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Мыналар:</w:t>
      </w:r>
    </w:p>
    <w:bookmarkEnd w:id="11"/>
    <w:p>
      <w:pPr>
        <w:spacing w:after="0"/>
        <w:ind w:left="0"/>
        <w:jc w:val="both"/>
      </w:pPr>
      <w:r>
        <w:rPr>
          <w:rFonts w:ascii="Times New Roman"/>
          <w:b w:val="false"/>
          <w:i w:val="false"/>
          <w:color w:val="000000"/>
          <w:sz w:val="28"/>
        </w:rPr>
        <w:t>
      Қазақстан Тарапынан – Қазақстан Республикасының Ішкі істер министрлігі мен Еңбек және халықты әлеуметтік қорғау министрлігі;</w:t>
      </w:r>
    </w:p>
    <w:p>
      <w:pPr>
        <w:spacing w:after="0"/>
        <w:ind w:left="0"/>
        <w:jc w:val="both"/>
      </w:pPr>
      <w:r>
        <w:rPr>
          <w:rFonts w:ascii="Times New Roman"/>
          <w:b w:val="false"/>
          <w:i w:val="false"/>
          <w:color w:val="000000"/>
          <w:sz w:val="28"/>
        </w:rPr>
        <w:t xml:space="preserve">
      Қытай Тарапынан – Қытай Халық Республикасының Сыртқы істер министрлігі және Көші-қон істері жөніндегі мемлекеттік басқармасы осы Келісімді іске асыру жөніндегі құзыретті органдар болып табылады. </w:t>
      </w:r>
    </w:p>
    <w:p>
      <w:pPr>
        <w:spacing w:after="0"/>
        <w:ind w:left="0"/>
        <w:jc w:val="both"/>
      </w:pPr>
      <w:r>
        <w:rPr>
          <w:rFonts w:ascii="Times New Roman"/>
          <w:b w:val="false"/>
          <w:i w:val="false"/>
          <w:color w:val="000000"/>
          <w:sz w:val="28"/>
        </w:rPr>
        <w:t>
      Тараптар жоғарыда аталған құзыретті органдардың ресми атауы мен функциялары өзгерген жағдайда, бұл туралы бір-біріне дипломатиялық арналар арқылы дереу хабарлайды.</w:t>
      </w:r>
    </w:p>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1. Тараптар алмасатын азаматтар туралы ақпарат: тегін, атын, әкесінің атын (орыс және латын тілдерінде жазылған), жынысын, туған күнін, туған жерін, азаматтығын, тиісті құжаттың сериясын, нөмірін, берілген күнін, оны берген органды, ұлтын, фотосуретін қамтиды.</w:t>
      </w:r>
    </w:p>
    <w:bookmarkEnd w:id="12"/>
    <w:bookmarkStart w:name="z18" w:id="13"/>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1-бабының</w:t>
      </w:r>
      <w:r>
        <w:rPr>
          <w:rFonts w:ascii="Times New Roman"/>
          <w:b w:val="false"/>
          <w:i w:val="false"/>
          <w:color w:val="000000"/>
          <w:sz w:val="28"/>
        </w:rPr>
        <w:t xml:space="preserve"> 1, 2 және 4-тармақтарында көрсетілген мәліметтер тоқсан сайын беріледі.</w:t>
      </w:r>
    </w:p>
    <w:bookmarkEnd w:id="13"/>
    <w:p>
      <w:pPr>
        <w:spacing w:after="0"/>
        <w:ind w:left="0"/>
        <w:jc w:val="both"/>
      </w:pPr>
      <w:r>
        <w:rPr>
          <w:rFonts w:ascii="Times New Roman"/>
          <w:b/>
          <w:i w:val="false"/>
          <w:color w:val="000000"/>
          <w:sz w:val="28"/>
        </w:rPr>
        <w:t>4-бап</w:t>
      </w:r>
    </w:p>
    <w:bookmarkStart w:name="z20" w:id="14"/>
    <w:p>
      <w:pPr>
        <w:spacing w:after="0"/>
        <w:ind w:left="0"/>
        <w:jc w:val="both"/>
      </w:pPr>
      <w:r>
        <w:rPr>
          <w:rFonts w:ascii="Times New Roman"/>
          <w:b w:val="false"/>
          <w:i w:val="false"/>
          <w:color w:val="000000"/>
          <w:sz w:val="28"/>
        </w:rPr>
        <w:t>
      Тараптардың әрқайсысының мемлекеттің ұлттық қауіпсіздігін қамтамасыз ету, қоғамдық тәртіпті сақтау немесе халықтың денсаулығын қорғау мақсатында осы Келісімнің қолданысын толық немесе ішінара уақытша тоқтата тұруға құқығы бар.</w:t>
      </w:r>
    </w:p>
    <w:bookmarkEnd w:id="14"/>
    <w:p>
      <w:pPr>
        <w:spacing w:after="0"/>
        <w:ind w:left="0"/>
        <w:jc w:val="both"/>
      </w:pPr>
      <w:r>
        <w:rPr>
          <w:rFonts w:ascii="Times New Roman"/>
          <w:b w:val="false"/>
          <w:i w:val="false"/>
          <w:color w:val="000000"/>
          <w:sz w:val="28"/>
        </w:rPr>
        <w:t>
      Тараптар мұндай шараларды қабылдағаны туралы немесе олардың күшін жойғаны туралы алдын ала, бірақ мұндай шешімді қабылдаған кезден бастап 72 сағаттан кешіктірмей бір-біріне дипломатиялық арналар арқылы хабарлайтын болады.</w:t>
      </w:r>
    </w:p>
    <w:p>
      <w:pPr>
        <w:spacing w:after="0"/>
        <w:ind w:left="0"/>
        <w:jc w:val="both"/>
      </w:pPr>
      <w:r>
        <w:rPr>
          <w:rFonts w:ascii="Times New Roman"/>
          <w:b w:val="false"/>
          <w:i w:val="false"/>
          <w:color w:val="000000"/>
          <w:sz w:val="28"/>
        </w:rPr>
        <w:t xml:space="preserve">
      Тараптар осы Келісімнің кейбір немесе барлық ережелерін уақытша қалпына келтіру күні туралы дипломатиялық арналар арқылы уағдаласады. </w:t>
      </w:r>
    </w:p>
    <w:p>
      <w:pPr>
        <w:spacing w:after="0"/>
        <w:ind w:left="0"/>
        <w:jc w:val="both"/>
      </w:pPr>
      <w:r>
        <w:rPr>
          <w:rFonts w:ascii="Times New Roman"/>
          <w:b/>
          <w:i w:val="false"/>
          <w:color w:val="000000"/>
          <w:sz w:val="28"/>
        </w:rPr>
        <w:t>5-бап</w:t>
      </w:r>
    </w:p>
    <w:bookmarkStart w:name="z22" w:id="15"/>
    <w:p>
      <w:pPr>
        <w:spacing w:after="0"/>
        <w:ind w:left="0"/>
        <w:jc w:val="both"/>
      </w:pPr>
      <w:r>
        <w:rPr>
          <w:rFonts w:ascii="Times New Roman"/>
          <w:b w:val="false"/>
          <w:i w:val="false"/>
          <w:color w:val="000000"/>
          <w:sz w:val="28"/>
        </w:rPr>
        <w:t>
      Осы Келісімді орындауға немесе түсіндіруге байланысты Тараптар арасындағы барлық даулы мәселелер өзара консультациялар мен келіссөздер арқылы шешіледі.</w:t>
      </w:r>
    </w:p>
    <w:bookmarkEnd w:id="15"/>
    <w:p>
      <w:pPr>
        <w:spacing w:after="0"/>
        <w:ind w:left="0"/>
        <w:jc w:val="both"/>
      </w:pPr>
      <w:r>
        <w:rPr>
          <w:rFonts w:ascii="Times New Roman"/>
          <w:b/>
          <w:i w:val="false"/>
          <w:color w:val="000000"/>
          <w:sz w:val="28"/>
        </w:rPr>
        <w:t>6-бап</w:t>
      </w:r>
    </w:p>
    <w:bookmarkStart w:name="z24" w:id="16"/>
    <w:p>
      <w:pPr>
        <w:spacing w:after="0"/>
        <w:ind w:left="0"/>
        <w:jc w:val="both"/>
      </w:pPr>
      <w:r>
        <w:rPr>
          <w:rFonts w:ascii="Times New Roman"/>
          <w:b w:val="false"/>
          <w:i w:val="false"/>
          <w:color w:val="000000"/>
          <w:sz w:val="28"/>
        </w:rPr>
        <w:t>
      Осы Келісім шеңберіндегі ынтымақтастық мүдделі Тараптың жәрдем көрсету туралы жекелеген сұрау салулары (бұдан әрі – сұрау салу) бойынша жүзеге асырылады.</w:t>
      </w:r>
    </w:p>
    <w:bookmarkEnd w:id="16"/>
    <w:p>
      <w:pPr>
        <w:spacing w:after="0"/>
        <w:ind w:left="0"/>
        <w:jc w:val="both"/>
      </w:pPr>
      <w:r>
        <w:rPr>
          <w:rFonts w:ascii="Times New Roman"/>
          <w:b w:val="false"/>
          <w:i w:val="false"/>
          <w:color w:val="000000"/>
          <w:sz w:val="28"/>
        </w:rPr>
        <w:t>
      Сұрау салу және сұрау салуға жауап жазбаша нысанда, оның ішінде қорғалған электрондық байланыс құралдарын пайдалана отырып жіберіледі.</w:t>
      </w:r>
    </w:p>
    <w:p>
      <w:pPr>
        <w:spacing w:after="0"/>
        <w:ind w:left="0"/>
        <w:jc w:val="both"/>
      </w:pPr>
      <w:r>
        <w:rPr>
          <w:rFonts w:ascii="Times New Roman"/>
          <w:b w:val="false"/>
          <w:i w:val="false"/>
          <w:color w:val="000000"/>
          <w:sz w:val="28"/>
        </w:rPr>
        <w:t>
      Сұрау салуға Тарап мемлекетінің құзыретті органының басшысы немесе ол уәкілеттік берген адам қол қояды.</w:t>
      </w:r>
    </w:p>
    <w:p>
      <w:pPr>
        <w:spacing w:after="0"/>
        <w:ind w:left="0"/>
        <w:jc w:val="both"/>
      </w:pPr>
      <w:r>
        <w:rPr>
          <w:rFonts w:ascii="Times New Roman"/>
          <w:b w:val="false"/>
          <w:i w:val="false"/>
          <w:color w:val="000000"/>
          <w:sz w:val="28"/>
        </w:rPr>
        <w:t>
      Тараптар осы Келісімге қол қойылғаннан кейін 30 (отыз) күн ішінде сұрау салулардың үлгілерімен алмасады.</w:t>
      </w:r>
    </w:p>
    <w:p>
      <w:pPr>
        <w:spacing w:after="0"/>
        <w:ind w:left="0"/>
        <w:jc w:val="both"/>
      </w:pPr>
      <w:r>
        <w:rPr>
          <w:rFonts w:ascii="Times New Roman"/>
          <w:b w:val="false"/>
          <w:i w:val="false"/>
          <w:color w:val="000000"/>
          <w:sz w:val="28"/>
        </w:rPr>
        <w:t>
      Сұрау салуды орындау мерзімі келіп түскен күнінен бастап күнтізбелік  30 (отыз) күннен аспауға тиіс.</w:t>
      </w:r>
    </w:p>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ағылшын тілін пайдаланады.</w:t>
      </w:r>
    </w:p>
    <w:p>
      <w:pPr>
        <w:spacing w:after="0"/>
        <w:ind w:left="0"/>
        <w:jc w:val="both"/>
      </w:pPr>
      <w:r>
        <w:rPr>
          <w:rFonts w:ascii="Times New Roman"/>
          <w:b/>
          <w:i w:val="false"/>
          <w:color w:val="000000"/>
          <w:sz w:val="28"/>
        </w:rPr>
        <w:t>7-бап</w:t>
      </w:r>
    </w:p>
    <w:bookmarkStart w:name="z26" w:id="17"/>
    <w:p>
      <w:pPr>
        <w:spacing w:after="0"/>
        <w:ind w:left="0"/>
        <w:jc w:val="both"/>
      </w:pPr>
      <w:r>
        <w:rPr>
          <w:rFonts w:ascii="Times New Roman"/>
          <w:b w:val="false"/>
          <w:i w:val="false"/>
          <w:color w:val="000000"/>
          <w:sz w:val="28"/>
        </w:rPr>
        <w:t>
      Тараптар сұрау салудың келіп түсу фактілерінің, оның мазмұны мен оған ілеспе құжаттардың құпиялылығын қамтамасыз ету, сондай-ақ жәрдем көрсету үшін қажетті шараларды қабылдайды.</w:t>
      </w:r>
    </w:p>
    <w:bookmarkEnd w:id="17"/>
    <w:p>
      <w:pPr>
        <w:spacing w:after="0"/>
        <w:ind w:left="0"/>
        <w:jc w:val="both"/>
      </w:pPr>
      <w:r>
        <w:rPr>
          <w:rFonts w:ascii="Times New Roman"/>
          <w:b w:val="false"/>
          <w:i w:val="false"/>
          <w:color w:val="000000"/>
          <w:sz w:val="28"/>
        </w:rPr>
        <w:t>
      Егер сұрау салынатын Тарап сұрау салуды орындау егемендікке, қауіпсіздікке, қоғамдық тәртіпке, басқа да елеулі мүдделерге нұқсан келтіруі мүмкін деп не оның мемлекетінің заңнамасына немесе халықаралық міндеттемелеріне қайшы келеді деп пайымдаса, сұрау салуды орындаудан толық немесе ішінара бас тартылады. Сұрау салушы Тарап бас тарту себептері көрсетіле отырып, сұрау салуды орындаудан толық немесе ішінара бас тарту туралы жазбаша хабардар етіледі.</w:t>
      </w:r>
    </w:p>
    <w:p>
      <w:pPr>
        <w:spacing w:after="0"/>
        <w:ind w:left="0"/>
        <w:jc w:val="both"/>
      </w:pPr>
      <w:r>
        <w:rPr>
          <w:rFonts w:ascii="Times New Roman"/>
          <w:b w:val="false"/>
          <w:i w:val="false"/>
          <w:color w:val="000000"/>
          <w:sz w:val="28"/>
        </w:rPr>
        <w:t>
      Осы Келісімнің негізінде бір Тарап алған мәліметтерді үшінші тарапқа беру үшін осындай мәліметтерді ұсынған Тараптың алдын ала келісімі талап етіледі.</w:t>
      </w:r>
    </w:p>
    <w:p>
      <w:pPr>
        <w:spacing w:after="0"/>
        <w:ind w:left="0"/>
        <w:jc w:val="both"/>
      </w:pPr>
      <w:r>
        <w:rPr>
          <w:rFonts w:ascii="Times New Roman"/>
          <w:b/>
          <w:i w:val="false"/>
          <w:color w:val="000000"/>
          <w:sz w:val="28"/>
        </w:rPr>
        <w:t>8-бап</w:t>
      </w:r>
    </w:p>
    <w:bookmarkStart w:name="z28" w:id="1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жекелеген хаттамалармен ресімделетін және осы Келісімнің 9-бабында көзделген тәртіппен күшіне енетін өзгерістер мен толықтырулар енгізілуі мүмкін.</w:t>
      </w:r>
    </w:p>
    <w:bookmarkEnd w:id="18"/>
    <w:p>
      <w:pPr>
        <w:spacing w:after="0"/>
        <w:ind w:left="0"/>
        <w:jc w:val="both"/>
      </w:pPr>
      <w:r>
        <w:rPr>
          <w:rFonts w:ascii="Times New Roman"/>
          <w:b/>
          <w:i w:val="false"/>
          <w:color w:val="000000"/>
          <w:sz w:val="28"/>
        </w:rPr>
        <w:t>9-бап</w:t>
      </w:r>
    </w:p>
    <w:bookmarkStart w:name="z30" w:id="1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күнтізбелік 30 (отыз) күннен кейін күшіне енеді.</w:t>
      </w:r>
    </w:p>
    <w:bookmarkEnd w:id="19"/>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тиісті жазбаша хабарламаны екінші Тарапқа дипломатиялық арналар арқылы жіберу жолымен осы Келісімнің қолданысын тоқтата алады. Мұндай жағдайда осы Келісімнің қолданысы осындай хабарлама алынған күннен бастап күнтізбелік 90 (тоқсан) күннен кейін тоқтатылады.  </w:t>
      </w:r>
    </w:p>
    <w:p>
      <w:pPr>
        <w:spacing w:after="0"/>
        <w:ind w:left="0"/>
        <w:jc w:val="both"/>
      </w:pPr>
      <w:r>
        <w:rPr>
          <w:rFonts w:ascii="Times New Roman"/>
          <w:b w:val="false"/>
          <w:i w:val="false"/>
          <w:color w:val="000000"/>
          <w:sz w:val="28"/>
        </w:rPr>
        <w:t xml:space="preserve">
      202__ жылғы "___" _____  _________________ қаласында әрқайсысы қазақ, қытай және орыс тілдерінде екі данада жасалды әрі барлық мәтін бірдей теңтүпнұсқалы болып табылады. </w:t>
      </w:r>
    </w:p>
    <w:p>
      <w:pPr>
        <w:spacing w:after="0"/>
        <w:ind w:left="0"/>
        <w:jc w:val="both"/>
      </w:pPr>
      <w:r>
        <w:rPr>
          <w:rFonts w:ascii="Times New Roman"/>
          <w:b w:val="false"/>
          <w:i w:val="false"/>
          <w:color w:val="000000"/>
          <w:sz w:val="28"/>
        </w:rPr>
        <w:t>
      Мәтіндер арасында алшақтық болған жағдайда орыс тіліндегі мәтін басым күшке ие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