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3b76" w14:textId="7383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сәуірдегі № 326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күні 2023 жылғы 1 шілде сенбіден 2023 жылғы 7 шілде жұмаға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