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eb5d" w14:textId="dbae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2-бөлімде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"Өсімдік шаруашылығы" деген </w:t>
      </w:r>
      <w:r>
        <w:rPr>
          <w:rFonts w:ascii="Times New Roman"/>
          <w:b w:val="false"/>
          <w:i w:val="false"/>
          <w:color w:val="000000"/>
          <w:sz w:val="28"/>
        </w:rPr>
        <w:t>2.1-кіші</w:t>
      </w:r>
      <w:r>
        <w:rPr>
          <w:rFonts w:ascii="Times New Roman"/>
          <w:b w:val="false"/>
          <w:i w:val="false"/>
          <w:color w:val="000000"/>
          <w:sz w:val="28"/>
        </w:rPr>
        <w:t xml:space="preserve"> бөлім мынадай мазмұндағы бесінші және алтыншы абзацтармен толықтырылсын:</w:t>
      </w:r>
    </w:p>
    <w:bookmarkEnd w:id="4"/>
    <w:bookmarkStart w:name="z6" w:id="5"/>
    <w:p>
      <w:pPr>
        <w:spacing w:after="0"/>
        <w:ind w:left="0"/>
        <w:jc w:val="both"/>
      </w:pPr>
      <w:r>
        <w:rPr>
          <w:rFonts w:ascii="Times New Roman"/>
          <w:b w:val="false"/>
          <w:i w:val="false"/>
          <w:color w:val="000000"/>
          <w:sz w:val="28"/>
        </w:rPr>
        <w:t>
      "Қазақстан Республикасында дақылдар топтары бойынша тұқымның жыл сайынғы қажеттілігі: дәнді дақылдар мен дәнді-бұршақты – 2,0 млн тонна, майлы дақылдар – 87 мың тонна, жемшөп дақылдары – 23 мың тонна, картоп – 289 мың тонна. Жүгері, жеміс-жидек, жаңғақ, күздік қара бидай, көкөніс, бақша, картоп тұқымы және қант қызылшасы сияқты қалған дақылдар бойынша отандық селекцияның тұқымымен қамтамасыз етілу 10 %-дан аз.</w:t>
      </w:r>
    </w:p>
    <w:bookmarkEnd w:id="5"/>
    <w:bookmarkStart w:name="z7" w:id="6"/>
    <w:p>
      <w:pPr>
        <w:spacing w:after="0"/>
        <w:ind w:left="0"/>
        <w:jc w:val="both"/>
      </w:pPr>
      <w:r>
        <w:rPr>
          <w:rFonts w:ascii="Times New Roman"/>
          <w:b w:val="false"/>
          <w:i w:val="false"/>
          <w:color w:val="000000"/>
          <w:sz w:val="28"/>
        </w:rPr>
        <w:t>
      Қазақстандағы тұқым шаруашылықтарын жарамды техникамен материалдық-техникалық жарақтандыру 36 %-ды құрайды, тұқым шаруашылықтары техникасының 60 %-дан астамының қызмет ету мерзімі 10 жылдан асады және жаңартуды қажет етеді.";</w:t>
      </w:r>
    </w:p>
    <w:bookmarkEnd w:id="6"/>
    <w:bookmarkStart w:name="z8" w:id="7"/>
    <w:p>
      <w:pPr>
        <w:spacing w:after="0"/>
        <w:ind w:left="0"/>
        <w:jc w:val="both"/>
      </w:pPr>
      <w:r>
        <w:rPr>
          <w:rFonts w:ascii="Times New Roman"/>
          <w:b w:val="false"/>
          <w:i w:val="false"/>
          <w:color w:val="000000"/>
          <w:sz w:val="28"/>
        </w:rPr>
        <w:t>
      "Ауыл шаруашылығы кооперациясы және агроөнеркәсіптік кешен инфрақұрылымы" деген 2.6-кіші бөлім мынадай мазмұндағы  он бесінші және он алтыншы абзацтармен толықтырылсын:</w:t>
      </w:r>
    </w:p>
    <w:bookmarkEnd w:id="7"/>
    <w:p>
      <w:pPr>
        <w:spacing w:after="0"/>
        <w:ind w:left="0"/>
        <w:jc w:val="both"/>
      </w:pPr>
      <w:r>
        <w:rPr>
          <w:rFonts w:ascii="Times New Roman"/>
          <w:b w:val="false"/>
          <w:i w:val="false"/>
          <w:color w:val="000000"/>
          <w:sz w:val="28"/>
        </w:rPr>
        <w:t>
       "2020 жылы Солтүстік Қазақстан облысында АӨК саласындағы жобаларды іске асыру үшін ірі инвестициялық жобаларды іске асыруды көздейтін жеңілдетілген Кредиттеу жөніндегі тетік іске қосылды. ӘКК арқылы кредиттеу тетігі әлеуетті инвестордың кредиттік өтінімін неғұрлым жедел қарауды, кепілмен қамтамасыз етудің икемді шарттарын (сатып алынатын жабдық пен малды кепілге алу), сондай-ақ мал шаруашылығын дамыту жолымен ірі астық компанияларының экономикасын әртараптандыруды көздейді, бұл ауыл тұрғындарын жыл бойы жұмыспен қамтуды қамтамасыз етуге мүмкіндік берді.</w:t>
      </w:r>
    </w:p>
    <w:bookmarkStart w:name="z9" w:id="8"/>
    <w:p>
      <w:pPr>
        <w:spacing w:after="0"/>
        <w:ind w:left="0"/>
        <w:jc w:val="both"/>
      </w:pPr>
      <w:r>
        <w:rPr>
          <w:rFonts w:ascii="Times New Roman"/>
          <w:b w:val="false"/>
          <w:i w:val="false"/>
          <w:color w:val="000000"/>
          <w:sz w:val="28"/>
        </w:rPr>
        <w:t>
      Осы тетіктің арқасында 2 жыл ішінде Солтүстік Қазақстанда 21 сүт-тауар фермасы салынды. Нәтижесінде шамамен 648 мың тонна сүт немесе ел бойынша барлық сүттің 10,3 % Солтүстік Қазақстан облысы өндіреді.";</w:t>
      </w:r>
    </w:p>
    <w:bookmarkEnd w:id="8"/>
    <w:bookmarkStart w:name="z10" w:id="9"/>
    <w:p>
      <w:pPr>
        <w:spacing w:after="0"/>
        <w:ind w:left="0"/>
        <w:jc w:val="both"/>
      </w:pPr>
      <w:r>
        <w:rPr>
          <w:rFonts w:ascii="Times New Roman"/>
          <w:b w:val="false"/>
          <w:i w:val="false"/>
          <w:color w:val="000000"/>
          <w:sz w:val="28"/>
        </w:rPr>
        <w:t xml:space="preserve">
      "Агроөнеркәсіптік кешенді дамыту пайымы" деген </w:t>
      </w:r>
      <w:r>
        <w:rPr>
          <w:rFonts w:ascii="Times New Roman"/>
          <w:b w:val="false"/>
          <w:i w:val="false"/>
          <w:color w:val="000000"/>
          <w:sz w:val="28"/>
        </w:rPr>
        <w:t>4-бөлімде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он сегізінші абзац мынадай редакцияда жазылсын:</w:t>
      </w:r>
    </w:p>
    <w:bookmarkEnd w:id="10"/>
    <w:bookmarkStart w:name="z12" w:id="11"/>
    <w:p>
      <w:pPr>
        <w:spacing w:after="0"/>
        <w:ind w:left="0"/>
        <w:jc w:val="both"/>
      </w:pPr>
      <w:r>
        <w:rPr>
          <w:rFonts w:ascii="Times New Roman"/>
          <w:b w:val="false"/>
          <w:i w:val="false"/>
          <w:color w:val="000000"/>
          <w:sz w:val="28"/>
        </w:rPr>
        <w:t>
      "Ауыл шаруашылығындағы көлеңкелі экономиканың үлесін қысқарту мақсатында саланы цифрландыру жөнінде шаралар қабылданып, оның ішінде ауыл шаруашылығы өнімін қадағалап отыру жүйесі енгізілетін болады.";</w:t>
      </w:r>
    </w:p>
    <w:bookmarkEnd w:id="11"/>
    <w:bookmarkStart w:name="z13" w:id="12"/>
    <w:p>
      <w:pPr>
        <w:spacing w:after="0"/>
        <w:ind w:left="0"/>
        <w:jc w:val="both"/>
      </w:pPr>
      <w:r>
        <w:rPr>
          <w:rFonts w:ascii="Times New Roman"/>
          <w:b w:val="false"/>
          <w:i w:val="false"/>
          <w:color w:val="000000"/>
          <w:sz w:val="28"/>
        </w:rPr>
        <w:t xml:space="preserve">
      "Ауыл шаруашылығы өнімдерін өңдеу" деген </w:t>
      </w:r>
      <w:r>
        <w:rPr>
          <w:rFonts w:ascii="Times New Roman"/>
          <w:b w:val="false"/>
          <w:i w:val="false"/>
          <w:color w:val="000000"/>
          <w:sz w:val="28"/>
        </w:rPr>
        <w:t>4.3-кіші</w:t>
      </w:r>
      <w:r>
        <w:rPr>
          <w:rFonts w:ascii="Times New Roman"/>
          <w:b w:val="false"/>
          <w:i w:val="false"/>
          <w:color w:val="000000"/>
          <w:sz w:val="28"/>
        </w:rPr>
        <w:t xml:space="preserve"> бөлім мынадай мазмұндағы тоғызыншы және оныншы абзацтармен толықтырылсын:</w:t>
      </w:r>
    </w:p>
    <w:bookmarkEnd w:id="12"/>
    <w:bookmarkStart w:name="z14" w:id="13"/>
    <w:p>
      <w:pPr>
        <w:spacing w:after="0"/>
        <w:ind w:left="0"/>
        <w:jc w:val="both"/>
      </w:pPr>
      <w:r>
        <w:rPr>
          <w:rFonts w:ascii="Times New Roman"/>
          <w:b w:val="false"/>
          <w:i w:val="false"/>
          <w:color w:val="000000"/>
          <w:sz w:val="28"/>
        </w:rPr>
        <w:t>
      "Импортты алмастыру және ішкі нарықты әлеуметтік маңызы бар азық-түлік тауарларының жекелеген түрлерімен толықтыру мақсатында әлеуметтік-кәсіпкерлік корпорациялар арқылы АӨК-тегі инвестициялық жобаларды (құс еті, сүт, қант қызылшасынан жасалған қант өндірісі, көкөніс өндірісі үшін суару) қаржыландыру бойынша Солтүстік Қазақстан облысының тәжірибесі кеңінен таратылатын болады. Бұл шара отандық өндіріс есебінен құс еті, сүт, қант және көкөністер бойынша ішкі нарықтың қамтамасыз етілу деңгейін арттыруға мүмкіндік береді.</w:t>
      </w:r>
    </w:p>
    <w:bookmarkEnd w:id="13"/>
    <w:bookmarkStart w:name="z16" w:id="14"/>
    <w:p>
      <w:pPr>
        <w:spacing w:after="0"/>
        <w:ind w:left="0"/>
        <w:jc w:val="both"/>
      </w:pPr>
      <w:r>
        <w:rPr>
          <w:rFonts w:ascii="Times New Roman"/>
          <w:b w:val="false"/>
          <w:i w:val="false"/>
          <w:color w:val="000000"/>
          <w:sz w:val="28"/>
        </w:rPr>
        <w:t>
      Бұдан басқа, агроөнеркәсіптік кешеннің құны 5 млрд теңгеден астам ірі зәкірлік импортты алмастыратын және экспортқа бағдарланған инвестициялық жобаларын "Қазақстанның Даму Банкі" акционерлік қоғамы арқылы қаржыландыру жоспарлануда, ол жыл сайын түпкілікті қарыз алушылар үшін жылдық 7 %-дан аспайтын сыйақы мөлшерлемесі бойынша 20 жылдан аспайтын мерзімге кәсіпорынның өзінің жоба сомасының кемінде 20 %-ымен қатысуымен жүзеге асырылатын болады. Қаржыландыру көзі 85/15 пропорциясымен бюджет қаражаты және нарықтық қорландыру болып табылады.";</w:t>
      </w:r>
    </w:p>
    <w:bookmarkEnd w:id="14"/>
    <w:bookmarkStart w:name="z15" w:id="15"/>
    <w:p>
      <w:pPr>
        <w:spacing w:after="0"/>
        <w:ind w:left="0"/>
        <w:jc w:val="both"/>
      </w:pPr>
      <w:r>
        <w:rPr>
          <w:rFonts w:ascii="Times New Roman"/>
          <w:b w:val="false"/>
          <w:i w:val="false"/>
          <w:color w:val="000000"/>
          <w:sz w:val="28"/>
        </w:rPr>
        <w:t xml:space="preserve">
      "Мемлекеттік қолдау" деген </w:t>
      </w:r>
      <w:r>
        <w:rPr>
          <w:rFonts w:ascii="Times New Roman"/>
          <w:b w:val="false"/>
          <w:i w:val="false"/>
          <w:color w:val="000000"/>
          <w:sz w:val="28"/>
        </w:rPr>
        <w:t>4.10-кіші</w:t>
      </w:r>
      <w:r>
        <w:rPr>
          <w:rFonts w:ascii="Times New Roman"/>
          <w:b w:val="false"/>
          <w:i w:val="false"/>
          <w:color w:val="000000"/>
          <w:sz w:val="28"/>
        </w:rPr>
        <w:t xml:space="preserve"> бөлімде жетінші және сегізінші абзацтар мынадай редакцияда жазылсын:</w:t>
      </w:r>
    </w:p>
    <w:bookmarkEnd w:id="15"/>
    <w:p>
      <w:pPr>
        <w:spacing w:after="0"/>
        <w:ind w:left="0"/>
        <w:jc w:val="both"/>
      </w:pPr>
      <w:r>
        <w:rPr>
          <w:rFonts w:ascii="Times New Roman"/>
          <w:b w:val="false"/>
          <w:i w:val="false"/>
          <w:color w:val="000000"/>
          <w:sz w:val="28"/>
        </w:rPr>
        <w:t>
      "басым дақылдарды өсіруді ынталандыру, астықтың резервтік қорын, жем қорын, әлеуметтік маңызы бар азық-түлік тауарлары бойынша тұрақтандыру қорларын қалыптастыру және қолдау үшін агроөнеркәсіптік кешен субъектілерін жыл сайын 100 млрд теңгеге дейінгі сомаға қаржыландыру жолымен ауыл шаруашылығы өнімдерін форвардтық сатып алу жөніндегі жұмысты жалғастыру;</w:t>
      </w:r>
    </w:p>
    <w:bookmarkStart w:name="z17" w:id="16"/>
    <w:p>
      <w:pPr>
        <w:spacing w:after="0"/>
        <w:ind w:left="0"/>
        <w:jc w:val="both"/>
      </w:pPr>
      <w:r>
        <w:rPr>
          <w:rFonts w:ascii="Times New Roman"/>
          <w:b w:val="false"/>
          <w:i w:val="false"/>
          <w:color w:val="000000"/>
          <w:sz w:val="28"/>
        </w:rPr>
        <w:t>
      жыл сайын 140 млрд  теңгеге дейінгі қысқа мерзімді және орта мерзімді бюджеттік кредит шеңберінде агроөнеркәсіптік кешен субъектілерінің көктемгі егіс және егін жинау жұмыстары жөніндегі іс-шараларды жүргізу үшін қаржыландыруды жалғастыру;";</w:t>
      </w:r>
    </w:p>
    <w:bookmarkEnd w:id="16"/>
    <w:bookmarkStart w:name="z18" w:id="17"/>
    <w:p>
      <w:pPr>
        <w:spacing w:after="0"/>
        <w:ind w:left="0"/>
        <w:jc w:val="both"/>
      </w:pPr>
      <w:r>
        <w:rPr>
          <w:rFonts w:ascii="Times New Roman"/>
          <w:b w:val="false"/>
          <w:i w:val="false"/>
          <w:color w:val="000000"/>
          <w:sz w:val="28"/>
        </w:rPr>
        <w:t xml:space="preserve">
      "Дамудың негізгі қағидаттары мен тәсілдері" деген </w:t>
      </w:r>
      <w:r>
        <w:rPr>
          <w:rFonts w:ascii="Times New Roman"/>
          <w:b w:val="false"/>
          <w:i w:val="false"/>
          <w:color w:val="000000"/>
          <w:sz w:val="28"/>
        </w:rPr>
        <w:t>5-бөлімде</w:t>
      </w: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"Өсімдік шаруашылығы" деген </w:t>
      </w:r>
      <w:r>
        <w:rPr>
          <w:rFonts w:ascii="Times New Roman"/>
          <w:b w:val="false"/>
          <w:i w:val="false"/>
          <w:color w:val="000000"/>
          <w:sz w:val="28"/>
        </w:rPr>
        <w:t>5.1-кіші</w:t>
      </w:r>
      <w:r>
        <w:rPr>
          <w:rFonts w:ascii="Times New Roman"/>
          <w:b w:val="false"/>
          <w:i w:val="false"/>
          <w:color w:val="000000"/>
          <w:sz w:val="28"/>
        </w:rPr>
        <w:t xml:space="preserve"> бөлімде мынадай мазмұндағы төртінші абзацпен толықтырылсын: </w:t>
      </w:r>
    </w:p>
    <w:p>
      <w:pPr>
        <w:spacing w:after="0"/>
        <w:ind w:left="0"/>
        <w:jc w:val="both"/>
      </w:pPr>
      <w:r>
        <w:rPr>
          <w:rFonts w:ascii="Times New Roman"/>
          <w:b w:val="false"/>
          <w:i w:val="false"/>
          <w:color w:val="000000"/>
          <w:sz w:val="28"/>
        </w:rPr>
        <w:t xml:space="preserve">
      "Суармалы егіншілікті дамыту мақсатында ауыл шаруашылығы мақсатындағы суармалы жерлердің ауданы 2,5 млн га дейін жеткізіледі, сондай-ақ су үнемдеуші суару технологияларын кеңінен енгізу жолымен су ресурстарын үнемдеу қамтамасыз етіледі, суармалы жерлерге мониторинг жүргізу кезінде материалдық-техникалық базаны жақсарту және олардың қызмет аймағын кеңейту жолымен гидрогеологиялық-мелиорациялық қызметтің жұмысы жетілдіріледі."; </w:t>
      </w:r>
    </w:p>
    <w:bookmarkStart w:name="z19" w:id="18"/>
    <w:p>
      <w:pPr>
        <w:spacing w:after="0"/>
        <w:ind w:left="0"/>
        <w:jc w:val="both"/>
      </w:pPr>
      <w:r>
        <w:rPr>
          <w:rFonts w:ascii="Times New Roman"/>
          <w:b w:val="false"/>
          <w:i w:val="false"/>
          <w:color w:val="000000"/>
          <w:sz w:val="28"/>
        </w:rPr>
        <w:t>
      он алтыншы абзац алып тасталсын;</w:t>
      </w:r>
    </w:p>
    <w:bookmarkEnd w:id="18"/>
    <w:p>
      <w:pPr>
        <w:spacing w:after="0"/>
        <w:ind w:left="0"/>
        <w:jc w:val="both"/>
      </w:pPr>
      <w:r>
        <w:rPr>
          <w:rFonts w:ascii="Times New Roman"/>
          <w:b w:val="false"/>
          <w:i w:val="false"/>
          <w:color w:val="000000"/>
          <w:sz w:val="28"/>
        </w:rPr>
        <w:t xml:space="preserve">
      "Ауыл шаруашылығы кооперациясы, агроөнеркәсіптік кешен инфрақұрылымы" деген </w:t>
      </w:r>
      <w:r>
        <w:rPr>
          <w:rFonts w:ascii="Times New Roman"/>
          <w:b w:val="false"/>
          <w:i w:val="false"/>
          <w:color w:val="000000"/>
          <w:sz w:val="28"/>
        </w:rPr>
        <w:t>5.6-кіші</w:t>
      </w:r>
      <w:r>
        <w:rPr>
          <w:rFonts w:ascii="Times New Roman"/>
          <w:b w:val="false"/>
          <w:i w:val="false"/>
          <w:color w:val="000000"/>
          <w:sz w:val="28"/>
        </w:rPr>
        <w:t xml:space="preserve"> бөлімде:</w:t>
      </w:r>
    </w:p>
    <w:p>
      <w:pPr>
        <w:spacing w:after="0"/>
        <w:ind w:left="0"/>
        <w:jc w:val="both"/>
      </w:pPr>
      <w:r>
        <w:rPr>
          <w:rFonts w:ascii="Times New Roman"/>
          <w:b w:val="false"/>
          <w:i w:val="false"/>
          <w:color w:val="000000"/>
          <w:sz w:val="28"/>
        </w:rPr>
        <w:t>
      екінші абзац мынадай редакцияда жазылсын:</w:t>
      </w:r>
    </w:p>
    <w:bookmarkStart w:name="z20" w:id="19"/>
    <w:p>
      <w:pPr>
        <w:spacing w:after="0"/>
        <w:ind w:left="0"/>
        <w:jc w:val="both"/>
      </w:pPr>
      <w:r>
        <w:rPr>
          <w:rFonts w:ascii="Times New Roman"/>
          <w:b w:val="false"/>
          <w:i w:val="false"/>
          <w:color w:val="000000"/>
          <w:sz w:val="28"/>
        </w:rPr>
        <w:t>
      "Ауыл шаруашылығы кооперациясын дамытуға 7 жыл ішінде 1 трлн теңге жұмсалып, 1 млн астам ауыл тұрғындары қамтылады, кооперативтік кәсіпкерлікке барлық жеке қосалқы шаруашылықтардың жартысы тартылады және 350 мыңнан астам жұмыс орындары құралатын болады. Сондай-ақ бағдарламаға қатысушыларға өткізу нарықтарына қолжетімділік қамтамасыз етілетін болады.";</w:t>
      </w:r>
    </w:p>
    <w:bookmarkEnd w:id="19"/>
    <w:p>
      <w:pPr>
        <w:spacing w:after="0"/>
        <w:ind w:left="0"/>
        <w:jc w:val="both"/>
      </w:pPr>
      <w:r>
        <w:rPr>
          <w:rFonts w:ascii="Times New Roman"/>
          <w:b w:val="false"/>
          <w:i w:val="false"/>
          <w:color w:val="000000"/>
          <w:sz w:val="28"/>
        </w:rPr>
        <w:t>
      мынадай мазмұндағы үшінші абзацпен толықтырылсын:</w:t>
      </w:r>
    </w:p>
    <w:p>
      <w:pPr>
        <w:spacing w:after="0"/>
        <w:ind w:left="0"/>
        <w:jc w:val="both"/>
      </w:pPr>
      <w:r>
        <w:rPr>
          <w:rFonts w:ascii="Times New Roman"/>
          <w:b w:val="false"/>
          <w:i w:val="false"/>
          <w:color w:val="000000"/>
          <w:sz w:val="28"/>
        </w:rPr>
        <w:t>
      "Бұл ретте өңірдің мамандануына қарай ӘКК жергілікті атқарушы органмен бірлесіп, әрбір ауылдық округ үшін үлгілік бизнес-жоспарлар әзірленетін болады";</w:t>
      </w:r>
    </w:p>
    <w:p>
      <w:pPr>
        <w:spacing w:after="0"/>
        <w:ind w:left="0"/>
        <w:jc w:val="both"/>
      </w:pPr>
      <w:r>
        <w:rPr>
          <w:rFonts w:ascii="Times New Roman"/>
          <w:b w:val="false"/>
          <w:i w:val="false"/>
          <w:color w:val="000000"/>
          <w:sz w:val="28"/>
        </w:rPr>
        <w:t>
      төртінші және бесінші абзацтар алып тасталсын;</w:t>
      </w:r>
    </w:p>
    <w:p>
      <w:pPr>
        <w:spacing w:after="0"/>
        <w:ind w:left="0"/>
        <w:jc w:val="both"/>
      </w:pPr>
      <w:r>
        <w:rPr>
          <w:rFonts w:ascii="Times New Roman"/>
          <w:b w:val="false"/>
          <w:i w:val="false"/>
          <w:color w:val="000000"/>
          <w:sz w:val="28"/>
        </w:rPr>
        <w:t xml:space="preserve">
      "Мемлекеттік қолдау" деген </w:t>
      </w:r>
      <w:r>
        <w:rPr>
          <w:rFonts w:ascii="Times New Roman"/>
          <w:b w:val="false"/>
          <w:i w:val="false"/>
          <w:color w:val="000000"/>
          <w:sz w:val="28"/>
        </w:rPr>
        <w:t>5.10-кіші</w:t>
      </w:r>
      <w:r>
        <w:rPr>
          <w:rFonts w:ascii="Times New Roman"/>
          <w:b w:val="false"/>
          <w:i w:val="false"/>
          <w:color w:val="000000"/>
          <w:sz w:val="28"/>
        </w:rPr>
        <w:t xml:space="preserve"> бөлімде:</w:t>
      </w:r>
    </w:p>
    <w:p>
      <w:pPr>
        <w:spacing w:after="0"/>
        <w:ind w:left="0"/>
        <w:jc w:val="both"/>
      </w:pPr>
      <w:r>
        <w:rPr>
          <w:rFonts w:ascii="Times New Roman"/>
          <w:b w:val="false"/>
          <w:i w:val="false"/>
          <w:color w:val="000000"/>
          <w:sz w:val="28"/>
        </w:rPr>
        <w:t>
      бірінші абзац мынадай редакцияда жазылсын:</w:t>
      </w:r>
    </w:p>
    <w:bookmarkStart w:name="z21" w:id="20"/>
    <w:p>
      <w:pPr>
        <w:spacing w:after="0"/>
        <w:ind w:left="0"/>
        <w:jc w:val="both"/>
      </w:pPr>
      <w:r>
        <w:rPr>
          <w:rFonts w:ascii="Times New Roman"/>
          <w:b w:val="false"/>
          <w:i w:val="false"/>
          <w:color w:val="000000"/>
          <w:sz w:val="28"/>
        </w:rPr>
        <w:t>
      "Қолданыстағы салық преференциялары сақталады. Жеңілдікті кредит беруді кеңейту бойынша, оның ішінде импортты алмастыратын және экспортқа бағдарланған құны 5 млрд теңгеге дейінгі инвестициялық жобаларды іске асыруға АӨК субъектілерін қаржыландыру үшін "Аграрлық несие корпорациясы" АҚ-ның жарғылық капиталын 2024 – 2025 жылдарға жыл сайын 30 млрд теңгеге дейін және "ҚазАгроҚаржы" АҚ-ның жарғылық капиталын 2023 жылы 20 млрд теңгеге дейінгі мөлшерде, кейіннен лизингке беру үшін ауыл шаруашылығы техникасын, жемшөп дайындау техникасын және мобильді суару жүйелерін сатып алуды қаржыландыру үшін 2024 – 2025 жылдарға 30 млрд теңгеге дейін кейінен ұлғайта отырып, "Бәйтерек" ұлттық басқарушы холдингі" АҚ-ның жарғылық капиталын ұлғайту, сондай-ақ агроөнеркәсіптік кешен субъектілерін қаржыландыру үшін "Аграрлық несие корпорациясы" АҚ-на инвестициялық жобаларға 40 млрд теңгеге дейінгі ұзақ мерзімді бюджеттік кредит бөлу және кредиттік серіктестіктер желісін дамыту жолымен "Бәйтерек" ұлттық басқарушы холдингі" АҚ-ның даму институттары арқылы, лизингтік бағдарламалардың және қазақстандық өндірістің әрқилы ауыл шаруашылығы техникасын қаржыландыру және (немесе) кейіннен лизингке беру үшін құрастыру үшін 2023 – 2025 жылдары "ҚазАгроҚаржы" АҚ-ның жыл сайын 30 млрд теңгеге дейінгі мөлшердегі ұзақ мерзімді бюджеттік кредитінің жаңа бағыттарын әзірлеу жөнінде шаралар қабылданатын болады.";</w:t>
      </w:r>
    </w:p>
    <w:bookmarkEnd w:id="20"/>
    <w:bookmarkStart w:name="z22" w:id="21"/>
    <w:p>
      <w:pPr>
        <w:spacing w:after="0"/>
        <w:ind w:left="0"/>
        <w:jc w:val="both"/>
      </w:pPr>
      <w:r>
        <w:rPr>
          <w:rFonts w:ascii="Times New Roman"/>
          <w:b w:val="false"/>
          <w:i w:val="false"/>
          <w:color w:val="000000"/>
          <w:sz w:val="28"/>
        </w:rPr>
        <w:t xml:space="preserve">
      "Нысаналы индикаторлар және күтілетін нәтижелер" деген </w:t>
      </w:r>
      <w:r>
        <w:rPr>
          <w:rFonts w:ascii="Times New Roman"/>
          <w:b w:val="false"/>
          <w:i w:val="false"/>
          <w:color w:val="000000"/>
          <w:sz w:val="28"/>
        </w:rPr>
        <w:t>6-бөлімде</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нысаналы индикаторлар мынадай редакцияда жазылсын:</w:t>
      </w:r>
    </w:p>
    <w:bookmarkEnd w:id="22"/>
    <w:bookmarkStart w:name="z24" w:id="23"/>
    <w:p>
      <w:pPr>
        <w:spacing w:after="0"/>
        <w:ind w:left="0"/>
        <w:jc w:val="both"/>
      </w:pPr>
      <w:r>
        <w:rPr>
          <w:rFonts w:ascii="Times New Roman"/>
          <w:b w:val="false"/>
          <w:i w:val="false"/>
          <w:color w:val="000000"/>
          <w:sz w:val="28"/>
        </w:rPr>
        <w:t xml:space="preserve">
      "1) ауыл шаруашылығындағы еңбек өнімділігін 2020 жылмен салыстырғанда 3 есе арттыру; </w:t>
      </w:r>
    </w:p>
    <w:bookmarkEnd w:id="23"/>
    <w:p>
      <w:pPr>
        <w:spacing w:after="0"/>
        <w:ind w:left="0"/>
        <w:jc w:val="both"/>
      </w:pPr>
      <w:r>
        <w:rPr>
          <w:rFonts w:ascii="Times New Roman"/>
          <w:b w:val="false"/>
          <w:i w:val="false"/>
          <w:color w:val="000000"/>
          <w:sz w:val="28"/>
        </w:rPr>
        <w:t>
      2) 2030 жылы бидай түсімі – 20 ц/га;</w:t>
      </w:r>
    </w:p>
    <w:p>
      <w:pPr>
        <w:spacing w:after="0"/>
        <w:ind w:left="0"/>
        <w:jc w:val="both"/>
      </w:pPr>
      <w:r>
        <w:rPr>
          <w:rFonts w:ascii="Times New Roman"/>
          <w:b w:val="false"/>
          <w:i w:val="false"/>
          <w:color w:val="000000"/>
          <w:sz w:val="28"/>
        </w:rPr>
        <w:t>
      3) 2030 жылы ауыл шаруашылығы техникасын жаңарту деңгейі – 7 %;</w:t>
      </w:r>
    </w:p>
    <w:p>
      <w:pPr>
        <w:spacing w:after="0"/>
        <w:ind w:left="0"/>
        <w:jc w:val="both"/>
      </w:pPr>
      <w:r>
        <w:rPr>
          <w:rFonts w:ascii="Times New Roman"/>
          <w:b w:val="false"/>
          <w:i w:val="false"/>
          <w:color w:val="000000"/>
          <w:sz w:val="28"/>
        </w:rPr>
        <w:t>
      4) 2030 жыл отандық тұқыммен қамтамасыз ету деңгейі – 80 %-ға дейін;</w:t>
      </w:r>
    </w:p>
    <w:p>
      <w:pPr>
        <w:spacing w:after="0"/>
        <w:ind w:left="0"/>
        <w:jc w:val="both"/>
      </w:pPr>
      <w:r>
        <w:rPr>
          <w:rFonts w:ascii="Times New Roman"/>
          <w:b w:val="false"/>
          <w:i w:val="false"/>
          <w:color w:val="000000"/>
          <w:sz w:val="28"/>
        </w:rPr>
        <w:t>
      5) 2030 жылы минералды тыңайтқыштарды деңгейі ғылыми қажеттіліктің 40 %-ына дейін енгізу;</w:t>
      </w:r>
    </w:p>
    <w:p>
      <w:pPr>
        <w:spacing w:after="0"/>
        <w:ind w:left="0"/>
        <w:jc w:val="both"/>
      </w:pPr>
      <w:r>
        <w:rPr>
          <w:rFonts w:ascii="Times New Roman"/>
          <w:b w:val="false"/>
          <w:i w:val="false"/>
          <w:color w:val="000000"/>
          <w:sz w:val="28"/>
        </w:rPr>
        <w:t>
      6) азық-түлік тауарларымен (оның ішінде әлеуметтік маңызы бар) қамтамасыз етілу деңгейі кемінде 90 %;</w:t>
      </w:r>
    </w:p>
    <w:p>
      <w:pPr>
        <w:spacing w:after="0"/>
        <w:ind w:left="0"/>
        <w:jc w:val="both"/>
      </w:pPr>
      <w:r>
        <w:rPr>
          <w:rFonts w:ascii="Times New Roman"/>
          <w:b w:val="false"/>
          <w:i w:val="false"/>
          <w:color w:val="000000"/>
          <w:sz w:val="28"/>
        </w:rPr>
        <w:t>
      7) 2030 жылы меншікті өндірістің негізгі азық-түлік тауарларымен өзін-өзі қамтамасыз ету: алма – 100 %, шұжық өнімдері – 100 %, ірімшік пен сүзбе – 100 %, қант – 83 %, құс еті – 100 %;</w:t>
      </w:r>
    </w:p>
    <w:p>
      <w:pPr>
        <w:spacing w:after="0"/>
        <w:ind w:left="0"/>
        <w:jc w:val="both"/>
      </w:pPr>
      <w:r>
        <w:rPr>
          <w:rFonts w:ascii="Times New Roman"/>
          <w:b w:val="false"/>
          <w:i w:val="false"/>
          <w:color w:val="000000"/>
          <w:sz w:val="28"/>
        </w:rPr>
        <w:t>
      8) агроөнеркәсіптік кешен өнімдерінің экспортын 2020 жылмен салыстырғанда 3 есе ұлғайту;</w:t>
      </w:r>
    </w:p>
    <w:p>
      <w:pPr>
        <w:spacing w:after="0"/>
        <w:ind w:left="0"/>
        <w:jc w:val="both"/>
      </w:pPr>
      <w:r>
        <w:rPr>
          <w:rFonts w:ascii="Times New Roman"/>
          <w:b w:val="false"/>
          <w:i w:val="false"/>
          <w:color w:val="000000"/>
          <w:sz w:val="28"/>
        </w:rPr>
        <w:t>
      9) 2030 жылы АӨК экспортының жалпы көлеміндегі өңделген өнімдердің үлесі – 70 %;</w:t>
      </w:r>
    </w:p>
    <w:p>
      <w:pPr>
        <w:spacing w:after="0"/>
        <w:ind w:left="0"/>
        <w:jc w:val="both"/>
      </w:pPr>
      <w:r>
        <w:rPr>
          <w:rFonts w:ascii="Times New Roman"/>
          <w:b w:val="false"/>
          <w:i w:val="false"/>
          <w:color w:val="000000"/>
          <w:sz w:val="28"/>
        </w:rPr>
        <w:t>
      10) ауыл шаруашылығына негізгі капиталға тартылған инвестициялар көлемін 4,2 есеге ұлғайту;</w:t>
      </w:r>
    </w:p>
    <w:p>
      <w:pPr>
        <w:spacing w:after="0"/>
        <w:ind w:left="0"/>
        <w:jc w:val="both"/>
      </w:pPr>
      <w:r>
        <w:rPr>
          <w:rFonts w:ascii="Times New Roman"/>
          <w:b w:val="false"/>
          <w:i w:val="false"/>
          <w:color w:val="000000"/>
          <w:sz w:val="28"/>
        </w:rPr>
        <w:t>
      11) тамақ өнімдерін өндіруге негізгі капиталға тартылған инвестициялар көлемін 3,4 есеге өсіру;</w:t>
      </w:r>
    </w:p>
    <w:p>
      <w:pPr>
        <w:spacing w:after="0"/>
        <w:ind w:left="0"/>
        <w:jc w:val="both"/>
      </w:pPr>
      <w:r>
        <w:rPr>
          <w:rFonts w:ascii="Times New Roman"/>
          <w:b w:val="false"/>
          <w:i w:val="false"/>
          <w:color w:val="000000"/>
          <w:sz w:val="28"/>
        </w:rPr>
        <w:t>
      12) ауыл, орман және балық шаруашылығындағы қадағаланбайтын (көлеңкелі) экономиканың үлесі – ЖІӨ-нің 0,5 %-ы;</w:t>
      </w:r>
    </w:p>
    <w:p>
      <w:pPr>
        <w:spacing w:after="0"/>
        <w:ind w:left="0"/>
        <w:jc w:val="both"/>
      </w:pPr>
      <w:r>
        <w:rPr>
          <w:rFonts w:ascii="Times New Roman"/>
          <w:b w:val="false"/>
          <w:i w:val="false"/>
          <w:color w:val="000000"/>
          <w:sz w:val="28"/>
        </w:rPr>
        <w:t>
      13) ауыл шаруашылығы алқаптарының құрамындағы эрозияға ұшыраған жерлердің алаңы 2030 жылы жердің жалпы алаңына пайыздық қатынаста – 28,4 млн га;</w:t>
      </w:r>
    </w:p>
    <w:p>
      <w:pPr>
        <w:spacing w:after="0"/>
        <w:ind w:left="0"/>
        <w:jc w:val="both"/>
      </w:pPr>
      <w:r>
        <w:rPr>
          <w:rFonts w:ascii="Times New Roman"/>
          <w:b w:val="false"/>
          <w:i w:val="false"/>
          <w:color w:val="000000"/>
          <w:sz w:val="28"/>
        </w:rPr>
        <w:t>
      14) 2030 жылы іске асырылған инвестициялық жобалар 1525 саны;</w:t>
      </w:r>
    </w:p>
    <w:p>
      <w:pPr>
        <w:spacing w:after="0"/>
        <w:ind w:left="0"/>
        <w:jc w:val="both"/>
      </w:pPr>
      <w:r>
        <w:rPr>
          <w:rFonts w:ascii="Times New Roman"/>
          <w:b w:val="false"/>
          <w:i w:val="false"/>
          <w:color w:val="000000"/>
          <w:sz w:val="28"/>
        </w:rPr>
        <w:t>
      15) АӨК-тегі инвестициялық жобалар шеңберінде жұмыс орындарын құру;</w:t>
      </w:r>
    </w:p>
    <w:p>
      <w:pPr>
        <w:spacing w:after="0"/>
        <w:ind w:left="0"/>
        <w:jc w:val="both"/>
      </w:pPr>
      <w:r>
        <w:rPr>
          <w:rFonts w:ascii="Times New Roman"/>
          <w:b w:val="false"/>
          <w:i w:val="false"/>
          <w:color w:val="000000"/>
          <w:sz w:val="28"/>
        </w:rPr>
        <w:t>
      16) ауыл халқының табысын арттыру тәжірибесін кеңінен тарату шеңберінде жұмыс орындарын құру;</w:t>
      </w:r>
    </w:p>
    <w:p>
      <w:pPr>
        <w:spacing w:after="0"/>
        <w:ind w:left="0"/>
        <w:jc w:val="both"/>
      </w:pPr>
      <w:r>
        <w:rPr>
          <w:rFonts w:ascii="Times New Roman"/>
          <w:b w:val="false"/>
          <w:i w:val="false"/>
          <w:color w:val="000000"/>
          <w:sz w:val="28"/>
        </w:rPr>
        <w:t>
      17) 2023 жылы АӨК-тегі енгізілген аяқталған ғылыми әзірлемелердің үлесі  – 40 % ;</w:t>
      </w:r>
    </w:p>
    <w:p>
      <w:pPr>
        <w:spacing w:after="0"/>
        <w:ind w:left="0"/>
        <w:jc w:val="both"/>
      </w:pPr>
      <w:r>
        <w:rPr>
          <w:rFonts w:ascii="Times New Roman"/>
          <w:b w:val="false"/>
          <w:i w:val="false"/>
          <w:color w:val="000000"/>
          <w:sz w:val="28"/>
        </w:rPr>
        <w:t>
      18) 2030 жылы су үнемдеу технологиялары (тамшылатып суару, жаңбырлатып суару) қолданылатын жерлер алаңы – 750 мың га;</w:t>
      </w:r>
    </w:p>
    <w:p>
      <w:pPr>
        <w:spacing w:after="0"/>
        <w:ind w:left="0"/>
        <w:jc w:val="both"/>
      </w:pPr>
      <w:r>
        <w:rPr>
          <w:rFonts w:ascii="Times New Roman"/>
          <w:b w:val="false"/>
          <w:i w:val="false"/>
          <w:color w:val="000000"/>
          <w:sz w:val="28"/>
        </w:rPr>
        <w:t>
      19) 2030 жылы тұқымдық түрлендірумен қамтылған аналық мал басының үлесі – 43 %.".</w:t>
      </w:r>
    </w:p>
    <w:bookmarkStart w:name="z25" w:id="24"/>
    <w:p>
      <w:pPr>
        <w:spacing w:after="0"/>
        <w:ind w:left="0"/>
        <w:jc w:val="both"/>
      </w:pPr>
      <w:r>
        <w:rPr>
          <w:rFonts w:ascii="Times New Roman"/>
          <w:b w:val="false"/>
          <w:i w:val="false"/>
          <w:color w:val="000000"/>
          <w:sz w:val="28"/>
        </w:rPr>
        <w:t>
      Қазақстан Республикасының агроөнеркәсіптік кешенін дамытудың 2021 – 2030 жылдарға арналған тұжырымдамасына қосымшада:</w:t>
      </w:r>
    </w:p>
    <w:bookmarkEnd w:id="24"/>
    <w:bookmarkStart w:name="z26" w:id="25"/>
    <w:p>
      <w:pPr>
        <w:spacing w:after="0"/>
        <w:ind w:left="0"/>
        <w:jc w:val="both"/>
      </w:pPr>
      <w:r>
        <w:rPr>
          <w:rFonts w:ascii="Times New Roman"/>
          <w:b w:val="false"/>
          <w:i w:val="false"/>
          <w:color w:val="000000"/>
          <w:sz w:val="28"/>
        </w:rPr>
        <w:t xml:space="preserve">
      Қазақстан Республикасының агроөнеркәсіптік кешенін дамытудың 2021 – 2030 жылдарға арналған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bookmarkStart w:name="z27" w:id="2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268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 2021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30" w:id="27"/>
    <w:p>
      <w:pPr>
        <w:spacing w:after="0"/>
        <w:ind w:left="0"/>
        <w:jc w:val="left"/>
      </w:pPr>
      <w:r>
        <w:rPr>
          <w:rFonts w:ascii="Times New Roman"/>
          <w:b/>
          <w:i w:val="false"/>
          <w:color w:val="000000"/>
        </w:rPr>
        <w:t xml:space="preserve"> Қазақстан Республикасының агроөнеркәсіптік кешенін дамытудың 2021 – 2030 жылдарға арналған тұжырымдамасын іске асыру жөніндегі іс-қимыл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w:t>
            </w:r>
          </w:p>
          <w:p>
            <w:pPr>
              <w:spacing w:after="20"/>
              <w:ind w:left="20"/>
              <w:jc w:val="both"/>
            </w:pPr>
            <w:r>
              <w:rPr>
                <w:rFonts w:ascii="Times New Roman"/>
                <w:b w:val="false"/>
                <w:i w:val="false"/>
                <w:color w:val="000000"/>
                <w:sz w:val="20"/>
              </w:rPr>
              <w:t>негізгі іс-шаралардың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Ауыл шаруашылығындағы еңбек өнімділігін 2020 жылмен салыстырғанда 3 есе арттыру:</w:t>
            </w:r>
          </w:p>
          <w:p>
            <w:pPr>
              <w:spacing w:after="20"/>
              <w:ind w:left="20"/>
              <w:jc w:val="both"/>
            </w:pPr>
            <w:r>
              <w:rPr>
                <w:rFonts w:ascii="Times New Roman"/>
                <w:b w:val="false"/>
                <w:i w:val="false"/>
                <w:color w:val="000000"/>
                <w:sz w:val="20"/>
              </w:rPr>
              <w:t>
2021 жылы – 112,0%;</w:t>
            </w:r>
          </w:p>
          <w:p>
            <w:pPr>
              <w:spacing w:after="20"/>
              <w:ind w:left="20"/>
              <w:jc w:val="both"/>
            </w:pPr>
            <w:r>
              <w:rPr>
                <w:rFonts w:ascii="Times New Roman"/>
                <w:b w:val="false"/>
                <w:i w:val="false"/>
                <w:color w:val="000000"/>
                <w:sz w:val="20"/>
              </w:rPr>
              <w:t>
2022 жылы – 125,4%;</w:t>
            </w:r>
          </w:p>
          <w:p>
            <w:pPr>
              <w:spacing w:after="20"/>
              <w:ind w:left="20"/>
              <w:jc w:val="both"/>
            </w:pPr>
            <w:r>
              <w:rPr>
                <w:rFonts w:ascii="Times New Roman"/>
                <w:b w:val="false"/>
                <w:i w:val="false"/>
                <w:color w:val="000000"/>
                <w:sz w:val="20"/>
              </w:rPr>
              <w:t>
2023 жылы – 152,9%;</w:t>
            </w:r>
          </w:p>
          <w:p>
            <w:pPr>
              <w:spacing w:after="20"/>
              <w:ind w:left="20"/>
              <w:jc w:val="both"/>
            </w:pPr>
            <w:r>
              <w:rPr>
                <w:rFonts w:ascii="Times New Roman"/>
                <w:b w:val="false"/>
                <w:i w:val="false"/>
                <w:color w:val="000000"/>
                <w:sz w:val="20"/>
              </w:rPr>
              <w:t>
2024 жылы – 164,9%;</w:t>
            </w:r>
          </w:p>
          <w:p>
            <w:pPr>
              <w:spacing w:after="20"/>
              <w:ind w:left="20"/>
              <w:jc w:val="both"/>
            </w:pPr>
            <w:r>
              <w:rPr>
                <w:rFonts w:ascii="Times New Roman"/>
                <w:b w:val="false"/>
                <w:i w:val="false"/>
                <w:color w:val="000000"/>
                <w:sz w:val="20"/>
              </w:rPr>
              <w:t>
2025 жылы – 176,2%;</w:t>
            </w:r>
          </w:p>
          <w:p>
            <w:pPr>
              <w:spacing w:after="20"/>
              <w:ind w:left="20"/>
              <w:jc w:val="both"/>
            </w:pPr>
            <w:r>
              <w:rPr>
                <w:rFonts w:ascii="Times New Roman"/>
                <w:b w:val="false"/>
                <w:i w:val="false"/>
                <w:color w:val="000000"/>
                <w:sz w:val="20"/>
              </w:rPr>
              <w:t>
2026 жылы – 197,4%;</w:t>
            </w:r>
          </w:p>
          <w:p>
            <w:pPr>
              <w:spacing w:after="20"/>
              <w:ind w:left="20"/>
              <w:jc w:val="both"/>
            </w:pPr>
            <w:r>
              <w:rPr>
                <w:rFonts w:ascii="Times New Roman"/>
                <w:b w:val="false"/>
                <w:i w:val="false"/>
                <w:color w:val="000000"/>
                <w:sz w:val="20"/>
              </w:rPr>
              <w:t>
2027 жылы – 221,1%;</w:t>
            </w:r>
          </w:p>
          <w:p>
            <w:pPr>
              <w:spacing w:after="20"/>
              <w:ind w:left="20"/>
              <w:jc w:val="both"/>
            </w:pPr>
            <w:r>
              <w:rPr>
                <w:rFonts w:ascii="Times New Roman"/>
                <w:b w:val="false"/>
                <w:i w:val="false"/>
                <w:color w:val="000000"/>
                <w:sz w:val="20"/>
              </w:rPr>
              <w:t>
2028 жылы – 247,6%;</w:t>
            </w:r>
          </w:p>
          <w:p>
            <w:pPr>
              <w:spacing w:after="20"/>
              <w:ind w:left="20"/>
              <w:jc w:val="both"/>
            </w:pPr>
            <w:r>
              <w:rPr>
                <w:rFonts w:ascii="Times New Roman"/>
                <w:b w:val="false"/>
                <w:i w:val="false"/>
                <w:color w:val="000000"/>
                <w:sz w:val="20"/>
              </w:rPr>
              <w:t>
2029 жылы – 277,3%;</w:t>
            </w:r>
          </w:p>
          <w:p>
            <w:pPr>
              <w:spacing w:after="20"/>
              <w:ind w:left="20"/>
              <w:jc w:val="both"/>
            </w:pPr>
            <w:r>
              <w:rPr>
                <w:rFonts w:ascii="Times New Roman"/>
                <w:b w:val="false"/>
                <w:i w:val="false"/>
                <w:color w:val="000000"/>
                <w:sz w:val="20"/>
              </w:rPr>
              <w:t>
2030 жылы – 300,9%.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ЭГТРМ, Қаржымині, ЦДИАӨМ,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"Бәйтерек "ҰБХ" АҚ (келісу бойынша), "ҰАҒБО" КеАҚ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Бидай түсімділігі:</w:t>
            </w:r>
          </w:p>
          <w:p>
            <w:pPr>
              <w:spacing w:after="20"/>
              <w:ind w:left="20"/>
              <w:jc w:val="both"/>
            </w:pPr>
            <w:r>
              <w:rPr>
                <w:rFonts w:ascii="Times New Roman"/>
                <w:b w:val="false"/>
                <w:i w:val="false"/>
                <w:color w:val="000000"/>
                <w:sz w:val="20"/>
              </w:rPr>
              <w:t>
2021 жыл – 9,3 ц/га;</w:t>
            </w:r>
          </w:p>
          <w:p>
            <w:pPr>
              <w:spacing w:after="20"/>
              <w:ind w:left="20"/>
              <w:jc w:val="both"/>
            </w:pPr>
            <w:r>
              <w:rPr>
                <w:rFonts w:ascii="Times New Roman"/>
                <w:b w:val="false"/>
                <w:i w:val="false"/>
                <w:color w:val="000000"/>
                <w:sz w:val="20"/>
              </w:rPr>
              <w:t>
2022 жыл – 10,2 ц/га;</w:t>
            </w:r>
          </w:p>
          <w:p>
            <w:pPr>
              <w:spacing w:after="20"/>
              <w:ind w:left="20"/>
              <w:jc w:val="both"/>
            </w:pPr>
            <w:r>
              <w:rPr>
                <w:rFonts w:ascii="Times New Roman"/>
                <w:b w:val="false"/>
                <w:i w:val="false"/>
                <w:color w:val="000000"/>
                <w:sz w:val="20"/>
              </w:rPr>
              <w:t>
2023 жыл – 11,4 ц/га;</w:t>
            </w:r>
          </w:p>
          <w:p>
            <w:pPr>
              <w:spacing w:after="20"/>
              <w:ind w:left="20"/>
              <w:jc w:val="both"/>
            </w:pPr>
            <w:r>
              <w:rPr>
                <w:rFonts w:ascii="Times New Roman"/>
                <w:b w:val="false"/>
                <w:i w:val="false"/>
                <w:color w:val="000000"/>
                <w:sz w:val="20"/>
              </w:rPr>
              <w:t>
2024 жыл – 12,6 ц/га;</w:t>
            </w:r>
          </w:p>
          <w:p>
            <w:pPr>
              <w:spacing w:after="20"/>
              <w:ind w:left="20"/>
              <w:jc w:val="both"/>
            </w:pPr>
            <w:r>
              <w:rPr>
                <w:rFonts w:ascii="Times New Roman"/>
                <w:b w:val="false"/>
                <w:i w:val="false"/>
                <w:color w:val="000000"/>
                <w:sz w:val="20"/>
              </w:rPr>
              <w:t>
2025 жыл – 13,8 ц/га;</w:t>
            </w:r>
          </w:p>
          <w:p>
            <w:pPr>
              <w:spacing w:after="20"/>
              <w:ind w:left="20"/>
              <w:jc w:val="both"/>
            </w:pPr>
            <w:r>
              <w:rPr>
                <w:rFonts w:ascii="Times New Roman"/>
                <w:b w:val="false"/>
                <w:i w:val="false"/>
                <w:color w:val="000000"/>
                <w:sz w:val="20"/>
              </w:rPr>
              <w:t>
2026 жыл – 15,0 ц/га;</w:t>
            </w:r>
          </w:p>
          <w:p>
            <w:pPr>
              <w:spacing w:after="20"/>
              <w:ind w:left="20"/>
              <w:jc w:val="both"/>
            </w:pPr>
            <w:r>
              <w:rPr>
                <w:rFonts w:ascii="Times New Roman"/>
                <w:b w:val="false"/>
                <w:i w:val="false"/>
                <w:color w:val="000000"/>
                <w:sz w:val="20"/>
              </w:rPr>
              <w:t>
2027 жыл – 16,2 ц/га;</w:t>
            </w:r>
          </w:p>
          <w:p>
            <w:pPr>
              <w:spacing w:after="20"/>
              <w:ind w:left="20"/>
              <w:jc w:val="both"/>
            </w:pPr>
            <w:r>
              <w:rPr>
                <w:rFonts w:ascii="Times New Roman"/>
                <w:b w:val="false"/>
                <w:i w:val="false"/>
                <w:color w:val="000000"/>
                <w:sz w:val="20"/>
              </w:rPr>
              <w:t>
2028 жыл – 17,4 ц/га;</w:t>
            </w:r>
          </w:p>
          <w:p>
            <w:pPr>
              <w:spacing w:after="20"/>
              <w:ind w:left="20"/>
              <w:jc w:val="both"/>
            </w:pPr>
            <w:r>
              <w:rPr>
                <w:rFonts w:ascii="Times New Roman"/>
                <w:b w:val="false"/>
                <w:i w:val="false"/>
                <w:color w:val="000000"/>
                <w:sz w:val="20"/>
              </w:rPr>
              <w:t>
2029 жыл – 18,6 ц/га;</w:t>
            </w:r>
          </w:p>
          <w:p>
            <w:pPr>
              <w:spacing w:after="20"/>
              <w:ind w:left="20"/>
              <w:jc w:val="both"/>
            </w:pPr>
            <w:r>
              <w:rPr>
                <w:rFonts w:ascii="Times New Roman"/>
                <w:b w:val="false"/>
                <w:i w:val="false"/>
                <w:color w:val="000000"/>
                <w:sz w:val="20"/>
              </w:rPr>
              <w:t>
2030 жыл – 20,0 ц/га.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ЭГТРМ, Қаржымині, ЦДИАӨМ,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"Бәйтерек "ҰБХ" АҚ (келісу бойынша), "ҰАҒБО" КеАҚ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Ауыл шаруашылығы техникасы жаңарту деңгейі, %:</w:t>
            </w:r>
          </w:p>
          <w:p>
            <w:pPr>
              <w:spacing w:after="20"/>
              <w:ind w:left="20"/>
              <w:jc w:val="both"/>
            </w:pPr>
            <w:r>
              <w:rPr>
                <w:rFonts w:ascii="Times New Roman"/>
                <w:b w:val="false"/>
                <w:i w:val="false"/>
                <w:color w:val="000000"/>
                <w:sz w:val="20"/>
              </w:rPr>
              <w:t>
2023 жыл – 4,5 %;</w:t>
            </w:r>
          </w:p>
          <w:p>
            <w:pPr>
              <w:spacing w:after="20"/>
              <w:ind w:left="20"/>
              <w:jc w:val="both"/>
            </w:pPr>
            <w:r>
              <w:rPr>
                <w:rFonts w:ascii="Times New Roman"/>
                <w:b w:val="false"/>
                <w:i w:val="false"/>
                <w:color w:val="000000"/>
                <w:sz w:val="20"/>
              </w:rPr>
              <w:t>
2024 жыл – 4,7%;</w:t>
            </w:r>
          </w:p>
          <w:p>
            <w:pPr>
              <w:spacing w:after="20"/>
              <w:ind w:left="20"/>
              <w:jc w:val="both"/>
            </w:pPr>
            <w:r>
              <w:rPr>
                <w:rFonts w:ascii="Times New Roman"/>
                <w:b w:val="false"/>
                <w:i w:val="false"/>
                <w:color w:val="000000"/>
                <w:sz w:val="20"/>
              </w:rPr>
              <w:t>
2025 жыл – 4,9%;</w:t>
            </w:r>
          </w:p>
          <w:p>
            <w:pPr>
              <w:spacing w:after="20"/>
              <w:ind w:left="20"/>
              <w:jc w:val="both"/>
            </w:pPr>
            <w:r>
              <w:rPr>
                <w:rFonts w:ascii="Times New Roman"/>
                <w:b w:val="false"/>
                <w:i w:val="false"/>
                <w:color w:val="000000"/>
                <w:sz w:val="20"/>
              </w:rPr>
              <w:t>
2026 жыл – 5,2%;</w:t>
            </w:r>
          </w:p>
          <w:p>
            <w:pPr>
              <w:spacing w:after="20"/>
              <w:ind w:left="20"/>
              <w:jc w:val="both"/>
            </w:pPr>
            <w:r>
              <w:rPr>
                <w:rFonts w:ascii="Times New Roman"/>
                <w:b w:val="false"/>
                <w:i w:val="false"/>
                <w:color w:val="000000"/>
                <w:sz w:val="20"/>
              </w:rPr>
              <w:t>
2027 жыл – 5,5%;</w:t>
            </w:r>
          </w:p>
          <w:p>
            <w:pPr>
              <w:spacing w:after="20"/>
              <w:ind w:left="20"/>
              <w:jc w:val="both"/>
            </w:pPr>
            <w:r>
              <w:rPr>
                <w:rFonts w:ascii="Times New Roman"/>
                <w:b w:val="false"/>
                <w:i w:val="false"/>
                <w:color w:val="000000"/>
                <w:sz w:val="20"/>
              </w:rPr>
              <w:t>
2028 жыл – 6%;</w:t>
            </w:r>
          </w:p>
          <w:p>
            <w:pPr>
              <w:spacing w:after="20"/>
              <w:ind w:left="20"/>
              <w:jc w:val="both"/>
            </w:pPr>
            <w:r>
              <w:rPr>
                <w:rFonts w:ascii="Times New Roman"/>
                <w:b w:val="false"/>
                <w:i w:val="false"/>
                <w:color w:val="000000"/>
                <w:sz w:val="20"/>
              </w:rPr>
              <w:t>
2029 жыл – 6,5%;</w:t>
            </w:r>
          </w:p>
          <w:p>
            <w:pPr>
              <w:spacing w:after="20"/>
              <w:ind w:left="20"/>
              <w:jc w:val="both"/>
            </w:pPr>
            <w:r>
              <w:rPr>
                <w:rFonts w:ascii="Times New Roman"/>
                <w:b w:val="false"/>
                <w:i w:val="false"/>
                <w:color w:val="000000"/>
                <w:sz w:val="20"/>
              </w:rPr>
              <w:t>
2030 жыл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"Бәйтерек" ҰБХ" АҚ ( келісу бойынша), "КазАгроФинанс" АҚ (келісу бойынша), Астана, Алматы және Шымкент қалаларының әкімдіктері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 Отандық тұқыммен қамтамасыз ету деңгейі 80%-ға дейін:</w:t>
            </w:r>
          </w:p>
          <w:p>
            <w:pPr>
              <w:spacing w:after="20"/>
              <w:ind w:left="20"/>
              <w:jc w:val="both"/>
            </w:pPr>
            <w:r>
              <w:rPr>
                <w:rFonts w:ascii="Times New Roman"/>
                <w:b w:val="false"/>
                <w:i w:val="false"/>
                <w:color w:val="000000"/>
                <w:sz w:val="20"/>
              </w:rPr>
              <w:t>
2023 жыл – 51,3%;</w:t>
            </w:r>
          </w:p>
          <w:p>
            <w:pPr>
              <w:spacing w:after="20"/>
              <w:ind w:left="20"/>
              <w:jc w:val="both"/>
            </w:pPr>
            <w:r>
              <w:rPr>
                <w:rFonts w:ascii="Times New Roman"/>
                <w:b w:val="false"/>
                <w:i w:val="false"/>
                <w:color w:val="000000"/>
                <w:sz w:val="20"/>
              </w:rPr>
              <w:t>
2024 жыл – 55,6%;</w:t>
            </w:r>
          </w:p>
          <w:p>
            <w:pPr>
              <w:spacing w:after="20"/>
              <w:ind w:left="20"/>
              <w:jc w:val="both"/>
            </w:pPr>
            <w:r>
              <w:rPr>
                <w:rFonts w:ascii="Times New Roman"/>
                <w:b w:val="false"/>
                <w:i w:val="false"/>
                <w:color w:val="000000"/>
                <w:sz w:val="20"/>
              </w:rPr>
              <w:t>
2025 жыл – 62,2%;</w:t>
            </w:r>
          </w:p>
          <w:p>
            <w:pPr>
              <w:spacing w:after="20"/>
              <w:ind w:left="20"/>
              <w:jc w:val="both"/>
            </w:pPr>
            <w:r>
              <w:rPr>
                <w:rFonts w:ascii="Times New Roman"/>
                <w:b w:val="false"/>
                <w:i w:val="false"/>
                <w:color w:val="000000"/>
                <w:sz w:val="20"/>
              </w:rPr>
              <w:t>
2026 жыл – 69,8%;</w:t>
            </w:r>
          </w:p>
          <w:p>
            <w:pPr>
              <w:spacing w:after="20"/>
              <w:ind w:left="20"/>
              <w:jc w:val="both"/>
            </w:pPr>
            <w:r>
              <w:rPr>
                <w:rFonts w:ascii="Times New Roman"/>
                <w:b w:val="false"/>
                <w:i w:val="false"/>
                <w:color w:val="000000"/>
                <w:sz w:val="20"/>
              </w:rPr>
              <w:t>
2027 жыл– 77,3%</w:t>
            </w:r>
          </w:p>
          <w:p>
            <w:pPr>
              <w:spacing w:after="20"/>
              <w:ind w:left="20"/>
              <w:jc w:val="both"/>
            </w:pPr>
            <w:r>
              <w:rPr>
                <w:rFonts w:ascii="Times New Roman"/>
                <w:b w:val="false"/>
                <w:i w:val="false"/>
                <w:color w:val="000000"/>
                <w:sz w:val="20"/>
              </w:rPr>
              <w:t>
2028 жыл – 78,2%;</w:t>
            </w:r>
          </w:p>
          <w:p>
            <w:pPr>
              <w:spacing w:after="20"/>
              <w:ind w:left="20"/>
              <w:jc w:val="both"/>
            </w:pPr>
            <w:r>
              <w:rPr>
                <w:rFonts w:ascii="Times New Roman"/>
                <w:b w:val="false"/>
                <w:i w:val="false"/>
                <w:color w:val="000000"/>
                <w:sz w:val="20"/>
              </w:rPr>
              <w:t>
2029 жыл – 79,1%;</w:t>
            </w:r>
          </w:p>
          <w:p>
            <w:pPr>
              <w:spacing w:after="20"/>
              <w:ind w:left="20"/>
              <w:jc w:val="both"/>
            </w:pPr>
            <w:r>
              <w:rPr>
                <w:rFonts w:ascii="Times New Roman"/>
                <w:b w:val="false"/>
                <w:i w:val="false"/>
                <w:color w:val="000000"/>
                <w:sz w:val="20"/>
              </w:rPr>
              <w:t>
2030 жыл –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(келісім бойынша), "Аграрлық несие корпорациясы" АҚ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 Минералды тыңайтқыштарды қолдану деңгейі ғылыми талаптың 40%-ына дейін</w:t>
            </w:r>
          </w:p>
          <w:p>
            <w:pPr>
              <w:spacing w:after="20"/>
              <w:ind w:left="20"/>
              <w:jc w:val="both"/>
            </w:pPr>
            <w:r>
              <w:rPr>
                <w:rFonts w:ascii="Times New Roman"/>
                <w:b w:val="false"/>
                <w:i w:val="false"/>
                <w:color w:val="000000"/>
                <w:sz w:val="20"/>
              </w:rPr>
              <w:t>
2022 жыл - 25%</w:t>
            </w:r>
          </w:p>
          <w:p>
            <w:pPr>
              <w:spacing w:after="20"/>
              <w:ind w:left="20"/>
              <w:jc w:val="both"/>
            </w:pPr>
            <w:r>
              <w:rPr>
                <w:rFonts w:ascii="Times New Roman"/>
                <w:b w:val="false"/>
                <w:i w:val="false"/>
                <w:color w:val="000000"/>
                <w:sz w:val="20"/>
              </w:rPr>
              <w:t>
2023 жыл - 26%</w:t>
            </w:r>
          </w:p>
          <w:p>
            <w:pPr>
              <w:spacing w:after="20"/>
              <w:ind w:left="20"/>
              <w:jc w:val="both"/>
            </w:pPr>
            <w:r>
              <w:rPr>
                <w:rFonts w:ascii="Times New Roman"/>
                <w:b w:val="false"/>
                <w:i w:val="false"/>
                <w:color w:val="000000"/>
                <w:sz w:val="20"/>
              </w:rPr>
              <w:t>
2024 жыл - 27%</w:t>
            </w:r>
          </w:p>
          <w:p>
            <w:pPr>
              <w:spacing w:after="20"/>
              <w:ind w:left="20"/>
              <w:jc w:val="both"/>
            </w:pPr>
            <w:r>
              <w:rPr>
                <w:rFonts w:ascii="Times New Roman"/>
                <w:b w:val="false"/>
                <w:i w:val="false"/>
                <w:color w:val="000000"/>
                <w:sz w:val="20"/>
              </w:rPr>
              <w:t>
2025 жыл - 29%</w:t>
            </w:r>
          </w:p>
          <w:p>
            <w:pPr>
              <w:spacing w:after="20"/>
              <w:ind w:left="20"/>
              <w:jc w:val="both"/>
            </w:pPr>
            <w:r>
              <w:rPr>
                <w:rFonts w:ascii="Times New Roman"/>
                <w:b w:val="false"/>
                <w:i w:val="false"/>
                <w:color w:val="000000"/>
                <w:sz w:val="20"/>
              </w:rPr>
              <w:t>
2026 жыл - 30%</w:t>
            </w:r>
          </w:p>
          <w:p>
            <w:pPr>
              <w:spacing w:after="20"/>
              <w:ind w:left="20"/>
              <w:jc w:val="both"/>
            </w:pPr>
            <w:r>
              <w:rPr>
                <w:rFonts w:ascii="Times New Roman"/>
                <w:b w:val="false"/>
                <w:i w:val="false"/>
                <w:color w:val="000000"/>
                <w:sz w:val="20"/>
              </w:rPr>
              <w:t>
2027 жыл - 32%</w:t>
            </w:r>
          </w:p>
          <w:p>
            <w:pPr>
              <w:spacing w:after="20"/>
              <w:ind w:left="20"/>
              <w:jc w:val="both"/>
            </w:pPr>
            <w:r>
              <w:rPr>
                <w:rFonts w:ascii="Times New Roman"/>
                <w:b w:val="false"/>
                <w:i w:val="false"/>
                <w:color w:val="000000"/>
                <w:sz w:val="20"/>
              </w:rPr>
              <w:t>
2028 жыл - 35%</w:t>
            </w:r>
          </w:p>
          <w:p>
            <w:pPr>
              <w:spacing w:after="20"/>
              <w:ind w:left="20"/>
              <w:jc w:val="both"/>
            </w:pPr>
            <w:r>
              <w:rPr>
                <w:rFonts w:ascii="Times New Roman"/>
                <w:b w:val="false"/>
                <w:i w:val="false"/>
                <w:color w:val="000000"/>
                <w:sz w:val="20"/>
              </w:rPr>
              <w:t>
2029 жыл - 38%</w:t>
            </w:r>
          </w:p>
          <w:p>
            <w:pPr>
              <w:spacing w:after="20"/>
              <w:ind w:left="20"/>
              <w:jc w:val="both"/>
            </w:pPr>
            <w:r>
              <w:rPr>
                <w:rFonts w:ascii="Times New Roman"/>
                <w:b w:val="false"/>
                <w:i w:val="false"/>
                <w:color w:val="000000"/>
                <w:sz w:val="20"/>
              </w:rPr>
              <w:t>
2030 жыл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Астана, Алматы, Шымкент қалалардың әкімдіктері және облыстар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шаруашылығын;</w:t>
            </w:r>
          </w:p>
          <w:p>
            <w:pPr>
              <w:spacing w:after="20"/>
              <w:ind w:left="20"/>
              <w:jc w:val="both"/>
            </w:pPr>
            <w:r>
              <w:rPr>
                <w:rFonts w:ascii="Times New Roman"/>
                <w:b w:val="false"/>
                <w:i w:val="false"/>
                <w:color w:val="000000"/>
                <w:sz w:val="20"/>
              </w:rPr>
              <w:t>
- мал шаруашылығын;</w:t>
            </w:r>
          </w:p>
          <w:p>
            <w:pPr>
              <w:spacing w:after="20"/>
              <w:ind w:left="20"/>
              <w:jc w:val="both"/>
            </w:pPr>
            <w:r>
              <w:rPr>
                <w:rFonts w:ascii="Times New Roman"/>
                <w:b w:val="false"/>
                <w:i w:val="false"/>
                <w:color w:val="000000"/>
                <w:sz w:val="20"/>
              </w:rPr>
              <w:t>
- ауыл шаруашылығы өнімдерін қайта өңдеуді;</w:t>
            </w:r>
          </w:p>
          <w:p>
            <w:pPr>
              <w:spacing w:after="20"/>
              <w:ind w:left="20"/>
              <w:jc w:val="both"/>
            </w:pPr>
            <w:r>
              <w:rPr>
                <w:rFonts w:ascii="Times New Roman"/>
                <w:b w:val="false"/>
                <w:i w:val="false"/>
                <w:color w:val="000000"/>
                <w:sz w:val="20"/>
              </w:rPr>
              <w:t>
- қаржы құралдарын субсидиялау түрінде АӨК субъектілерін мемлекеттік қолдауды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субсидиялардың көлемі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көкөніс, бақша, жемшөп дақылдары алқаптарын ұлғайту және күріш пен мақта алқаптарын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2022–2027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лизингке беру үшін техника, жем- дайындайтын техника және мобильді жүйелер сатып алуды қаржыландыру мақсатында кейіннен "ҚазАгроҚаржы" АҚ-ның жарғылық капиталын ұлғайта отырып, "Бәйтерек" ұлттық басқарушы холдингі" АҚ-ның жарғылық капиталын 2023 жылы 20 млрд теңгеге дейін, 2024-2025 жылдарға жылсайын 30 млрд теңгеге ұлғайту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 келісу бойынша), "КазАгроФинанс" 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жылдары қазақстандық өндірістің ауыл шаруашылығы техникасын сатып алуды және/немесе кейіннен лизингке беру үшін құрастыруды қаржыландыру үшін "ҚазАгроҚаржы" АҚ-ға жыл сайын 30 млрд. теңгеге дейін ұзақ мерзімді бюджеттік кредит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 келісу бойынша), "КазАгроФинанс" 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шеңберінде ауыл шаруашылығы техникасының шекті құнының лимиттерін қайта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және 2029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ИИДМ, СЖРА (келісу бойынша),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қадағалап отырудың ақпараттық жүйесін құру және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ЦДИАӨМ,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сынау желісін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өсімдіктердің жаңа сорттарын қорғау жөніндегі халықаралық одаққа қосылуын регламенттейтін заңнамалық шаралар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ұсынылатын Селекциялық жетістіктердің мемлекеттік тізілімін жүргізудің рұқсат беру (шектеу) сипатына қайтуды регламенттеудің орындылығын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 шаруашылығын және аграрлық ғылымды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дақылдарының селекциясы мен тұқым шаруашылығын дамытудың 2024-2028 жылдарға арналған кешенді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p>
            <w:pPr>
              <w:spacing w:after="20"/>
              <w:ind w:left="20"/>
              <w:jc w:val="both"/>
            </w:pPr>
            <w:r>
              <w:rPr>
                <w:rFonts w:ascii="Times New Roman"/>
                <w:b w:val="false"/>
                <w:i w:val="false"/>
                <w:color w:val="000000"/>
                <w:sz w:val="20"/>
              </w:rPr>
              <w:t>
ҒЖБМ, АҚДМ, БҚДА,</w:t>
            </w:r>
          </w:p>
          <w:p>
            <w:pPr>
              <w:spacing w:after="20"/>
              <w:ind w:left="20"/>
              <w:jc w:val="both"/>
            </w:pPr>
            <w:r>
              <w:rPr>
                <w:rFonts w:ascii="Times New Roman"/>
                <w:b w:val="false"/>
                <w:i w:val="false"/>
                <w:color w:val="000000"/>
                <w:sz w:val="20"/>
              </w:rPr>
              <w:t>
"ҰАҒБО" КеАҚ (келісу бойынша),</w:t>
            </w:r>
          </w:p>
          <w:p>
            <w:pPr>
              <w:spacing w:after="20"/>
              <w:ind w:left="20"/>
              <w:jc w:val="both"/>
            </w:pPr>
            <w:r>
              <w:rPr>
                <w:rFonts w:ascii="Times New Roman"/>
                <w:b w:val="false"/>
                <w:i w:val="false"/>
                <w:color w:val="000000"/>
                <w:sz w:val="20"/>
              </w:rPr>
              <w:t>
"Бәйтерек" ҰБХ" АҚ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Республикасының Заңына енгізу:</w:t>
            </w:r>
          </w:p>
          <w:p>
            <w:pPr>
              <w:spacing w:after="20"/>
              <w:ind w:left="20"/>
              <w:jc w:val="both"/>
            </w:pPr>
            <w:r>
              <w:rPr>
                <w:rFonts w:ascii="Times New Roman"/>
                <w:b w:val="false"/>
                <w:i w:val="false"/>
                <w:color w:val="000000"/>
                <w:sz w:val="20"/>
              </w:rPr>
              <w:t>
- ауыл шаруашылығы өндірісіне агрохимиялық қызмет көрсету саласында мемлекеттік мекеме көрсететін қызметтердің ақылы түрлеріне тарифтерді белгілеу бойынша агроөнеркәсіптік кешенді дамыту саласында уәкілетті органның құзыретін бекіту бөлігінде өзгерістер;</w:t>
            </w:r>
          </w:p>
          <w:p>
            <w:pPr>
              <w:spacing w:after="20"/>
              <w:ind w:left="20"/>
              <w:jc w:val="both"/>
            </w:pPr>
            <w:r>
              <w:rPr>
                <w:rFonts w:ascii="Times New Roman"/>
                <w:b w:val="false"/>
                <w:i w:val="false"/>
                <w:color w:val="000000"/>
                <w:sz w:val="20"/>
              </w:rPr>
              <w:t>
- өнеркәсіптік өндірістің органикалық тыңайтқыштарын сатып алуды субсидиялауды мемлекеттік қолдауды бекіту  бөлігінде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2027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СИМ,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 "Атамекен" ҰКП (келісу бойынша)</w:t>
            </w:r>
          </w:p>
          <w:p>
            <w:pPr>
              <w:spacing w:after="20"/>
              <w:ind w:left="20"/>
              <w:jc w:val="both"/>
            </w:pPr>
            <w:r>
              <w:rPr>
                <w:rFonts w:ascii="Times New Roman"/>
                <w:b w:val="false"/>
                <w:i w:val="false"/>
                <w:color w:val="000000"/>
                <w:sz w:val="20"/>
              </w:rPr>
              <w:t>
АШМ, ҰЭМ, Қаржымині, ИИДМ,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минералдық тыңайтқыштар өндірісінің көлемін ұлғайту және олардың ассортиментін кеңейту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қаңтарға дейін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Агрохимиялық қызметтің республикалық ғылыми-әдістемелік орталығының қызметін жетілдіру </w:t>
            </w:r>
          </w:p>
          <w:p>
            <w:pPr>
              <w:spacing w:after="20"/>
              <w:ind w:left="20"/>
              <w:jc w:val="both"/>
            </w:pPr>
            <w:r>
              <w:rPr>
                <w:rFonts w:ascii="Times New Roman"/>
                <w:b w:val="false"/>
                <w:i w:val="false"/>
                <w:color w:val="000000"/>
                <w:sz w:val="20"/>
              </w:rPr>
              <w:t>
- оның материалдық-техникалық базасын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өндірісіне агрохимиялық қызмет көрсетудің заттай нормаларын бекіту туралы" Қазақстан Республикасы Ауыл шаруашылығы министрінің 2015 жылғы 31 наурыздағы</w:t>
            </w:r>
          </w:p>
          <w:p>
            <w:pPr>
              <w:spacing w:after="20"/>
              <w:ind w:left="20"/>
              <w:jc w:val="both"/>
            </w:pPr>
            <w:r>
              <w:rPr>
                <w:rFonts w:ascii="Times New Roman"/>
                <w:b w:val="false"/>
                <w:i w:val="false"/>
                <w:color w:val="000000"/>
                <w:sz w:val="20"/>
              </w:rPr>
              <w:t>
№ 4-6/295 бұйрығына өзгеріс енгізу туралы" Қазақстан Республикасы Ауыл шаруашылығы министрінің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6-нысаналы индикатор. Азық-түлік тауарларымен (оның ішінде әлеуметтік маңызы бар) қамтамасыз етілу деңгейі кемінде 90 %.</w:t>
            </w:r>
          </w:p>
          <w:p>
            <w:pPr>
              <w:spacing w:after="20"/>
              <w:ind w:left="20"/>
              <w:jc w:val="both"/>
            </w:pPr>
            <w:r>
              <w:rPr>
                <w:rFonts w:ascii="Times New Roman"/>
                <w:b w:val="false"/>
                <w:i w:val="false"/>
                <w:color w:val="000000"/>
                <w:sz w:val="20"/>
              </w:rPr>
              <w:t>
2021 жылы – кемінде 80 %;</w:t>
            </w:r>
          </w:p>
          <w:p>
            <w:pPr>
              <w:spacing w:after="20"/>
              <w:ind w:left="20"/>
              <w:jc w:val="both"/>
            </w:pPr>
            <w:r>
              <w:rPr>
                <w:rFonts w:ascii="Times New Roman"/>
                <w:b w:val="false"/>
                <w:i w:val="false"/>
                <w:color w:val="000000"/>
                <w:sz w:val="20"/>
              </w:rPr>
              <w:t>
2022 жылы – кемінде 80 %;</w:t>
            </w:r>
          </w:p>
          <w:p>
            <w:pPr>
              <w:spacing w:after="20"/>
              <w:ind w:left="20"/>
              <w:jc w:val="both"/>
            </w:pPr>
            <w:r>
              <w:rPr>
                <w:rFonts w:ascii="Times New Roman"/>
                <w:b w:val="false"/>
                <w:i w:val="false"/>
                <w:color w:val="000000"/>
                <w:sz w:val="20"/>
              </w:rPr>
              <w:t>
2023 жылы – кемінде 80 %;</w:t>
            </w:r>
          </w:p>
          <w:p>
            <w:pPr>
              <w:spacing w:after="20"/>
              <w:ind w:left="20"/>
              <w:jc w:val="both"/>
            </w:pPr>
            <w:r>
              <w:rPr>
                <w:rFonts w:ascii="Times New Roman"/>
                <w:b w:val="false"/>
                <w:i w:val="false"/>
                <w:color w:val="000000"/>
                <w:sz w:val="20"/>
              </w:rPr>
              <w:t>
2024 жылы – кемінде 80 %;</w:t>
            </w:r>
          </w:p>
          <w:p>
            <w:pPr>
              <w:spacing w:after="20"/>
              <w:ind w:left="20"/>
              <w:jc w:val="both"/>
            </w:pPr>
            <w:r>
              <w:rPr>
                <w:rFonts w:ascii="Times New Roman"/>
                <w:b w:val="false"/>
                <w:i w:val="false"/>
                <w:color w:val="000000"/>
                <w:sz w:val="20"/>
              </w:rPr>
              <w:t>
2025 жылы – кемінде 80 %;</w:t>
            </w:r>
          </w:p>
          <w:p>
            <w:pPr>
              <w:spacing w:after="20"/>
              <w:ind w:left="20"/>
              <w:jc w:val="both"/>
            </w:pPr>
            <w:r>
              <w:rPr>
                <w:rFonts w:ascii="Times New Roman"/>
                <w:b w:val="false"/>
                <w:i w:val="false"/>
                <w:color w:val="000000"/>
                <w:sz w:val="20"/>
              </w:rPr>
              <w:t>
2026 жылы – кемінде 82 %;</w:t>
            </w:r>
          </w:p>
          <w:p>
            <w:pPr>
              <w:spacing w:after="20"/>
              <w:ind w:left="20"/>
              <w:jc w:val="both"/>
            </w:pPr>
            <w:r>
              <w:rPr>
                <w:rFonts w:ascii="Times New Roman"/>
                <w:b w:val="false"/>
                <w:i w:val="false"/>
                <w:color w:val="000000"/>
                <w:sz w:val="20"/>
              </w:rPr>
              <w:t>
2027 жылы – кемінде 84 %;</w:t>
            </w:r>
          </w:p>
          <w:p>
            <w:pPr>
              <w:spacing w:after="20"/>
              <w:ind w:left="20"/>
              <w:jc w:val="both"/>
            </w:pPr>
            <w:r>
              <w:rPr>
                <w:rFonts w:ascii="Times New Roman"/>
                <w:b w:val="false"/>
                <w:i w:val="false"/>
                <w:color w:val="000000"/>
                <w:sz w:val="20"/>
              </w:rPr>
              <w:t>
2028 жылы – кемінде 86 %;</w:t>
            </w:r>
          </w:p>
          <w:p>
            <w:pPr>
              <w:spacing w:after="20"/>
              <w:ind w:left="20"/>
              <w:jc w:val="both"/>
            </w:pPr>
            <w:r>
              <w:rPr>
                <w:rFonts w:ascii="Times New Roman"/>
                <w:b w:val="false"/>
                <w:i w:val="false"/>
                <w:color w:val="000000"/>
                <w:sz w:val="20"/>
              </w:rPr>
              <w:t>
2029 жылы – кемінде 88 %;</w:t>
            </w:r>
          </w:p>
          <w:p>
            <w:pPr>
              <w:spacing w:after="20"/>
              <w:ind w:left="20"/>
              <w:jc w:val="both"/>
            </w:pPr>
            <w:r>
              <w:rPr>
                <w:rFonts w:ascii="Times New Roman"/>
                <w:b w:val="false"/>
                <w:i w:val="false"/>
                <w:color w:val="000000"/>
                <w:sz w:val="20"/>
              </w:rPr>
              <w:t>
2030 жылы – кемінде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және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7-нысаналы индикатор. Отандық өндірістің негізгі азық-түлік тауарларымен өзін-өзі қамтамасыз етілуі:</w:t>
            </w:r>
          </w:p>
          <w:p>
            <w:pPr>
              <w:spacing w:after="20"/>
              <w:ind w:left="20"/>
              <w:jc w:val="both"/>
            </w:pPr>
            <w:r>
              <w:rPr>
                <w:rFonts w:ascii="Times New Roman"/>
                <w:b w:val="false"/>
                <w:i w:val="false"/>
                <w:color w:val="000000"/>
                <w:sz w:val="20"/>
              </w:rPr>
              <w:t>
2023 жылы – алма – 85%, шұжық өнімдері – 63%, ірімшік пен сүзбе – 59%, қант – 55%, құс еті – 75%;</w:t>
            </w:r>
          </w:p>
          <w:p>
            <w:pPr>
              <w:spacing w:after="20"/>
              <w:ind w:left="20"/>
              <w:jc w:val="both"/>
            </w:pPr>
            <w:r>
              <w:rPr>
                <w:rFonts w:ascii="Times New Roman"/>
                <w:b w:val="false"/>
                <w:i w:val="false"/>
                <w:color w:val="000000"/>
                <w:sz w:val="20"/>
              </w:rPr>
              <w:t>
2024 жылы – алма – 90%, шұжық өнімдері – 66%, ірімшік пен сүзбе – 65%, қант – 65%, құс еті – 85%;</w:t>
            </w:r>
          </w:p>
          <w:p>
            <w:pPr>
              <w:spacing w:after="20"/>
              <w:ind w:left="20"/>
              <w:jc w:val="both"/>
            </w:pPr>
            <w:r>
              <w:rPr>
                <w:rFonts w:ascii="Times New Roman"/>
                <w:b w:val="false"/>
                <w:i w:val="false"/>
                <w:color w:val="000000"/>
                <w:sz w:val="20"/>
              </w:rPr>
              <w:t>
2025 жылы – алма – 95%, шұжық өнімдері – 69%, ірімшік пен сүзбе – 68%, қант – 68%, құс еті – 87%;</w:t>
            </w:r>
          </w:p>
          <w:p>
            <w:pPr>
              <w:spacing w:after="20"/>
              <w:ind w:left="20"/>
              <w:jc w:val="both"/>
            </w:pPr>
            <w:r>
              <w:rPr>
                <w:rFonts w:ascii="Times New Roman"/>
                <w:b w:val="false"/>
                <w:i w:val="false"/>
                <w:color w:val="000000"/>
                <w:sz w:val="20"/>
              </w:rPr>
              <w:t>
2026 жылы – алма – 100%, шұжық өнімдері – 74%, ірімшік пен сүзбе – 72%, қант – 70%, құс еті – 90%;</w:t>
            </w:r>
          </w:p>
          <w:p>
            <w:pPr>
              <w:spacing w:after="20"/>
              <w:ind w:left="20"/>
              <w:jc w:val="both"/>
            </w:pPr>
            <w:r>
              <w:rPr>
                <w:rFonts w:ascii="Times New Roman"/>
                <w:b w:val="false"/>
                <w:i w:val="false"/>
                <w:color w:val="000000"/>
                <w:sz w:val="20"/>
              </w:rPr>
              <w:t>
2027 жылы – алма – 100%, шұжық өнімдері – 80%, ірімшік пен сүзбе – 80%, қант – 80%, құс еті – 100%;</w:t>
            </w:r>
          </w:p>
          <w:p>
            <w:pPr>
              <w:spacing w:after="20"/>
              <w:ind w:left="20"/>
              <w:jc w:val="both"/>
            </w:pPr>
            <w:r>
              <w:rPr>
                <w:rFonts w:ascii="Times New Roman"/>
                <w:b w:val="false"/>
                <w:i w:val="false"/>
                <w:color w:val="000000"/>
                <w:sz w:val="20"/>
              </w:rPr>
              <w:t>
2028 жылы – алма – 100%, шұжық өнімдері – 82%, ірімшік пен сүзбе – 82%, қант – 83%, құс еті – 100%;</w:t>
            </w:r>
          </w:p>
          <w:p>
            <w:pPr>
              <w:spacing w:after="20"/>
              <w:ind w:left="20"/>
              <w:jc w:val="both"/>
            </w:pPr>
            <w:r>
              <w:rPr>
                <w:rFonts w:ascii="Times New Roman"/>
                <w:b w:val="false"/>
                <w:i w:val="false"/>
                <w:color w:val="000000"/>
                <w:sz w:val="20"/>
              </w:rPr>
              <w:t>
2029 жылы – алма – 100%, шұжық өнімдері – 85, ірімшік пен сүзбе – 85%, қант – 83%, құс еті – 100%;</w:t>
            </w:r>
          </w:p>
          <w:p>
            <w:pPr>
              <w:spacing w:after="20"/>
              <w:ind w:left="20"/>
              <w:jc w:val="both"/>
            </w:pPr>
            <w:r>
              <w:rPr>
                <w:rFonts w:ascii="Times New Roman"/>
                <w:b w:val="false"/>
                <w:i w:val="false"/>
                <w:color w:val="000000"/>
                <w:sz w:val="20"/>
              </w:rPr>
              <w:t>
2030 жылы – алма – 100%, шұжық өнімдері – 100%, ірімшік пен сүзбе – 100%, қант – 83%, құс еті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инвестициялық жобаларды қаржыландыру үшін "Аграрлық несие корпорациясы" АҚ-на 2023-2024 жылдарға 40 млрд теңге ұзақ мерзімді бюджеттік кредит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(келісім бойынша), "Аграрлық несие корпорациясы" АҚ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инвестициялық жобаларды қаржыландыру үшін</w:t>
            </w:r>
          </w:p>
          <w:p>
            <w:pPr>
              <w:spacing w:after="20"/>
              <w:ind w:left="20"/>
              <w:jc w:val="both"/>
            </w:pPr>
            <w:r>
              <w:rPr>
                <w:rFonts w:ascii="Times New Roman"/>
                <w:b w:val="false"/>
                <w:i w:val="false"/>
                <w:color w:val="000000"/>
                <w:sz w:val="20"/>
              </w:rPr>
              <w:t>
"Бәйтерек" ҰБХ" АҚ жарғылық капиталын кейіннен "Аграрлық несие корпорациясы" АҚ жарғылық капиталын 2024-2025 жылдарға жыл сайын 30 млрд теңгеге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(келісім бойынша), "Аграрлық несие корпорациясы" АҚ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ықпал ету үшін азық-түлік астығын өткізу кезінде агроөнеркәсіптік кешен саласындағы ұлттық компания шеккен шығыстарды өтеуді субсидиялау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сы Заңының жобасы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"Азық-түлік корпорациясы" 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орта мерзімді негізде қолдау үшін көктемгі егіс және егін жинау жұмыстарына жыл сайын 140 млрд.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жылдары,</w:t>
            </w:r>
          </w:p>
          <w:p>
            <w:pPr>
              <w:spacing w:after="20"/>
              <w:ind w:left="20"/>
              <w:jc w:val="both"/>
            </w:pPr>
            <w:r>
              <w:rPr>
                <w:rFonts w:ascii="Times New Roman"/>
                <w:b w:val="false"/>
                <w:i w:val="false"/>
                <w:color w:val="000000"/>
                <w:sz w:val="20"/>
              </w:rPr>
              <w:t>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(келісім бойынша), "Аграрлық несие корпорациясы" АҚ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индикаторларға қол жеткізу жөніндегі қарсы міндеттемелерді енгізе отырып, субсидия алушыларды түпкілікті нәтиже алуға ынталандыру жөніндегі тетіктерді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СЖРА (келісу бойынша), ИИДМ, ЦДИАӨМ,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ҰК" АҚ жарғылық капиталын 800 мың тонна көлемінде форвардтық сатып алу бағдарламасы бойынша АӨК субъектілерінен кепілді астық сатып алуды қамтамасыз ету үшін 100 млрд теңгеге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p>
            <w:pPr>
              <w:spacing w:after="20"/>
              <w:ind w:left="20"/>
              <w:jc w:val="both"/>
            </w:pPr>
            <w:r>
              <w:rPr>
                <w:rFonts w:ascii="Times New Roman"/>
                <w:b w:val="false"/>
                <w:i w:val="false"/>
                <w:color w:val="000000"/>
                <w:sz w:val="20"/>
              </w:rPr>
              <w:t>
"Азық-түлік корпорациясы" АҚ</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жыл сайын жүзеге асыру үшін "Азық-түлік корпорациясы" ҰК" АҚ-на 800 мың тонна сомасында 100 млрд теңге сомасында бюджеттік кредит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p>
            <w:pPr>
              <w:spacing w:after="20"/>
              <w:ind w:left="20"/>
              <w:jc w:val="both"/>
            </w:pPr>
            <w:r>
              <w:rPr>
                <w:rFonts w:ascii="Times New Roman"/>
                <w:b w:val="false"/>
                <w:i w:val="false"/>
                <w:color w:val="000000"/>
                <w:sz w:val="20"/>
              </w:rPr>
              <w:t>
"Азық-түлік корпорациясы" АҚ</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8-нысаналы индикатор. Агроөнеркәсіптік кешен өнімдерінің экспортын 2020 жылмен салыстырғанда 3 есе ұлғайту:</w:t>
            </w:r>
          </w:p>
          <w:p>
            <w:pPr>
              <w:spacing w:after="20"/>
              <w:ind w:left="20"/>
              <w:jc w:val="both"/>
            </w:pPr>
            <w:r>
              <w:rPr>
                <w:rFonts w:ascii="Times New Roman"/>
                <w:b w:val="false"/>
                <w:i w:val="false"/>
                <w:color w:val="000000"/>
                <w:sz w:val="20"/>
              </w:rPr>
              <w:t>
2021 жылы – 3,5 млрд АҚШ доллары;</w:t>
            </w:r>
          </w:p>
          <w:p>
            <w:pPr>
              <w:spacing w:after="20"/>
              <w:ind w:left="20"/>
              <w:jc w:val="both"/>
            </w:pPr>
            <w:r>
              <w:rPr>
                <w:rFonts w:ascii="Times New Roman"/>
                <w:b w:val="false"/>
                <w:i w:val="false"/>
                <w:color w:val="000000"/>
                <w:sz w:val="20"/>
              </w:rPr>
              <w:t>
2022 жылы – 4,2 млрд АҚШ доллары;</w:t>
            </w:r>
          </w:p>
          <w:p>
            <w:pPr>
              <w:spacing w:after="20"/>
              <w:ind w:left="20"/>
              <w:jc w:val="both"/>
            </w:pPr>
            <w:r>
              <w:rPr>
                <w:rFonts w:ascii="Times New Roman"/>
                <w:b w:val="false"/>
                <w:i w:val="false"/>
                <w:color w:val="000000"/>
                <w:sz w:val="20"/>
              </w:rPr>
              <w:t>
2023 жылы – 4,8 млрд АҚШ доллары;</w:t>
            </w:r>
          </w:p>
          <w:p>
            <w:pPr>
              <w:spacing w:after="20"/>
              <w:ind w:left="20"/>
              <w:jc w:val="both"/>
            </w:pPr>
            <w:r>
              <w:rPr>
                <w:rFonts w:ascii="Times New Roman"/>
                <w:b w:val="false"/>
                <w:i w:val="false"/>
                <w:color w:val="000000"/>
                <w:sz w:val="20"/>
              </w:rPr>
              <w:t>
2024 жылы – 5,5 млрд АҚШ доллары;</w:t>
            </w:r>
          </w:p>
          <w:p>
            <w:pPr>
              <w:spacing w:after="20"/>
              <w:ind w:left="20"/>
              <w:jc w:val="both"/>
            </w:pPr>
            <w:r>
              <w:rPr>
                <w:rFonts w:ascii="Times New Roman"/>
                <w:b w:val="false"/>
                <w:i w:val="false"/>
                <w:color w:val="000000"/>
                <w:sz w:val="20"/>
              </w:rPr>
              <w:t>
2025 жылы – 6,6 млрд АҚШ доллары;</w:t>
            </w:r>
          </w:p>
          <w:p>
            <w:pPr>
              <w:spacing w:after="20"/>
              <w:ind w:left="20"/>
              <w:jc w:val="both"/>
            </w:pPr>
            <w:r>
              <w:rPr>
                <w:rFonts w:ascii="Times New Roman"/>
                <w:b w:val="false"/>
                <w:i w:val="false"/>
                <w:color w:val="000000"/>
                <w:sz w:val="20"/>
              </w:rPr>
              <w:t>
2026 жылы – 7,4 млрд АҚШ доллары;</w:t>
            </w:r>
          </w:p>
          <w:p>
            <w:pPr>
              <w:spacing w:after="20"/>
              <w:ind w:left="20"/>
              <w:jc w:val="both"/>
            </w:pPr>
            <w:r>
              <w:rPr>
                <w:rFonts w:ascii="Times New Roman"/>
                <w:b w:val="false"/>
                <w:i w:val="false"/>
                <w:color w:val="000000"/>
                <w:sz w:val="20"/>
              </w:rPr>
              <w:t>
2027 жылы – 8,1 млрд АҚШ доллары;</w:t>
            </w:r>
          </w:p>
          <w:p>
            <w:pPr>
              <w:spacing w:after="20"/>
              <w:ind w:left="20"/>
              <w:jc w:val="both"/>
            </w:pPr>
            <w:r>
              <w:rPr>
                <w:rFonts w:ascii="Times New Roman"/>
                <w:b w:val="false"/>
                <w:i w:val="false"/>
                <w:color w:val="000000"/>
                <w:sz w:val="20"/>
              </w:rPr>
              <w:t>
2028 жылы – 8,6 млрд АҚШ доллары;</w:t>
            </w:r>
          </w:p>
          <w:p>
            <w:pPr>
              <w:spacing w:after="20"/>
              <w:ind w:left="20"/>
              <w:jc w:val="both"/>
            </w:pPr>
            <w:r>
              <w:rPr>
                <w:rFonts w:ascii="Times New Roman"/>
                <w:b w:val="false"/>
                <w:i w:val="false"/>
                <w:color w:val="000000"/>
                <w:sz w:val="20"/>
              </w:rPr>
              <w:t>
2029 жылы – 9,2 млрд АҚШ доллары;</w:t>
            </w:r>
          </w:p>
          <w:p>
            <w:pPr>
              <w:spacing w:after="20"/>
              <w:ind w:left="20"/>
              <w:jc w:val="both"/>
            </w:pPr>
            <w:r>
              <w:rPr>
                <w:rFonts w:ascii="Times New Roman"/>
                <w:b w:val="false"/>
                <w:i w:val="false"/>
                <w:color w:val="000000"/>
                <w:sz w:val="20"/>
              </w:rPr>
              <w:t>
2030 жылы – 9,9 млрд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АӨК өнімдері экспортының жалпы көлеміндегі өңделген өнімдердің үлесі, %-бен:</w:t>
            </w:r>
          </w:p>
          <w:p>
            <w:pPr>
              <w:spacing w:after="20"/>
              <w:ind w:left="20"/>
              <w:jc w:val="both"/>
            </w:pPr>
            <w:r>
              <w:rPr>
                <w:rFonts w:ascii="Times New Roman"/>
                <w:b w:val="false"/>
                <w:i w:val="false"/>
                <w:color w:val="000000"/>
                <w:sz w:val="20"/>
              </w:rPr>
              <w:t>
2023 жылы – 44%;</w:t>
            </w:r>
          </w:p>
          <w:p>
            <w:pPr>
              <w:spacing w:after="20"/>
              <w:ind w:left="20"/>
              <w:jc w:val="both"/>
            </w:pPr>
            <w:r>
              <w:rPr>
                <w:rFonts w:ascii="Times New Roman"/>
                <w:b w:val="false"/>
                <w:i w:val="false"/>
                <w:color w:val="000000"/>
                <w:sz w:val="20"/>
              </w:rPr>
              <w:t>
2024 жылы – 45%;</w:t>
            </w:r>
          </w:p>
          <w:p>
            <w:pPr>
              <w:spacing w:after="20"/>
              <w:ind w:left="20"/>
              <w:jc w:val="both"/>
            </w:pPr>
            <w:r>
              <w:rPr>
                <w:rFonts w:ascii="Times New Roman"/>
                <w:b w:val="false"/>
                <w:i w:val="false"/>
                <w:color w:val="000000"/>
                <w:sz w:val="20"/>
              </w:rPr>
              <w:t>
2025 жылы – 50%;</w:t>
            </w:r>
          </w:p>
          <w:p>
            <w:pPr>
              <w:spacing w:after="20"/>
              <w:ind w:left="20"/>
              <w:jc w:val="both"/>
            </w:pPr>
            <w:r>
              <w:rPr>
                <w:rFonts w:ascii="Times New Roman"/>
                <w:b w:val="false"/>
                <w:i w:val="false"/>
                <w:color w:val="000000"/>
                <w:sz w:val="20"/>
              </w:rPr>
              <w:t>
2026 жылы – 53%;</w:t>
            </w:r>
          </w:p>
          <w:p>
            <w:pPr>
              <w:spacing w:after="20"/>
              <w:ind w:left="20"/>
              <w:jc w:val="both"/>
            </w:pPr>
            <w:r>
              <w:rPr>
                <w:rFonts w:ascii="Times New Roman"/>
                <w:b w:val="false"/>
                <w:i w:val="false"/>
                <w:color w:val="000000"/>
                <w:sz w:val="20"/>
              </w:rPr>
              <w:t>
2027 жылы – 55%;</w:t>
            </w:r>
          </w:p>
          <w:p>
            <w:pPr>
              <w:spacing w:after="20"/>
              <w:ind w:left="20"/>
              <w:jc w:val="both"/>
            </w:pPr>
            <w:r>
              <w:rPr>
                <w:rFonts w:ascii="Times New Roman"/>
                <w:b w:val="false"/>
                <w:i w:val="false"/>
                <w:color w:val="000000"/>
                <w:sz w:val="20"/>
              </w:rPr>
              <w:t>
2028 жылы – 60%;</w:t>
            </w:r>
          </w:p>
          <w:p>
            <w:pPr>
              <w:spacing w:after="20"/>
              <w:ind w:left="20"/>
              <w:jc w:val="both"/>
            </w:pPr>
            <w:r>
              <w:rPr>
                <w:rFonts w:ascii="Times New Roman"/>
                <w:b w:val="false"/>
                <w:i w:val="false"/>
                <w:color w:val="000000"/>
                <w:sz w:val="20"/>
              </w:rPr>
              <w:t>
2029 жылы – 65%;</w:t>
            </w:r>
          </w:p>
          <w:p>
            <w:pPr>
              <w:spacing w:after="20"/>
              <w:ind w:left="20"/>
              <w:jc w:val="both"/>
            </w:pPr>
            <w:r>
              <w:rPr>
                <w:rFonts w:ascii="Times New Roman"/>
                <w:b w:val="false"/>
                <w:i w:val="false"/>
                <w:color w:val="000000"/>
                <w:sz w:val="20"/>
              </w:rPr>
              <w:t>
2030 жылы –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мудделі мемлекеттік органдар, 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өңдеу бойынша кемінде 7 ірі экожүйе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1 мамырға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заңнамалық реттеу:</w:t>
            </w:r>
          </w:p>
          <w:p>
            <w:pPr>
              <w:spacing w:after="20"/>
              <w:ind w:left="20"/>
              <w:jc w:val="both"/>
            </w:pPr>
            <w:r>
              <w:rPr>
                <w:rFonts w:ascii="Times New Roman"/>
                <w:b w:val="false"/>
                <w:i w:val="false"/>
                <w:color w:val="000000"/>
                <w:sz w:val="20"/>
              </w:rPr>
              <w:t>
бизнес пен мемлекет мүдделерінің теңгерімін ескере отырып, фитосанитариялық жағдайдың нашарлауына шұғыл ден қою тетігін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БҚДА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 тектестер мен басқа да зиянкестерді, аурулар мен арамшөптерді зерттеп-қарау, мониторингтеу жөніндегі деректерді, фитосанитариялық іс-шаралардың жүргізілуін бақылау мен қадағалау нәтижелерін жинау жүйесін автоматтандыруды және цифрландыруды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Қайталануды болдырмау үшін жүктелген функцияларды ескере отырып, АӨК МИК ведомстволық бағынысты ұйымдарын біріктіру бойынша ұсыныстар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МҚІА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тәуекелді басқару мен фитосанитариялық қадағалап отырудың ақпараттық жүйесін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аумақтық инспекциялар мен фитосанитариялық бақылау бекеттерінің интернетке шығуын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100 % қамту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пестицидтердің айналымын болдырмау үшін өсімдіктерді қорғау құралдарының айналымын бақылаудың ақпараттық жүйесін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жүйесін:</w:t>
            </w:r>
          </w:p>
          <w:p>
            <w:pPr>
              <w:spacing w:after="20"/>
              <w:ind w:left="20"/>
              <w:jc w:val="both"/>
            </w:pPr>
            <w:r>
              <w:rPr>
                <w:rFonts w:ascii="Times New Roman"/>
                <w:b w:val="false"/>
                <w:i w:val="false"/>
                <w:color w:val="000000"/>
                <w:sz w:val="20"/>
              </w:rPr>
              <w:t>
орталық пен өңірлер арасындағы функциялар мен өкілеттіктердің аражігін нақты ажырату;</w:t>
            </w:r>
          </w:p>
          <w:p>
            <w:pPr>
              <w:spacing w:after="20"/>
              <w:ind w:left="20"/>
              <w:jc w:val="both"/>
            </w:pPr>
            <w:r>
              <w:rPr>
                <w:rFonts w:ascii="Times New Roman"/>
                <w:b w:val="false"/>
                <w:i w:val="false"/>
                <w:color w:val="000000"/>
                <w:sz w:val="20"/>
              </w:rPr>
              <w:t>
ветеринария саласындағы процестерді цифрландыру, деректерді жинау мен беруді автоматтандыру;</w:t>
            </w:r>
          </w:p>
          <w:p>
            <w:pPr>
              <w:spacing w:after="20"/>
              <w:ind w:left="20"/>
              <w:jc w:val="both"/>
            </w:pPr>
            <w:r>
              <w:rPr>
                <w:rFonts w:ascii="Times New Roman"/>
                <w:b w:val="false"/>
                <w:i w:val="false"/>
                <w:color w:val="000000"/>
                <w:sz w:val="20"/>
              </w:rPr>
              <w:t>
ветеринарлардың жалақысын кезең-кезеңімен арттыру бөлігінде реформалау бойынша ұсыныстар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ЦДИАӨМ, ҰЭМ, Қаржымині, ҒЖБМ, Еңбекмині,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ветеринариялық қызметінің халықаралық сарапшыларымен аудит жүргізу;</w:t>
            </w:r>
          </w:p>
          <w:p>
            <w:pPr>
              <w:spacing w:after="20"/>
              <w:ind w:left="20"/>
              <w:jc w:val="both"/>
            </w:pPr>
            <w:r>
              <w:rPr>
                <w:rFonts w:ascii="Times New Roman"/>
                <w:b w:val="false"/>
                <w:i w:val="false"/>
                <w:color w:val="000000"/>
                <w:sz w:val="20"/>
              </w:rPr>
              <w:t>
- ЕАЭО тізіліміне енгізу үшін шет мемлекеттердің кәсіпорындарын тексеру;</w:t>
            </w:r>
          </w:p>
          <w:p>
            <w:pPr>
              <w:spacing w:after="20"/>
              <w:ind w:left="20"/>
              <w:jc w:val="both"/>
            </w:pPr>
            <w:r>
              <w:rPr>
                <w:rFonts w:ascii="Times New Roman"/>
                <w:b w:val="false"/>
                <w:i w:val="false"/>
                <w:color w:val="000000"/>
                <w:sz w:val="20"/>
              </w:rPr>
              <w:t>
- шет мемлекеттердің ветеринариялық қызметтерімен;</w:t>
            </w:r>
          </w:p>
          <w:p>
            <w:pPr>
              <w:spacing w:after="20"/>
              <w:ind w:left="20"/>
              <w:jc w:val="both"/>
            </w:pPr>
            <w:r>
              <w:rPr>
                <w:rFonts w:ascii="Times New Roman"/>
                <w:b w:val="false"/>
                <w:i w:val="false"/>
                <w:color w:val="000000"/>
                <w:sz w:val="20"/>
              </w:rPr>
              <w:t>
- ветеринариялық және фитосанитарлық сертификаттармен келіссөздер жүргізу арқыл АӨК өнімдері үшін экспорттық нарықтарды ашу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фитосанитариялық және карантиндік қызметті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қызметті материалдық-техникалық қамтамасыз ету деңгейін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ҰЭМ,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цифрландыру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ақпараттық жүйелерді әзірлеу, жетілдіру, қамтамасыз ету, сүйемелдеу, BI аналитика, интеграциялау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заңнаманы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аппаратқа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айналымын бақылауды күшейту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айналымын фармакологиялық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мамандардың кәсіби құзыреттілігін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инспекторларды, ветеринария саласындағы мамандарды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өңдеуді дамыту жөніндегі жол картасын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СИМ,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10-нысаналы индикатор. Ауыл шаруашылығында негізгі капиталға тартылған инвестиция көлемін 4,2 есеге ұлғайту:</w:t>
            </w:r>
          </w:p>
          <w:p>
            <w:pPr>
              <w:spacing w:after="20"/>
              <w:ind w:left="20"/>
              <w:jc w:val="both"/>
            </w:pPr>
            <w:r>
              <w:rPr>
                <w:rFonts w:ascii="Times New Roman"/>
                <w:b w:val="false"/>
                <w:i w:val="false"/>
                <w:color w:val="000000"/>
                <w:sz w:val="20"/>
              </w:rPr>
              <w:t>
2021 жыл – 100%;</w:t>
            </w:r>
          </w:p>
          <w:p>
            <w:pPr>
              <w:spacing w:after="20"/>
              <w:ind w:left="20"/>
              <w:jc w:val="both"/>
            </w:pPr>
            <w:r>
              <w:rPr>
                <w:rFonts w:ascii="Times New Roman"/>
                <w:b w:val="false"/>
                <w:i w:val="false"/>
                <w:color w:val="000000"/>
                <w:sz w:val="20"/>
              </w:rPr>
              <w:t>
2022 жыл – 118,0%;</w:t>
            </w:r>
          </w:p>
          <w:p>
            <w:pPr>
              <w:spacing w:after="20"/>
              <w:ind w:left="20"/>
              <w:jc w:val="both"/>
            </w:pPr>
            <w:r>
              <w:rPr>
                <w:rFonts w:ascii="Times New Roman"/>
                <w:b w:val="false"/>
                <w:i w:val="false"/>
                <w:color w:val="000000"/>
                <w:sz w:val="20"/>
              </w:rPr>
              <w:t>
2023 жыл – 145,5%;</w:t>
            </w:r>
          </w:p>
          <w:p>
            <w:pPr>
              <w:spacing w:after="20"/>
              <w:ind w:left="20"/>
              <w:jc w:val="both"/>
            </w:pPr>
            <w:r>
              <w:rPr>
                <w:rFonts w:ascii="Times New Roman"/>
                <w:b w:val="false"/>
                <w:i w:val="false"/>
                <w:color w:val="000000"/>
                <w:sz w:val="20"/>
              </w:rPr>
              <w:t>
2024 жыл – 176,2%;</w:t>
            </w:r>
          </w:p>
          <w:p>
            <w:pPr>
              <w:spacing w:after="20"/>
              <w:ind w:left="20"/>
              <w:jc w:val="both"/>
            </w:pPr>
            <w:r>
              <w:rPr>
                <w:rFonts w:ascii="Times New Roman"/>
                <w:b w:val="false"/>
                <w:i w:val="false"/>
                <w:color w:val="000000"/>
                <w:sz w:val="20"/>
              </w:rPr>
              <w:t>
2025 жыл – 223,6%;</w:t>
            </w:r>
          </w:p>
          <w:p>
            <w:pPr>
              <w:spacing w:after="20"/>
              <w:ind w:left="20"/>
              <w:jc w:val="both"/>
            </w:pPr>
            <w:r>
              <w:rPr>
                <w:rFonts w:ascii="Times New Roman"/>
                <w:b w:val="false"/>
                <w:i w:val="false"/>
                <w:color w:val="000000"/>
                <w:sz w:val="20"/>
              </w:rPr>
              <w:t>
2026 жыл – 285,7%;</w:t>
            </w:r>
          </w:p>
          <w:p>
            <w:pPr>
              <w:spacing w:after="20"/>
              <w:ind w:left="20"/>
              <w:jc w:val="both"/>
            </w:pPr>
            <w:r>
              <w:rPr>
                <w:rFonts w:ascii="Times New Roman"/>
                <w:b w:val="false"/>
                <w:i w:val="false"/>
                <w:color w:val="000000"/>
                <w:sz w:val="20"/>
              </w:rPr>
              <w:t>
2027 жыл – 314,3%;</w:t>
            </w:r>
          </w:p>
          <w:p>
            <w:pPr>
              <w:spacing w:after="20"/>
              <w:ind w:left="20"/>
              <w:jc w:val="both"/>
            </w:pPr>
            <w:r>
              <w:rPr>
                <w:rFonts w:ascii="Times New Roman"/>
                <w:b w:val="false"/>
                <w:i w:val="false"/>
                <w:color w:val="000000"/>
                <w:sz w:val="20"/>
              </w:rPr>
              <w:t>
2028 жыл – 345,7%;</w:t>
            </w:r>
          </w:p>
          <w:p>
            <w:pPr>
              <w:spacing w:after="20"/>
              <w:ind w:left="20"/>
              <w:jc w:val="both"/>
            </w:pPr>
            <w:r>
              <w:rPr>
                <w:rFonts w:ascii="Times New Roman"/>
                <w:b w:val="false"/>
                <w:i w:val="false"/>
                <w:color w:val="000000"/>
                <w:sz w:val="20"/>
              </w:rPr>
              <w:t>
2029 жыл – 380,3%;</w:t>
            </w:r>
          </w:p>
          <w:p>
            <w:pPr>
              <w:spacing w:after="20"/>
              <w:ind w:left="20"/>
              <w:jc w:val="both"/>
            </w:pPr>
            <w:r>
              <w:rPr>
                <w:rFonts w:ascii="Times New Roman"/>
                <w:b w:val="false"/>
                <w:i w:val="false"/>
                <w:color w:val="000000"/>
                <w:sz w:val="20"/>
              </w:rPr>
              <w:t>
2030 жыл –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Астана, Алматы, Шымкент қалалардың әкімдіктері және облыстар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 жүйесін институционалдық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11-нысаналы индикатор. Тамақ өнімдерін өндіруде негізгі капиталға тартылған инвестиция көлемінің 3,4 есеге өсуі:</w:t>
            </w:r>
          </w:p>
          <w:p>
            <w:pPr>
              <w:spacing w:after="20"/>
              <w:ind w:left="20"/>
              <w:jc w:val="both"/>
            </w:pPr>
            <w:r>
              <w:rPr>
                <w:rFonts w:ascii="Times New Roman"/>
                <w:b w:val="false"/>
                <w:i w:val="false"/>
                <w:color w:val="000000"/>
                <w:sz w:val="20"/>
              </w:rPr>
              <w:t>
2021 жылға – 100,0%;</w:t>
            </w:r>
          </w:p>
          <w:p>
            <w:pPr>
              <w:spacing w:after="20"/>
              <w:ind w:left="20"/>
              <w:jc w:val="both"/>
            </w:pPr>
            <w:r>
              <w:rPr>
                <w:rFonts w:ascii="Times New Roman"/>
                <w:b w:val="false"/>
                <w:i w:val="false"/>
                <w:color w:val="000000"/>
                <w:sz w:val="20"/>
              </w:rPr>
              <w:t>
2022 жыл – 130,2%;</w:t>
            </w:r>
          </w:p>
          <w:p>
            <w:pPr>
              <w:spacing w:after="20"/>
              <w:ind w:left="20"/>
              <w:jc w:val="both"/>
            </w:pPr>
            <w:r>
              <w:rPr>
                <w:rFonts w:ascii="Times New Roman"/>
                <w:b w:val="false"/>
                <w:i w:val="false"/>
                <w:color w:val="000000"/>
                <w:sz w:val="20"/>
              </w:rPr>
              <w:t>
2023 жыл – 154,0%;</w:t>
            </w:r>
          </w:p>
          <w:p>
            <w:pPr>
              <w:spacing w:after="20"/>
              <w:ind w:left="20"/>
              <w:jc w:val="both"/>
            </w:pPr>
            <w:r>
              <w:rPr>
                <w:rFonts w:ascii="Times New Roman"/>
                <w:b w:val="false"/>
                <w:i w:val="false"/>
                <w:color w:val="000000"/>
                <w:sz w:val="20"/>
              </w:rPr>
              <w:t>
2024 жыл – 182,3%;</w:t>
            </w:r>
          </w:p>
          <w:p>
            <w:pPr>
              <w:spacing w:after="20"/>
              <w:ind w:left="20"/>
              <w:jc w:val="both"/>
            </w:pPr>
            <w:r>
              <w:rPr>
                <w:rFonts w:ascii="Times New Roman"/>
                <w:b w:val="false"/>
                <w:i w:val="false"/>
                <w:color w:val="000000"/>
                <w:sz w:val="20"/>
              </w:rPr>
              <w:t>
2025 жыл – 217,7%;</w:t>
            </w:r>
          </w:p>
          <w:p>
            <w:pPr>
              <w:spacing w:after="20"/>
              <w:ind w:left="20"/>
              <w:jc w:val="both"/>
            </w:pPr>
            <w:r>
              <w:rPr>
                <w:rFonts w:ascii="Times New Roman"/>
                <w:b w:val="false"/>
                <w:i w:val="false"/>
                <w:color w:val="000000"/>
                <w:sz w:val="20"/>
              </w:rPr>
              <w:t>
2026 жыл – 232,3%;</w:t>
            </w:r>
          </w:p>
          <w:p>
            <w:pPr>
              <w:spacing w:after="20"/>
              <w:ind w:left="20"/>
              <w:jc w:val="both"/>
            </w:pPr>
            <w:r>
              <w:rPr>
                <w:rFonts w:ascii="Times New Roman"/>
                <w:b w:val="false"/>
                <w:i w:val="false"/>
                <w:color w:val="000000"/>
                <w:sz w:val="20"/>
              </w:rPr>
              <w:t>
2027 жыл – 255,5%;</w:t>
            </w:r>
          </w:p>
          <w:p>
            <w:pPr>
              <w:spacing w:after="20"/>
              <w:ind w:left="20"/>
              <w:jc w:val="both"/>
            </w:pPr>
            <w:r>
              <w:rPr>
                <w:rFonts w:ascii="Times New Roman"/>
                <w:b w:val="false"/>
                <w:i w:val="false"/>
                <w:color w:val="000000"/>
                <w:sz w:val="20"/>
              </w:rPr>
              <w:t>
2028 жыл – 281,0%;</w:t>
            </w:r>
          </w:p>
          <w:p>
            <w:pPr>
              <w:spacing w:after="20"/>
              <w:ind w:left="20"/>
              <w:jc w:val="both"/>
            </w:pPr>
            <w:r>
              <w:rPr>
                <w:rFonts w:ascii="Times New Roman"/>
                <w:b w:val="false"/>
                <w:i w:val="false"/>
                <w:color w:val="000000"/>
                <w:sz w:val="20"/>
              </w:rPr>
              <w:t>
2029 жыл – 309,1%;</w:t>
            </w:r>
          </w:p>
          <w:p>
            <w:pPr>
              <w:spacing w:after="20"/>
              <w:ind w:left="20"/>
              <w:jc w:val="both"/>
            </w:pPr>
            <w:r>
              <w:rPr>
                <w:rFonts w:ascii="Times New Roman"/>
                <w:b w:val="false"/>
                <w:i w:val="false"/>
                <w:color w:val="000000"/>
                <w:sz w:val="20"/>
              </w:rPr>
              <w:t>
2030 жыл – 340,1%.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трансұлттық компания арасындағы инвестициялар туралы келісімге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мүдделі мемлекеттік органдар,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12-нысаналы индикатор. Ауыл, орман және балық шаруашылығындағы қадағаланбайтын (көлеңкелі) экономиканың үлесі – ЖІӨ-нің 0,5 %-ы:</w:t>
            </w:r>
          </w:p>
          <w:p>
            <w:pPr>
              <w:spacing w:after="20"/>
              <w:ind w:left="20"/>
              <w:jc w:val="both"/>
            </w:pPr>
            <w:r>
              <w:rPr>
                <w:rFonts w:ascii="Times New Roman"/>
                <w:b w:val="false"/>
                <w:i w:val="false"/>
                <w:color w:val="000000"/>
                <w:sz w:val="20"/>
              </w:rPr>
              <w:t>
2021 жылы – 2,0 %;</w:t>
            </w:r>
          </w:p>
          <w:p>
            <w:pPr>
              <w:spacing w:after="20"/>
              <w:ind w:left="20"/>
              <w:jc w:val="both"/>
            </w:pPr>
            <w:r>
              <w:rPr>
                <w:rFonts w:ascii="Times New Roman"/>
                <w:b w:val="false"/>
                <w:i w:val="false"/>
                <w:color w:val="000000"/>
                <w:sz w:val="20"/>
              </w:rPr>
              <w:t>
2022 жылы – 1,9 %;</w:t>
            </w:r>
          </w:p>
          <w:p>
            <w:pPr>
              <w:spacing w:after="20"/>
              <w:ind w:left="20"/>
              <w:jc w:val="both"/>
            </w:pPr>
            <w:r>
              <w:rPr>
                <w:rFonts w:ascii="Times New Roman"/>
                <w:b w:val="false"/>
                <w:i w:val="false"/>
                <w:color w:val="000000"/>
                <w:sz w:val="20"/>
              </w:rPr>
              <w:t>
2023 жылы – 1,7 %;</w:t>
            </w:r>
          </w:p>
          <w:p>
            <w:pPr>
              <w:spacing w:after="20"/>
              <w:ind w:left="20"/>
              <w:jc w:val="both"/>
            </w:pPr>
            <w:r>
              <w:rPr>
                <w:rFonts w:ascii="Times New Roman"/>
                <w:b w:val="false"/>
                <w:i w:val="false"/>
                <w:color w:val="000000"/>
                <w:sz w:val="20"/>
              </w:rPr>
              <w:t>
2024 жылы – 1,6 %;</w:t>
            </w:r>
          </w:p>
          <w:p>
            <w:pPr>
              <w:spacing w:after="20"/>
              <w:ind w:left="20"/>
              <w:jc w:val="both"/>
            </w:pPr>
            <w:r>
              <w:rPr>
                <w:rFonts w:ascii="Times New Roman"/>
                <w:b w:val="false"/>
                <w:i w:val="false"/>
                <w:color w:val="000000"/>
                <w:sz w:val="20"/>
              </w:rPr>
              <w:t>
2025 жылы – 1,4 %</w:t>
            </w:r>
          </w:p>
          <w:p>
            <w:pPr>
              <w:spacing w:after="20"/>
              <w:ind w:left="20"/>
              <w:jc w:val="both"/>
            </w:pPr>
            <w:r>
              <w:rPr>
                <w:rFonts w:ascii="Times New Roman"/>
                <w:b w:val="false"/>
                <w:i w:val="false"/>
                <w:color w:val="000000"/>
                <w:sz w:val="20"/>
              </w:rPr>
              <w:t>
2026 жылы – 1,2 %;</w:t>
            </w:r>
          </w:p>
          <w:p>
            <w:pPr>
              <w:spacing w:after="20"/>
              <w:ind w:left="20"/>
              <w:jc w:val="both"/>
            </w:pPr>
            <w:r>
              <w:rPr>
                <w:rFonts w:ascii="Times New Roman"/>
                <w:b w:val="false"/>
                <w:i w:val="false"/>
                <w:color w:val="000000"/>
                <w:sz w:val="20"/>
              </w:rPr>
              <w:t xml:space="preserve">
2027 жылы – 1 %; </w:t>
            </w:r>
          </w:p>
          <w:p>
            <w:pPr>
              <w:spacing w:after="20"/>
              <w:ind w:left="20"/>
              <w:jc w:val="both"/>
            </w:pPr>
            <w:r>
              <w:rPr>
                <w:rFonts w:ascii="Times New Roman"/>
                <w:b w:val="false"/>
                <w:i w:val="false"/>
                <w:color w:val="000000"/>
                <w:sz w:val="20"/>
              </w:rPr>
              <w:t>
2028 жылы – 0,8 %</w:t>
            </w:r>
          </w:p>
          <w:p>
            <w:pPr>
              <w:spacing w:after="20"/>
              <w:ind w:left="20"/>
              <w:jc w:val="both"/>
            </w:pPr>
            <w:r>
              <w:rPr>
                <w:rFonts w:ascii="Times New Roman"/>
                <w:b w:val="false"/>
                <w:i w:val="false"/>
                <w:color w:val="000000"/>
                <w:sz w:val="20"/>
              </w:rPr>
              <w:t>
2029 жылы – 0,6 %;</w:t>
            </w:r>
          </w:p>
          <w:p>
            <w:pPr>
              <w:spacing w:after="20"/>
              <w:ind w:left="20"/>
              <w:jc w:val="both"/>
            </w:pPr>
            <w:r>
              <w:rPr>
                <w:rFonts w:ascii="Times New Roman"/>
                <w:b w:val="false"/>
                <w:i w:val="false"/>
                <w:color w:val="000000"/>
                <w:sz w:val="20"/>
              </w:rPr>
              <w:t>
2030 жылы – 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Қаржымині, ҰЭМ, облыстардың,            Астана, Алматы және Шымкент қалаларының әкімдіктері, "ҰАҒБО" КеАҚ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субсидиялау жүйесін әзірлеу және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цифрлық аграрлық мамандықтар  бойынша білім беру бағдарламаларын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"ҰАҒБО" КеАҚ (келісу бойынша), аграрлық ЖОО-лар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талдаумен болжауға арналған АШМ ахуалдық орталығын құру және оның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ахуалдық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СИМ, ҰЭМ, "ҰАҒБО" КеАҚ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қадағалап отыру жүйесін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"Бәйтерек" ҰБХ" АҚ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13-нысаналы индикатор. Ауыл шаруашылығы алқаптарының құрамындағы эрозияға ұшыраған жерлердің жалпы жер алаңы:</w:t>
            </w:r>
          </w:p>
          <w:p>
            <w:pPr>
              <w:spacing w:after="20"/>
              <w:ind w:left="20"/>
              <w:jc w:val="both"/>
            </w:pPr>
            <w:r>
              <w:rPr>
                <w:rFonts w:ascii="Times New Roman"/>
                <w:b w:val="false"/>
                <w:i w:val="false"/>
                <w:color w:val="000000"/>
                <w:sz w:val="20"/>
              </w:rPr>
              <w:t>
2021 жыл – 29,3 млн га;</w:t>
            </w:r>
          </w:p>
          <w:p>
            <w:pPr>
              <w:spacing w:after="20"/>
              <w:ind w:left="20"/>
              <w:jc w:val="both"/>
            </w:pPr>
            <w:r>
              <w:rPr>
                <w:rFonts w:ascii="Times New Roman"/>
                <w:b w:val="false"/>
                <w:i w:val="false"/>
                <w:color w:val="000000"/>
                <w:sz w:val="20"/>
              </w:rPr>
              <w:t>
2022 жыл – 29,2 млн га;</w:t>
            </w:r>
          </w:p>
          <w:p>
            <w:pPr>
              <w:spacing w:after="20"/>
              <w:ind w:left="20"/>
              <w:jc w:val="both"/>
            </w:pPr>
            <w:r>
              <w:rPr>
                <w:rFonts w:ascii="Times New Roman"/>
                <w:b w:val="false"/>
                <w:i w:val="false"/>
                <w:color w:val="000000"/>
                <w:sz w:val="20"/>
              </w:rPr>
              <w:t>
2023 жыл – 29,1 млн га;</w:t>
            </w:r>
          </w:p>
          <w:p>
            <w:pPr>
              <w:spacing w:after="20"/>
              <w:ind w:left="20"/>
              <w:jc w:val="both"/>
            </w:pPr>
            <w:r>
              <w:rPr>
                <w:rFonts w:ascii="Times New Roman"/>
                <w:b w:val="false"/>
                <w:i w:val="false"/>
                <w:color w:val="000000"/>
                <w:sz w:val="20"/>
              </w:rPr>
              <w:t>
2024 жыл – 29,0 млн га;</w:t>
            </w:r>
          </w:p>
          <w:p>
            <w:pPr>
              <w:spacing w:after="20"/>
              <w:ind w:left="20"/>
              <w:jc w:val="both"/>
            </w:pPr>
            <w:r>
              <w:rPr>
                <w:rFonts w:ascii="Times New Roman"/>
                <w:b w:val="false"/>
                <w:i w:val="false"/>
                <w:color w:val="000000"/>
                <w:sz w:val="20"/>
              </w:rPr>
              <w:t>
2025 жыл – 28,9 млн га;</w:t>
            </w:r>
          </w:p>
          <w:p>
            <w:pPr>
              <w:spacing w:after="20"/>
              <w:ind w:left="20"/>
              <w:jc w:val="both"/>
            </w:pPr>
            <w:r>
              <w:rPr>
                <w:rFonts w:ascii="Times New Roman"/>
                <w:b w:val="false"/>
                <w:i w:val="false"/>
                <w:color w:val="000000"/>
                <w:sz w:val="20"/>
              </w:rPr>
              <w:t>
2026 жыл – 28,8 млн га;</w:t>
            </w:r>
          </w:p>
          <w:p>
            <w:pPr>
              <w:spacing w:after="20"/>
              <w:ind w:left="20"/>
              <w:jc w:val="both"/>
            </w:pPr>
            <w:r>
              <w:rPr>
                <w:rFonts w:ascii="Times New Roman"/>
                <w:b w:val="false"/>
                <w:i w:val="false"/>
                <w:color w:val="000000"/>
                <w:sz w:val="20"/>
              </w:rPr>
              <w:t>
2027 жыл – 28,7 млн га;</w:t>
            </w:r>
          </w:p>
          <w:p>
            <w:pPr>
              <w:spacing w:after="20"/>
              <w:ind w:left="20"/>
              <w:jc w:val="both"/>
            </w:pPr>
            <w:r>
              <w:rPr>
                <w:rFonts w:ascii="Times New Roman"/>
                <w:b w:val="false"/>
                <w:i w:val="false"/>
                <w:color w:val="000000"/>
                <w:sz w:val="20"/>
              </w:rPr>
              <w:t>
2028 жыл – 28,6 млн га;</w:t>
            </w:r>
          </w:p>
          <w:p>
            <w:pPr>
              <w:spacing w:after="20"/>
              <w:ind w:left="20"/>
              <w:jc w:val="both"/>
            </w:pPr>
            <w:r>
              <w:rPr>
                <w:rFonts w:ascii="Times New Roman"/>
                <w:b w:val="false"/>
                <w:i w:val="false"/>
                <w:color w:val="000000"/>
                <w:sz w:val="20"/>
              </w:rPr>
              <w:t>
2029 жыл – 28,5 млн га;</w:t>
            </w:r>
          </w:p>
          <w:p>
            <w:pPr>
              <w:spacing w:after="20"/>
              <w:ind w:left="20"/>
              <w:jc w:val="both"/>
            </w:pPr>
            <w:r>
              <w:rPr>
                <w:rFonts w:ascii="Times New Roman"/>
                <w:b w:val="false"/>
                <w:i w:val="false"/>
                <w:color w:val="000000"/>
                <w:sz w:val="20"/>
              </w:rPr>
              <w:t>
2030 жыл – 28,4 млн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ЦДИАӨМ,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"Азаматтарға арналған үкімет"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Жер ресурстарын басқару комитетінің әкімшілендіруімен жер ресурстарын басқарудың тік орнықты жүйесін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сы Үкіметінің қаулысы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"Азаматтарға арналған үкімет" КеАҚ (келісу бойынша),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14-нысаналы индикатор. Іске асырылған инвестициялық жобалар саны:</w:t>
            </w:r>
          </w:p>
          <w:p>
            <w:pPr>
              <w:spacing w:after="20"/>
              <w:ind w:left="20"/>
              <w:jc w:val="both"/>
            </w:pPr>
            <w:r>
              <w:rPr>
                <w:rFonts w:ascii="Times New Roman"/>
                <w:b w:val="false"/>
                <w:i w:val="false"/>
                <w:color w:val="000000"/>
                <w:sz w:val="20"/>
              </w:rPr>
              <w:t>
2023 жыл - 180;</w:t>
            </w:r>
          </w:p>
          <w:p>
            <w:pPr>
              <w:spacing w:after="20"/>
              <w:ind w:left="20"/>
              <w:jc w:val="both"/>
            </w:pPr>
            <w:r>
              <w:rPr>
                <w:rFonts w:ascii="Times New Roman"/>
                <w:b w:val="false"/>
                <w:i w:val="false"/>
                <w:color w:val="000000"/>
                <w:sz w:val="20"/>
              </w:rPr>
              <w:t>
2024 жыл - 183;</w:t>
            </w:r>
          </w:p>
          <w:p>
            <w:pPr>
              <w:spacing w:after="20"/>
              <w:ind w:left="20"/>
              <w:jc w:val="both"/>
            </w:pPr>
            <w:r>
              <w:rPr>
                <w:rFonts w:ascii="Times New Roman"/>
                <w:b w:val="false"/>
                <w:i w:val="false"/>
                <w:color w:val="000000"/>
                <w:sz w:val="20"/>
              </w:rPr>
              <w:t>
2025 жыл - 187;</w:t>
            </w:r>
          </w:p>
          <w:p>
            <w:pPr>
              <w:spacing w:after="20"/>
              <w:ind w:left="20"/>
              <w:jc w:val="both"/>
            </w:pPr>
            <w:r>
              <w:rPr>
                <w:rFonts w:ascii="Times New Roman"/>
                <w:b w:val="false"/>
                <w:i w:val="false"/>
                <w:color w:val="000000"/>
                <w:sz w:val="20"/>
              </w:rPr>
              <w:t>
2026 жыл - 190;</w:t>
            </w:r>
          </w:p>
          <w:p>
            <w:pPr>
              <w:spacing w:after="20"/>
              <w:ind w:left="20"/>
              <w:jc w:val="both"/>
            </w:pPr>
            <w:r>
              <w:rPr>
                <w:rFonts w:ascii="Times New Roman"/>
                <w:b w:val="false"/>
                <w:i w:val="false"/>
                <w:color w:val="000000"/>
                <w:sz w:val="20"/>
              </w:rPr>
              <w:t>
2027 жыл - 192;</w:t>
            </w:r>
          </w:p>
          <w:p>
            <w:pPr>
              <w:spacing w:after="20"/>
              <w:ind w:left="20"/>
              <w:jc w:val="both"/>
            </w:pPr>
            <w:r>
              <w:rPr>
                <w:rFonts w:ascii="Times New Roman"/>
                <w:b w:val="false"/>
                <w:i w:val="false"/>
                <w:color w:val="000000"/>
                <w:sz w:val="20"/>
              </w:rPr>
              <w:t>
2028 жыл - 195;</w:t>
            </w:r>
          </w:p>
          <w:p>
            <w:pPr>
              <w:spacing w:after="20"/>
              <w:ind w:left="20"/>
              <w:jc w:val="both"/>
            </w:pPr>
            <w:r>
              <w:rPr>
                <w:rFonts w:ascii="Times New Roman"/>
                <w:b w:val="false"/>
                <w:i w:val="false"/>
                <w:color w:val="000000"/>
                <w:sz w:val="20"/>
              </w:rPr>
              <w:t>
2029 жыл - 198;</w:t>
            </w:r>
          </w:p>
          <w:p>
            <w:pPr>
              <w:spacing w:after="20"/>
              <w:ind w:left="20"/>
              <w:jc w:val="both"/>
            </w:pPr>
            <w:r>
              <w:rPr>
                <w:rFonts w:ascii="Times New Roman"/>
                <w:b w:val="false"/>
                <w:i w:val="false"/>
                <w:color w:val="000000"/>
                <w:sz w:val="20"/>
              </w:rPr>
              <w:t>
2030 жыл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қала әкімдіктері</w:t>
            </w:r>
          </w:p>
          <w:p>
            <w:pPr>
              <w:spacing w:after="20"/>
              <w:ind w:left="20"/>
              <w:jc w:val="both"/>
            </w:pPr>
            <w:r>
              <w:rPr>
                <w:rFonts w:ascii="Times New Roman"/>
                <w:b w:val="false"/>
                <w:i w:val="false"/>
                <w:color w:val="000000"/>
                <w:sz w:val="20"/>
              </w:rPr>
              <w:t>
Астана, Алматы, Шымкент және облыстар, "Бәйтерек" ҰБХ" АҚ (келісім бойынша), "Атамекен" ҰКП (келісім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15-нысаналы индикатор. Агроөнеркәсіптік кешендегі инвестициялық жобалар шеңберінде жұмыс орындарын құру:</w:t>
            </w:r>
          </w:p>
          <w:p>
            <w:pPr>
              <w:spacing w:after="20"/>
              <w:ind w:left="20"/>
              <w:jc w:val="both"/>
            </w:pPr>
            <w:r>
              <w:rPr>
                <w:rFonts w:ascii="Times New Roman"/>
                <w:b w:val="false"/>
                <w:i w:val="false"/>
                <w:color w:val="000000"/>
                <w:sz w:val="20"/>
              </w:rPr>
              <w:t>
2023 жыл – 5 217 жұмыс орны (3130 тұрақты және 2087 уақытша);</w:t>
            </w:r>
          </w:p>
          <w:p>
            <w:pPr>
              <w:spacing w:after="20"/>
              <w:ind w:left="20"/>
              <w:jc w:val="both"/>
            </w:pPr>
            <w:r>
              <w:rPr>
                <w:rFonts w:ascii="Times New Roman"/>
                <w:b w:val="false"/>
                <w:i w:val="false"/>
                <w:color w:val="000000"/>
                <w:sz w:val="20"/>
              </w:rPr>
              <w:t>
2024 жыл – 5 304 жұмыс орны (3182 тұрақты және 2122 уақытша);</w:t>
            </w:r>
          </w:p>
          <w:p>
            <w:pPr>
              <w:spacing w:after="20"/>
              <w:ind w:left="20"/>
              <w:jc w:val="both"/>
            </w:pPr>
            <w:r>
              <w:rPr>
                <w:rFonts w:ascii="Times New Roman"/>
                <w:b w:val="false"/>
                <w:i w:val="false"/>
                <w:color w:val="000000"/>
                <w:sz w:val="20"/>
              </w:rPr>
              <w:t>
2025 жыл – 5 420 жұмыс орны (3252 тұрақты және 2168 уақытша);</w:t>
            </w:r>
          </w:p>
          <w:p>
            <w:pPr>
              <w:spacing w:after="20"/>
              <w:ind w:left="20"/>
              <w:jc w:val="both"/>
            </w:pPr>
            <w:r>
              <w:rPr>
                <w:rFonts w:ascii="Times New Roman"/>
                <w:b w:val="false"/>
                <w:i w:val="false"/>
                <w:color w:val="000000"/>
                <w:sz w:val="20"/>
              </w:rPr>
              <w:t>
2026 жыл – 5 507 жұмыс орны (3304 тұрақты және 2203 уақытша);</w:t>
            </w:r>
          </w:p>
          <w:p>
            <w:pPr>
              <w:spacing w:after="20"/>
              <w:ind w:left="20"/>
              <w:jc w:val="both"/>
            </w:pPr>
            <w:r>
              <w:rPr>
                <w:rFonts w:ascii="Times New Roman"/>
                <w:b w:val="false"/>
                <w:i w:val="false"/>
                <w:color w:val="000000"/>
                <w:sz w:val="20"/>
              </w:rPr>
              <w:t>
2027 жыл – 5 565 жұмыс орны (3339 тұрақты және 2226 уақытша);</w:t>
            </w:r>
          </w:p>
          <w:p>
            <w:pPr>
              <w:spacing w:after="20"/>
              <w:ind w:left="20"/>
              <w:jc w:val="both"/>
            </w:pPr>
            <w:r>
              <w:rPr>
                <w:rFonts w:ascii="Times New Roman"/>
                <w:b w:val="false"/>
                <w:i w:val="false"/>
                <w:color w:val="000000"/>
                <w:sz w:val="20"/>
              </w:rPr>
              <w:t>
2028 жыл – 5 652 жұмыс орны (3391 тұрақты және 2261 уақытша);</w:t>
            </w:r>
          </w:p>
          <w:p>
            <w:pPr>
              <w:spacing w:after="20"/>
              <w:ind w:left="20"/>
              <w:jc w:val="both"/>
            </w:pPr>
            <w:r>
              <w:rPr>
                <w:rFonts w:ascii="Times New Roman"/>
                <w:b w:val="false"/>
                <w:i w:val="false"/>
                <w:color w:val="000000"/>
                <w:sz w:val="20"/>
              </w:rPr>
              <w:t xml:space="preserve">
2029 жыл – 5 739 жұмыс орны (3443 тұрақты және 2296 уақытша); </w:t>
            </w:r>
          </w:p>
          <w:p>
            <w:pPr>
              <w:spacing w:after="20"/>
              <w:ind w:left="20"/>
              <w:jc w:val="both"/>
            </w:pPr>
            <w:r>
              <w:rPr>
                <w:rFonts w:ascii="Times New Roman"/>
                <w:b w:val="false"/>
                <w:i w:val="false"/>
                <w:color w:val="000000"/>
                <w:sz w:val="20"/>
              </w:rPr>
              <w:t>
2030 жыл – 5 797 жұмыс орны (3478 тұрақты және 2319 уақытша).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ЕХӘҚМ, Қаржымині, ҰЭМ, қала әкімдіктері</w:t>
            </w:r>
          </w:p>
          <w:p>
            <w:pPr>
              <w:spacing w:after="20"/>
              <w:ind w:left="20"/>
              <w:jc w:val="both"/>
            </w:pPr>
            <w:r>
              <w:rPr>
                <w:rFonts w:ascii="Times New Roman"/>
                <w:b w:val="false"/>
                <w:i w:val="false"/>
                <w:color w:val="000000"/>
                <w:sz w:val="20"/>
              </w:rPr>
              <w:t>
Астана, Алматы, Шымкент және облыстар, "Бәйтерек" ҰБХ" АҚ (келісім бойынша), "Атамекен" ҰКП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инвестициялық жобаларды, оның ішінде Солтүстік Қазақстан облысының сүт, құс етін өндіру, суару жүйелерін, жылыжайлар мен көкөніс қоймаларын салу жөніндегі инвестициялық жобаларды іске асыру жөніндегі тәжірибесін кеңінен тарату шеңберінде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АШМ,ҰЭМ, Қаржымині, қалалардың әкімдіктері</w:t>
            </w:r>
          </w:p>
          <w:p>
            <w:pPr>
              <w:spacing w:after="20"/>
              <w:ind w:left="20"/>
              <w:jc w:val="both"/>
            </w:pPr>
            <w:r>
              <w:rPr>
                <w:rFonts w:ascii="Times New Roman"/>
                <w:b w:val="false"/>
                <w:i w:val="false"/>
                <w:color w:val="000000"/>
                <w:sz w:val="20"/>
              </w:rPr>
              <w:t>
Астана, Алматы, Шымкент және облыстар, "Бәйтерек" ҰБХ" АҚ (келісім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АҚ-қа агроөнеркәсіптік кешендегі инвестициялық жобаларды іске асыру үшін түпкілікті қарыз алушылар үшін жылдық 7%-дан аспайтын сыйақы мөлшерлемесімен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"Қазақстанның даму банкі"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16-нысаналы индикатор. Ауыл халқының табысын арттыру тәжірибесін кеңейту шеңберінде жұмыс орындарын құру:</w:t>
            </w:r>
          </w:p>
          <w:p>
            <w:pPr>
              <w:spacing w:after="20"/>
              <w:ind w:left="20"/>
              <w:jc w:val="both"/>
            </w:pPr>
            <w:r>
              <w:rPr>
                <w:rFonts w:ascii="Times New Roman"/>
                <w:b w:val="false"/>
                <w:i w:val="false"/>
                <w:color w:val="000000"/>
                <w:sz w:val="20"/>
              </w:rPr>
              <w:t>
2023 жыл – 50 мың жұмыс орны;</w:t>
            </w:r>
          </w:p>
          <w:p>
            <w:pPr>
              <w:spacing w:after="20"/>
              <w:ind w:left="20"/>
              <w:jc w:val="both"/>
            </w:pPr>
            <w:r>
              <w:rPr>
                <w:rFonts w:ascii="Times New Roman"/>
                <w:b w:val="false"/>
                <w:i w:val="false"/>
                <w:color w:val="000000"/>
                <w:sz w:val="20"/>
              </w:rPr>
              <w:t>
2024 жыл – 50 мың жұмыс орны;</w:t>
            </w:r>
          </w:p>
          <w:p>
            <w:pPr>
              <w:spacing w:after="20"/>
              <w:ind w:left="20"/>
              <w:jc w:val="both"/>
            </w:pPr>
            <w:r>
              <w:rPr>
                <w:rFonts w:ascii="Times New Roman"/>
                <w:b w:val="false"/>
                <w:i w:val="false"/>
                <w:color w:val="000000"/>
                <w:sz w:val="20"/>
              </w:rPr>
              <w:t>
2025 жыл – 50 мың жұмыс орны;</w:t>
            </w:r>
          </w:p>
          <w:p>
            <w:pPr>
              <w:spacing w:after="20"/>
              <w:ind w:left="20"/>
              <w:jc w:val="both"/>
            </w:pPr>
            <w:r>
              <w:rPr>
                <w:rFonts w:ascii="Times New Roman"/>
                <w:b w:val="false"/>
                <w:i w:val="false"/>
                <w:color w:val="000000"/>
                <w:sz w:val="20"/>
              </w:rPr>
              <w:t>
2026 жыл – 50 мың жұмыс орны;</w:t>
            </w:r>
          </w:p>
          <w:p>
            <w:pPr>
              <w:spacing w:after="20"/>
              <w:ind w:left="20"/>
              <w:jc w:val="both"/>
            </w:pPr>
            <w:r>
              <w:rPr>
                <w:rFonts w:ascii="Times New Roman"/>
                <w:b w:val="false"/>
                <w:i w:val="false"/>
                <w:color w:val="000000"/>
                <w:sz w:val="20"/>
              </w:rPr>
              <w:t>
2027 жыл – 50 мың жұмыс орны;</w:t>
            </w:r>
          </w:p>
          <w:p>
            <w:pPr>
              <w:spacing w:after="20"/>
              <w:ind w:left="20"/>
              <w:jc w:val="both"/>
            </w:pPr>
            <w:r>
              <w:rPr>
                <w:rFonts w:ascii="Times New Roman"/>
                <w:b w:val="false"/>
                <w:i w:val="false"/>
                <w:color w:val="000000"/>
                <w:sz w:val="20"/>
              </w:rPr>
              <w:t>
2028 жыл – 50 мың жұмыс орны;</w:t>
            </w:r>
          </w:p>
          <w:p>
            <w:pPr>
              <w:spacing w:after="20"/>
              <w:ind w:left="20"/>
              <w:jc w:val="both"/>
            </w:pPr>
            <w:r>
              <w:rPr>
                <w:rFonts w:ascii="Times New Roman"/>
                <w:b w:val="false"/>
                <w:i w:val="false"/>
                <w:color w:val="000000"/>
                <w:sz w:val="20"/>
              </w:rPr>
              <w:t>
2029 жыл – 50 мың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облыстар,</w:t>
            </w:r>
          </w:p>
          <w:p>
            <w:pPr>
              <w:spacing w:after="20"/>
              <w:ind w:left="20"/>
              <w:jc w:val="both"/>
            </w:pPr>
            <w:r>
              <w:rPr>
                <w:rFonts w:ascii="Times New Roman"/>
                <w:b w:val="false"/>
                <w:i w:val="false"/>
                <w:color w:val="000000"/>
                <w:sz w:val="20"/>
              </w:rPr>
              <w:t>
Астана, Алматы, Шымкент қалалардың әкімдіктері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млн-нан астам ауыл тұрғынын қамти отырып, ауыл шаруашылығы кооперациясын дамытуға 1 трлн теңге бағыттау және барлық жеке қосалқы шаруашылықтардың жартысын кооперативтік кәсіпкерлікке тарту және микрокредит берудің және сату нарығына қол жеткізуін қамтамасыз етудің есебінен 350 мыңнан астам жұмыс орнын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Қаржымині, ҰЭМ, облыстар,</w:t>
            </w:r>
          </w:p>
          <w:p>
            <w:pPr>
              <w:spacing w:after="20"/>
              <w:ind w:left="20"/>
              <w:jc w:val="both"/>
            </w:pPr>
            <w:r>
              <w:rPr>
                <w:rFonts w:ascii="Times New Roman"/>
                <w:b w:val="false"/>
                <w:i w:val="false"/>
                <w:color w:val="000000"/>
                <w:sz w:val="20"/>
              </w:rPr>
              <w:t>
Астана, Алматы, Шымкент қалалардың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органикалық өндірістің жүйелі және жедел проблемаларын шешудегі кешенді тәсілді іске асыру мақсатында ҰКП базасында Органикалық өндірісті қолдау жөніндегі ғылыми-технологиялық және практикалық орталық ("ORGANIC" жобалық офисі) құру:</w:t>
            </w:r>
          </w:p>
          <w:p>
            <w:pPr>
              <w:spacing w:after="20"/>
              <w:ind w:left="20"/>
              <w:jc w:val="both"/>
            </w:pPr>
            <w:r>
              <w:rPr>
                <w:rFonts w:ascii="Times New Roman"/>
                <w:b w:val="false"/>
                <w:i w:val="false"/>
                <w:color w:val="000000"/>
                <w:sz w:val="20"/>
              </w:rPr>
              <w:t>
- "ORGANIC" жобалық офисі туралы ережені әзірлеу және бекіту;</w:t>
            </w:r>
          </w:p>
          <w:p>
            <w:pPr>
              <w:spacing w:after="20"/>
              <w:ind w:left="20"/>
              <w:jc w:val="both"/>
            </w:pPr>
            <w:r>
              <w:rPr>
                <w:rFonts w:ascii="Times New Roman"/>
                <w:b w:val="false"/>
                <w:i w:val="false"/>
                <w:color w:val="000000"/>
                <w:sz w:val="20"/>
              </w:rPr>
              <w:t>
- "ORGANIC" жобалық офисінің 2022 – 2023 жылдарға арналған жұмыс жоспарын жасау және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жобалық офисі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құжаттар мен стандарттардың ережелерімен және нормаларымен үндестірілген "Органикалық өнім өндіру және оның айналымы туралы" Қазақстан Республикасы Заңының жаңа редакциясын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СИМ, ДСМ, ҰЭМ,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дамыту жөніндегі жол картасын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СИМ, ДСМ, ЭГТРМ, СІМ, АҚДМ,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"ҰАҒБО" КеАҚ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17-нысаналы индикатор. Агроөнеркәсіптік кешендегі енгізілген аяқталған ғылыми әзірлемелердің үлесі, %:</w:t>
            </w:r>
          </w:p>
          <w:p>
            <w:pPr>
              <w:spacing w:after="20"/>
              <w:ind w:left="20"/>
              <w:jc w:val="both"/>
            </w:pPr>
            <w:r>
              <w:rPr>
                <w:rFonts w:ascii="Times New Roman"/>
                <w:b w:val="false"/>
                <w:i w:val="false"/>
                <w:color w:val="000000"/>
                <w:sz w:val="20"/>
              </w:rPr>
              <w:t>
2021 жыл – 14,5%;</w:t>
            </w:r>
          </w:p>
          <w:p>
            <w:pPr>
              <w:spacing w:after="20"/>
              <w:ind w:left="20"/>
              <w:jc w:val="both"/>
            </w:pPr>
            <w:r>
              <w:rPr>
                <w:rFonts w:ascii="Times New Roman"/>
                <w:b w:val="false"/>
                <w:i w:val="false"/>
                <w:color w:val="000000"/>
                <w:sz w:val="20"/>
              </w:rPr>
              <w:t>
2022 жыл – 16%;</w:t>
            </w:r>
          </w:p>
          <w:p>
            <w:pPr>
              <w:spacing w:after="20"/>
              <w:ind w:left="20"/>
              <w:jc w:val="both"/>
            </w:pPr>
            <w:r>
              <w:rPr>
                <w:rFonts w:ascii="Times New Roman"/>
                <w:b w:val="false"/>
                <w:i w:val="false"/>
                <w:color w:val="000000"/>
                <w:sz w:val="20"/>
              </w:rPr>
              <w:t>
2023 жыл – 17%;</w:t>
            </w:r>
          </w:p>
          <w:p>
            <w:pPr>
              <w:spacing w:after="20"/>
              <w:ind w:left="20"/>
              <w:jc w:val="both"/>
            </w:pPr>
            <w:r>
              <w:rPr>
                <w:rFonts w:ascii="Times New Roman"/>
                <w:b w:val="false"/>
                <w:i w:val="false"/>
                <w:color w:val="000000"/>
                <w:sz w:val="20"/>
              </w:rPr>
              <w:t>
2024 жыл – 19%;</w:t>
            </w:r>
          </w:p>
          <w:p>
            <w:pPr>
              <w:spacing w:after="20"/>
              <w:ind w:left="20"/>
              <w:jc w:val="both"/>
            </w:pPr>
            <w:r>
              <w:rPr>
                <w:rFonts w:ascii="Times New Roman"/>
                <w:b w:val="false"/>
                <w:i w:val="false"/>
                <w:color w:val="000000"/>
                <w:sz w:val="20"/>
              </w:rPr>
              <w:t>
2025 жыл – 22%;</w:t>
            </w:r>
          </w:p>
          <w:p>
            <w:pPr>
              <w:spacing w:after="20"/>
              <w:ind w:left="20"/>
              <w:jc w:val="both"/>
            </w:pPr>
            <w:r>
              <w:rPr>
                <w:rFonts w:ascii="Times New Roman"/>
                <w:b w:val="false"/>
                <w:i w:val="false"/>
                <w:color w:val="000000"/>
                <w:sz w:val="20"/>
              </w:rPr>
              <w:t>
2026 жыл – 26%;</w:t>
            </w:r>
          </w:p>
          <w:p>
            <w:pPr>
              <w:spacing w:after="20"/>
              <w:ind w:left="20"/>
              <w:jc w:val="both"/>
            </w:pPr>
            <w:r>
              <w:rPr>
                <w:rFonts w:ascii="Times New Roman"/>
                <w:b w:val="false"/>
                <w:i w:val="false"/>
                <w:color w:val="000000"/>
                <w:sz w:val="20"/>
              </w:rPr>
              <w:t>
2027 жыл – 26%;</w:t>
            </w:r>
          </w:p>
          <w:p>
            <w:pPr>
              <w:spacing w:after="20"/>
              <w:ind w:left="20"/>
              <w:jc w:val="both"/>
            </w:pPr>
            <w:r>
              <w:rPr>
                <w:rFonts w:ascii="Times New Roman"/>
                <w:b w:val="false"/>
                <w:i w:val="false"/>
                <w:color w:val="000000"/>
                <w:sz w:val="20"/>
              </w:rPr>
              <w:t>
2028 жыл – 31%;</w:t>
            </w:r>
          </w:p>
          <w:p>
            <w:pPr>
              <w:spacing w:after="20"/>
              <w:ind w:left="20"/>
              <w:jc w:val="both"/>
            </w:pPr>
            <w:r>
              <w:rPr>
                <w:rFonts w:ascii="Times New Roman"/>
                <w:b w:val="false"/>
                <w:i w:val="false"/>
                <w:color w:val="000000"/>
                <w:sz w:val="20"/>
              </w:rPr>
              <w:t>
2029 жыл – 37%;</w:t>
            </w:r>
          </w:p>
          <w:p>
            <w:pPr>
              <w:spacing w:after="20"/>
              <w:ind w:left="20"/>
              <w:jc w:val="both"/>
            </w:pPr>
            <w:r>
              <w:rPr>
                <w:rFonts w:ascii="Times New Roman"/>
                <w:b w:val="false"/>
                <w:i w:val="false"/>
                <w:color w:val="000000"/>
                <w:sz w:val="20"/>
              </w:rPr>
              <w:t>
2030 жыл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"ҰАҒБО" КеАҚ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ҒЗИ, тәжірибе шаруашылықтары, колледждер және агроқұрылымдар базасында жұмыс істеп тұрған білім тарату орталықтарының желісін, сондай-ақ агроөнеркәсіптік кешенді дамыту мәселелері бойынша шетелдік консультанттардың оқыту семинарларын өткізу практикасын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 оқыту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"ҰАҒБО" КеАҚ (келісу бойынша), "Атамекен" ҰКП (келісу бойынша), ЖАО, білім беру ұйымдары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және гранттық қаржыландыру арқылы АӨК-ті ғылыми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"ҰАҒБО" КеАҚ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арналған салалық гранттарды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жөніндегі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"ҰАҒБО" КеАҚ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жоғары оқу орындарында білім беру бағдарламаларының мазмұнын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"ҰАҒБО" КеАҚ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арқылы АӨК-те білім тарату орталықтарын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 оқыту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БҚДА (келісу бойынша), "ҰАҒБО" КеАҚ (келісу бойынша), "Атамекен" ҰКП (келісу бойынша), ЖАО, білім беру ұйымдары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 цифрландыруды және агротехнологияларды коммерцияландыруды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"ҰАҒБО" КеАҚ (келісу бойынша),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ақпараттық технологияларды енгізу және цифрландыру жөніндегі жұмыстарды жалғастыру ("AgriTech" технологиялық платформасы)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"AgriTech" технологиялық платформасы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"ҰАҒБО" КеАҚ (келісу бойынша), "Атамекен" ҰКП (келісу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18-нысаналы индикатор. Су үнемдеу технологиялары (тамшылатып суару, жаңбырлатып суару) қолданылатын жерлер алаңы:</w:t>
            </w:r>
          </w:p>
          <w:p>
            <w:pPr>
              <w:spacing w:after="20"/>
              <w:ind w:left="20"/>
              <w:jc w:val="both"/>
            </w:pPr>
            <w:r>
              <w:rPr>
                <w:rFonts w:ascii="Times New Roman"/>
                <w:b w:val="false"/>
                <w:i w:val="false"/>
                <w:color w:val="000000"/>
                <w:sz w:val="20"/>
              </w:rPr>
              <w:t>
2022 жыл – 279 мың га;</w:t>
            </w:r>
          </w:p>
          <w:p>
            <w:pPr>
              <w:spacing w:after="20"/>
              <w:ind w:left="20"/>
              <w:jc w:val="both"/>
            </w:pPr>
            <w:r>
              <w:rPr>
                <w:rFonts w:ascii="Times New Roman"/>
                <w:b w:val="false"/>
                <w:i w:val="false"/>
                <w:color w:val="000000"/>
                <w:sz w:val="20"/>
              </w:rPr>
              <w:t>
2023 жыл – 300 мың га;</w:t>
            </w:r>
          </w:p>
          <w:p>
            <w:pPr>
              <w:spacing w:after="20"/>
              <w:ind w:left="20"/>
              <w:jc w:val="both"/>
            </w:pPr>
            <w:r>
              <w:rPr>
                <w:rFonts w:ascii="Times New Roman"/>
                <w:b w:val="false"/>
                <w:i w:val="false"/>
                <w:color w:val="000000"/>
                <w:sz w:val="20"/>
              </w:rPr>
              <w:t>
2024 жыл – 373 мың га;</w:t>
            </w:r>
          </w:p>
          <w:p>
            <w:pPr>
              <w:spacing w:after="20"/>
              <w:ind w:left="20"/>
              <w:jc w:val="both"/>
            </w:pPr>
            <w:r>
              <w:rPr>
                <w:rFonts w:ascii="Times New Roman"/>
                <w:b w:val="false"/>
                <w:i w:val="false"/>
                <w:color w:val="000000"/>
                <w:sz w:val="20"/>
              </w:rPr>
              <w:t>
2025 жыл – 450 мың га;</w:t>
            </w:r>
          </w:p>
          <w:p>
            <w:pPr>
              <w:spacing w:after="20"/>
              <w:ind w:left="20"/>
              <w:jc w:val="both"/>
            </w:pPr>
            <w:r>
              <w:rPr>
                <w:rFonts w:ascii="Times New Roman"/>
                <w:b w:val="false"/>
                <w:i w:val="false"/>
                <w:color w:val="000000"/>
                <w:sz w:val="20"/>
              </w:rPr>
              <w:t>
2026 жыл – 510 мың га;</w:t>
            </w:r>
          </w:p>
          <w:p>
            <w:pPr>
              <w:spacing w:after="20"/>
              <w:ind w:left="20"/>
              <w:jc w:val="both"/>
            </w:pPr>
            <w:r>
              <w:rPr>
                <w:rFonts w:ascii="Times New Roman"/>
                <w:b w:val="false"/>
                <w:i w:val="false"/>
                <w:color w:val="000000"/>
                <w:sz w:val="20"/>
              </w:rPr>
              <w:t>
2027 жыл – 560 мың га;</w:t>
            </w:r>
          </w:p>
          <w:p>
            <w:pPr>
              <w:spacing w:after="20"/>
              <w:ind w:left="20"/>
              <w:jc w:val="both"/>
            </w:pPr>
            <w:r>
              <w:rPr>
                <w:rFonts w:ascii="Times New Roman"/>
                <w:b w:val="false"/>
                <w:i w:val="false"/>
                <w:color w:val="000000"/>
                <w:sz w:val="20"/>
              </w:rPr>
              <w:t>
2028 жыл – 630 мың га;</w:t>
            </w:r>
          </w:p>
          <w:p>
            <w:pPr>
              <w:spacing w:after="20"/>
              <w:ind w:left="20"/>
              <w:jc w:val="both"/>
            </w:pPr>
            <w:r>
              <w:rPr>
                <w:rFonts w:ascii="Times New Roman"/>
                <w:b w:val="false"/>
                <w:i w:val="false"/>
                <w:color w:val="000000"/>
                <w:sz w:val="20"/>
              </w:rPr>
              <w:t>
2029 жыл – 680 мың га;</w:t>
            </w:r>
          </w:p>
          <w:p>
            <w:pPr>
              <w:spacing w:after="20"/>
              <w:ind w:left="20"/>
              <w:jc w:val="both"/>
            </w:pPr>
            <w:r>
              <w:rPr>
                <w:rFonts w:ascii="Times New Roman"/>
                <w:b w:val="false"/>
                <w:i w:val="false"/>
                <w:color w:val="000000"/>
                <w:sz w:val="20"/>
              </w:rPr>
              <w:t>
2030 жыл – 750 мың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Гидрогеологиялық-мелиоративтік қызметтің қызмет аясының кеңеюіне байланысты олардың материалдық-техникалық базасын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жағдайын жақсарту бойынша ұсыныстар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суару жүйелерін сатып алуы үшін облыс әкімдіктеріне және уәкілетті қаржы институттарына бюджеттік кредит беру және оларды орнатуға дайындық жұмыстарын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спринклерлердің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Астана, Алматы және Шымкент қалаларының әкімдіктері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19-нысаналы индикатор. Тұқымдық конверсиямен қамтылған асыл тұқымды малдың үлесі:</w:t>
            </w:r>
          </w:p>
          <w:p>
            <w:pPr>
              <w:spacing w:after="20"/>
              <w:ind w:left="20"/>
              <w:jc w:val="both"/>
            </w:pPr>
            <w:r>
              <w:rPr>
                <w:rFonts w:ascii="Times New Roman"/>
                <w:b w:val="false"/>
                <w:i w:val="false"/>
                <w:color w:val="000000"/>
                <w:sz w:val="20"/>
              </w:rPr>
              <w:t>
2022 жыл – 29%;</w:t>
            </w:r>
          </w:p>
          <w:p>
            <w:pPr>
              <w:spacing w:after="20"/>
              <w:ind w:left="20"/>
              <w:jc w:val="both"/>
            </w:pPr>
            <w:r>
              <w:rPr>
                <w:rFonts w:ascii="Times New Roman"/>
                <w:b w:val="false"/>
                <w:i w:val="false"/>
                <w:color w:val="000000"/>
                <w:sz w:val="20"/>
              </w:rPr>
              <w:t>
2023 жыл – 31%;</w:t>
            </w:r>
          </w:p>
          <w:p>
            <w:pPr>
              <w:spacing w:after="20"/>
              <w:ind w:left="20"/>
              <w:jc w:val="both"/>
            </w:pPr>
            <w:r>
              <w:rPr>
                <w:rFonts w:ascii="Times New Roman"/>
                <w:b w:val="false"/>
                <w:i w:val="false"/>
                <w:color w:val="000000"/>
                <w:sz w:val="20"/>
              </w:rPr>
              <w:t>
2024 жыл – 32%;</w:t>
            </w:r>
          </w:p>
          <w:p>
            <w:pPr>
              <w:spacing w:after="20"/>
              <w:ind w:left="20"/>
              <w:jc w:val="both"/>
            </w:pPr>
            <w:r>
              <w:rPr>
                <w:rFonts w:ascii="Times New Roman"/>
                <w:b w:val="false"/>
                <w:i w:val="false"/>
                <w:color w:val="000000"/>
                <w:sz w:val="20"/>
              </w:rPr>
              <w:t>
2025 жыл – 34%;</w:t>
            </w:r>
          </w:p>
          <w:p>
            <w:pPr>
              <w:spacing w:after="20"/>
              <w:ind w:left="20"/>
              <w:jc w:val="both"/>
            </w:pPr>
            <w:r>
              <w:rPr>
                <w:rFonts w:ascii="Times New Roman"/>
                <w:b w:val="false"/>
                <w:i w:val="false"/>
                <w:color w:val="000000"/>
                <w:sz w:val="20"/>
              </w:rPr>
              <w:t>
2026 жыл – 35%;</w:t>
            </w:r>
          </w:p>
          <w:p>
            <w:pPr>
              <w:spacing w:after="20"/>
              <w:ind w:left="20"/>
              <w:jc w:val="both"/>
            </w:pPr>
            <w:r>
              <w:rPr>
                <w:rFonts w:ascii="Times New Roman"/>
                <w:b w:val="false"/>
                <w:i w:val="false"/>
                <w:color w:val="000000"/>
                <w:sz w:val="20"/>
              </w:rPr>
              <w:t>
2027 жыл – 37%;</w:t>
            </w:r>
          </w:p>
          <w:p>
            <w:pPr>
              <w:spacing w:after="20"/>
              <w:ind w:left="20"/>
              <w:jc w:val="both"/>
            </w:pPr>
            <w:r>
              <w:rPr>
                <w:rFonts w:ascii="Times New Roman"/>
                <w:b w:val="false"/>
                <w:i w:val="false"/>
                <w:color w:val="000000"/>
                <w:sz w:val="20"/>
              </w:rPr>
              <w:t>
2028 жыл – 39%;</w:t>
            </w:r>
          </w:p>
          <w:p>
            <w:pPr>
              <w:spacing w:after="20"/>
              <w:ind w:left="20"/>
              <w:jc w:val="both"/>
            </w:pPr>
            <w:r>
              <w:rPr>
                <w:rFonts w:ascii="Times New Roman"/>
                <w:b w:val="false"/>
                <w:i w:val="false"/>
                <w:color w:val="000000"/>
                <w:sz w:val="20"/>
              </w:rPr>
              <w:t>
2029 жыл – 41%;</w:t>
            </w:r>
          </w:p>
          <w:p>
            <w:pPr>
              <w:spacing w:after="20"/>
              <w:ind w:left="20"/>
              <w:jc w:val="both"/>
            </w:pPr>
            <w:r>
              <w:rPr>
                <w:rFonts w:ascii="Times New Roman"/>
                <w:b w:val="false"/>
                <w:i w:val="false"/>
                <w:color w:val="000000"/>
                <w:sz w:val="20"/>
              </w:rPr>
              <w:t>
2030 жыл –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тонна көлемінде жем-шөп қорын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қантар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(келісім бойынша), "Азық-түлік корпорациясы" АҚ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 дамыту жөніндегі жол картасын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СИМ,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шаруашылығын дамыту жөніндегі жол картасын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СИМ,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 дамыту жөніндегі жол картасын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шаруашылығын дамыту жөніндегі жол картасын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СИМ, Қаржымині, облыстардың, </w:t>
            </w:r>
          </w:p>
          <w:p>
            <w:pPr>
              <w:spacing w:after="20"/>
              <w:ind w:left="20"/>
              <w:jc w:val="both"/>
            </w:pPr>
            <w:r>
              <w:rPr>
                <w:rFonts w:ascii="Times New Roman"/>
                <w:b w:val="false"/>
                <w:i w:val="false"/>
                <w:color w:val="000000"/>
                <w:sz w:val="20"/>
              </w:rPr>
              <w:t>Астана, Алматы және Шымкент қалаларының әкімдіктері, "Атамекен"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КеАҚ жанындағы Инновациялық ғылыми-өндірістік зертханасын құру мақсатында "Жәңгір хан атындағы Батыс Қазақстан аграрлық-техникалық университеті" КеАҚ жарғылық капиталын ұлғайта отырып "Ұлттық аграрлық ғылыми-білім беру орталығы" КеАҚ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p>
            <w:pPr>
              <w:spacing w:after="20"/>
              <w:ind w:left="20"/>
              <w:jc w:val="both"/>
            </w:pPr>
            <w:r>
              <w:rPr>
                <w:rFonts w:ascii="Times New Roman"/>
                <w:b w:val="false"/>
                <w:i w:val="false"/>
                <w:color w:val="000000"/>
                <w:sz w:val="20"/>
              </w:rPr>
              <w:t>
"ҰАҒБО" КеАҚ (келісу бойынша)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