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739c" w14:textId="cc27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 туралы" Қазақстан Республикасы Үкіметінің 2020 жылғы 2 қазандағы № 633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17 наурыздағы № 233 қаулысы. Күші жойылды - Қазақстан Республикасы Үкіметінің 2023 жылғы 12 шілдедегі № 553 қаулысымен.</w:t>
      </w:r>
    </w:p>
    <w:p>
      <w:pPr>
        <w:spacing w:after="0"/>
        <w:ind w:left="0"/>
        <w:jc w:val="both"/>
      </w:pPr>
      <w:r>
        <w:rPr>
          <w:rFonts w:ascii="Times New Roman"/>
          <w:b w:val="false"/>
          <w:i w:val="false"/>
          <w:color w:val="ff0000"/>
          <w:sz w:val="28"/>
        </w:rPr>
        <w:t xml:space="preserve">
      Ескерту. Күші жойылды – ҚР Үкіметінің 12.07.2023 </w:t>
      </w:r>
      <w:r>
        <w:rPr>
          <w:rFonts w:ascii="Times New Roman"/>
          <w:b w:val="false"/>
          <w:i w:val="false"/>
          <w:color w:val="ff0000"/>
          <w:sz w:val="28"/>
        </w:rPr>
        <w:t>№ 553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 туралы" Қазақстан Республикасы Үкіметінің 2020 жылғы 2 қазандағы № 633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"Сауда қызметін реттеу туралы" Қазақстан Республикасының Заңы 10-бабының 2-8-тармағына сәйкес Қазақстан Республикасының Үкіметі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Сауда базарларының қызметін ұйымдастыру қағидаларында, сауда базарының аумағын күтіп-ұстауға, оны жабдықтауға және жарақтандыруға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Сауда базарларының қызметін ұйымдастыру қағидалары, сауда базарының аумағын күтіп-ұстауға, оны жабдықтауға және жарақтандыруға қойылатын талаптар (бұдан әрі – Қағидалар) "Сауда қызметiн реттеу туралы" Қазақстан Республикасының Заңы (бұдан әрі – Заң) 10-бабының 2-8-тармағына, "Халық денсаулығы және денсаулық сақтау жүйесі туралы" Қазақстан Республикасының Кодексіне, Қазақстан Республикасының </w:t>
      </w:r>
      <w:r>
        <w:rPr>
          <w:rFonts w:ascii="Times New Roman"/>
          <w:b w:val="false"/>
          <w:i w:val="false"/>
          <w:color w:val="000000"/>
          <w:sz w:val="28"/>
        </w:rPr>
        <w:t>"Тұтынушылардың құқықтарын қорғау туралы"</w:t>
      </w:r>
      <w:r>
        <w:rPr>
          <w:rFonts w:ascii="Times New Roman"/>
          <w:b w:val="false"/>
          <w:i w:val="false"/>
          <w:color w:val="000000"/>
          <w:sz w:val="28"/>
        </w:rPr>
        <w:t xml:space="preserve">, </w:t>
      </w:r>
      <w:r>
        <w:rPr>
          <w:rFonts w:ascii="Times New Roman"/>
          <w:b w:val="false"/>
          <w:i w:val="false"/>
          <w:color w:val="000000"/>
          <w:sz w:val="28"/>
        </w:rPr>
        <w:t>"Техникалық реттеу туралы"</w:t>
      </w:r>
      <w:r>
        <w:rPr>
          <w:rFonts w:ascii="Times New Roman"/>
          <w:b w:val="false"/>
          <w:i w:val="false"/>
          <w:color w:val="000000"/>
          <w:sz w:val="28"/>
        </w:rPr>
        <w:t xml:space="preserve">, </w:t>
      </w:r>
      <w:r>
        <w:rPr>
          <w:rFonts w:ascii="Times New Roman"/>
          <w:b w:val="false"/>
          <w:i w:val="false"/>
          <w:color w:val="000000"/>
          <w:sz w:val="28"/>
        </w:rPr>
        <w:t>"Өлшем бiрлiгiн қамтамасыз ету туралы"</w:t>
      </w:r>
      <w:r>
        <w:rPr>
          <w:rFonts w:ascii="Times New Roman"/>
          <w:b w:val="false"/>
          <w:i w:val="false"/>
          <w:color w:val="000000"/>
          <w:sz w:val="28"/>
        </w:rPr>
        <w:t xml:space="preserve"> заңдарына сәйкес әзiрленді және Қазақстан Республикасының аумағында орналасқан сауда базарларының қызметін ұйымдастыру тәртібін, сауда базарының аумағын күтіп-ұстауға, оны жабдықтауға және жарақтандыруға қойылатын талаптарды айқындайды.</w:t>
      </w:r>
    </w:p>
    <w:bookmarkEnd w:id="4"/>
    <w:bookmarkStart w:name="z8" w:id="5"/>
    <w:p>
      <w:pPr>
        <w:spacing w:after="0"/>
        <w:ind w:left="0"/>
        <w:jc w:val="both"/>
      </w:pPr>
      <w:r>
        <w:rPr>
          <w:rFonts w:ascii="Times New Roman"/>
          <w:b w:val="false"/>
          <w:i w:val="false"/>
          <w:color w:val="000000"/>
          <w:sz w:val="28"/>
        </w:rPr>
        <w:t>
      Осы Қағидалар сауда базарының барлық субъектiлерiне қолданылады.";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"9. Базарды ұйымдастырған кезде Қазақстан Республикасының қолданыстағы заңнамасына сәйкес Қазақстан Республикасы Денсаулық сақтау министрінің 2021 жылғы 4 тамыздағы № ҚР ДСМ-73 бұйрығымен (нормативтік құқықтық актілерді мемлекеттік тіркеу тізілімінде №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(бұдан әрі – санитариялық қағидалар), өрт қауіпсіздігі талаптары, сәулет, құрылыс, ветеринариялық, экологиялық және басқа да талаптар сақталуға тиiс.";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bookmarkStart w:name="z13" w:id="7"/>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7"/>
    <w:bookmarkStart w:name="z14" w:id="8"/>
    <w:p>
      <w:pPr>
        <w:spacing w:after="0"/>
        <w:ind w:left="0"/>
        <w:jc w:val="both"/>
      </w:pPr>
      <w:r>
        <w:rPr>
          <w:rFonts w:ascii="Times New Roman"/>
          <w:b w:val="false"/>
          <w:i w:val="false"/>
          <w:color w:val="000000"/>
          <w:sz w:val="28"/>
        </w:rPr>
        <w:t>
      "8) қажет болған жағдайда сауда базарының барлық субъектілеріне танысу үшін мынадай нормативтік құқықтық актілерді қағаз немесе электрондық түрде ұсынуға тиіс:</w:t>
      </w:r>
    </w:p>
    <w:bookmarkEnd w:id="8"/>
    <w:bookmarkStart w:name="z15" w:id="9"/>
    <w:p>
      <w:pPr>
        <w:spacing w:after="0"/>
        <w:ind w:left="0"/>
        <w:jc w:val="both"/>
      </w:pPr>
      <w:r>
        <w:rPr>
          <w:rFonts w:ascii="Times New Roman"/>
          <w:b w:val="false"/>
          <w:i w:val="false"/>
          <w:color w:val="000000"/>
          <w:sz w:val="28"/>
        </w:rPr>
        <w:t xml:space="preserve">
      "Тұтынушылардың құқықтарын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xml:space="preserve">
      "Сауда қызметін реттеу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осы Қағидалар;</w:t>
      </w:r>
    </w:p>
    <w:p>
      <w:pPr>
        <w:spacing w:after="0"/>
        <w:ind w:left="0"/>
        <w:jc w:val="both"/>
      </w:pPr>
      <w:r>
        <w:rPr>
          <w:rFonts w:ascii="Times New Roman"/>
          <w:b w:val="false"/>
          <w:i w:val="false"/>
          <w:color w:val="000000"/>
          <w:sz w:val="28"/>
        </w:rPr>
        <w:t>
      санитариялық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"20. Сауда базарының меншік иесі (иегері) және (немесе) сауда объектілерін, сауда объектілеріндегі сауда орындарын, оның ішінде сауда базарларында, жалға (пайдалануға) беруші дара кәсіпкерлер мен заңды тұлғалар Қазақстан Республикасының салық заңнамасына сәйкес салық міндеттемелерін орындайды.";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"28. Сауда қызметiнiң субъектiлерi және халықтың декреттелген тобына жататын базар жұмыскерлерi санитариялық-гигиеналық талаптарды сақтауға, сондай-ақ Қазақстан Республикасы Денсаулық сақтау министрінің міндетін атқарушының 2020 жылғы 15 қазандағы № ҚР ДСМ-131/2020 бұйрығымен (нормативтік құқықтық актілерді мемлекеттік тіркеу тізілімінде № 21443 болып тіркелген) бекітілген міндетті медициналық қарап-тексерулерді жүргізу қағидалары мен мерзімділігіне және "Алдын ала міндетті медициналық қарап-тексерулерден өткізу" мемлекеттік қызметін көрсету қағидаларына сәйкес медициналық қарап-тексеруден өтуге тиіс.".</w:t>
      </w:r>
    </w:p>
    <w:bookmarkEnd w:id="13"/>
    <w:bookmarkStart w:name="z22" w:id="1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