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acfaa" w14:textId="2dacf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2023 жылғы 15 наурыздағы № 216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Батыс Қазақстан облысының әкімдігі Табиғи ресурстар және табиғат пайдалануды реттеу басқармасының Шыңғырлау орман және жануарлар дүниесін қорғау жөніндегі  коммуналдық мемлекеттік мекемесінің (бұдан әрі – мекеме) орман қоры жерлері санатынан жалпы ауданы 32,3 гектар жер учаскелер елді мекендер жерлері санатына ауыстырылсын. </w:t>
      </w:r>
    </w:p>
    <w:bookmarkEnd w:id="1"/>
    <w:bookmarkStart w:name="z3" w:id="2"/>
    <w:p>
      <w:pPr>
        <w:spacing w:after="0"/>
        <w:ind w:left="0"/>
        <w:jc w:val="both"/>
      </w:pPr>
      <w:r>
        <w:rPr>
          <w:rFonts w:ascii="Times New Roman"/>
          <w:b w:val="false"/>
          <w:i w:val="false"/>
          <w:color w:val="000000"/>
          <w:sz w:val="28"/>
        </w:rPr>
        <w:t xml:space="preserve">
      2. Батыс  Қазақстан облысының әкімі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учаскелерін елді мекен шекарасының (шегінің) өзгеруіне байланысты  Батыс  Қазақстан облысы Шыңғырлау ауданының әкімдігіне берілуін қамтамасыз етсін.</w:t>
      </w:r>
    </w:p>
    <w:bookmarkEnd w:id="2"/>
    <w:bookmarkStart w:name="z4" w:id="3"/>
    <w:p>
      <w:pPr>
        <w:spacing w:after="0"/>
        <w:ind w:left="0"/>
        <w:jc w:val="both"/>
      </w:pPr>
      <w:r>
        <w:rPr>
          <w:rFonts w:ascii="Times New Roman"/>
          <w:b w:val="false"/>
          <w:i w:val="false"/>
          <w:color w:val="000000"/>
          <w:sz w:val="28"/>
        </w:rPr>
        <w:t>
      3. Батыс Қазақстан облысы Шыңғырлау ауданының әкімдігі Қазақстан Республикасының  қолданыстағы заңнамасына сәйкес орман алқаптарын орман шаруашылығын жүргізумен байланысты емес мақсаттарда пайдалану үшін оларды алудан туындаған орман шаруашылығы өндірісінің шығасылары мен шығындарын республикалық бюджет кірісіне өтесін және алаңды тазарту жөніндегі шараларды қабылдасын.</w:t>
      </w:r>
    </w:p>
    <w:bookmarkEnd w:id="3"/>
    <w:bookmarkStart w:name="z5" w:id="4"/>
    <w:p>
      <w:pPr>
        <w:spacing w:after="0"/>
        <w:ind w:left="0"/>
        <w:jc w:val="both"/>
      </w:pPr>
      <w:r>
        <w:rPr>
          <w:rFonts w:ascii="Times New Roman"/>
          <w:b w:val="false"/>
          <w:i w:val="false"/>
          <w:color w:val="000000"/>
          <w:sz w:val="28"/>
        </w:rPr>
        <w:t>
      4. Осы қаулы қол қойылған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15 наурыздағы</w:t>
            </w:r>
            <w:r>
              <w:br/>
            </w:r>
            <w:r>
              <w:rPr>
                <w:rFonts w:ascii="Times New Roman"/>
                <w:b w:val="false"/>
                <w:i w:val="false"/>
                <w:color w:val="000000"/>
                <w:sz w:val="20"/>
              </w:rPr>
              <w:t>№ 216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Орман қоры жерлері санатынан елді мекендер жерлері санатына ауыстырылатын  жерлердің экспликациясы</w:t>
      </w:r>
    </w:p>
    <w:bookmarkEnd w:id="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p>
            <w:pPr>
              <w:spacing w:after="20"/>
              <w:ind w:left="20"/>
              <w:jc w:val="both"/>
            </w:pPr>
            <w:r>
              <w:rPr>
                <w:rFonts w:ascii="Times New Roman"/>
                <w:b w:val="false"/>
                <w:i w:val="false"/>
                <w:color w:val="000000"/>
                <w:sz w:val="20"/>
              </w:rPr>
              <w:t>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көмкерген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әкімдігі Табиғи ресурстар және табиғат пайдалануды реттеу басқармасының Шыңғырлау орман және жануарлар дүниесін қорғау жөніндегі коммуналдық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