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475df" w14:textId="57475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"Гранттар беретін халықаралық және мемлекеттік ұйымдардың, шетелдік және қазақстандық үкіметтік емес қоғамдық ұйымдар мен қорлардың тізбесін бекіту және Қазақстан Республикасы Үкіметінің кейбір шешімдерінің күші жойылды деп тану туралы" Қазақстан Республикасы Үкіметінің 2018 жылғы 9 сәуірдегі № 177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2023 жылғы 14 наурыздағы № 202 қаулысы. Күші жойылды - Қазақстан Республикасы Үкіметінің 2025 жылғы 14 қазандағы № 857 қаулысымен</w:t>
      </w:r>
    </w:p>
    <w:p>
      <w:pPr>
        <w:spacing w:after="0"/>
        <w:ind w:left="0"/>
        <w:jc w:val="both"/>
      </w:pPr>
      <w:r>
        <w:rPr>
          <w:rFonts w:ascii="Times New Roman"/>
          <w:b w:val="false"/>
          <w:i w:val="false"/>
          <w:color w:val="ff0000"/>
          <w:sz w:val="28"/>
        </w:rPr>
        <w:t xml:space="preserve">
      Ескерту. Күші жойылды - ҚР 14.10.2025 </w:t>
      </w:r>
      <w:r>
        <w:rPr>
          <w:rFonts w:ascii="Times New Roman"/>
          <w:b w:val="false"/>
          <w:i w:val="false"/>
          <w:color w:val="ff0000"/>
          <w:sz w:val="28"/>
        </w:rPr>
        <w:t>№ 857</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"Гранттар беретін халықаралық және мемлекеттік ұйымдардың, шетелдік және қазақстандық үкіметтік емес қоғамдық ұйымдар мен қорлардың тізбесін бекіту және Қазақстан Республикасы Үкіметінің кейбір шешімдерінің күші жойылды деп тану туралы" Қазақстан Республикасы Үкіметінің 2018 жылғы 9 сәуірдегі № 177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гранттар беретін халықаралық және мемлекеттік ұйымдардың, шетелдік және қазақстандық үкіметтік емес қоғамдық ұйымдар мен қорлардың </w:t>
      </w:r>
      <w:r>
        <w:rPr>
          <w:rFonts w:ascii="Times New Roman"/>
          <w:b w:val="false"/>
          <w:i w:val="false"/>
          <w:color w:val="000000"/>
          <w:sz w:val="28"/>
        </w:rPr>
        <w:t>тізбесі</w:t>
      </w:r>
      <w:r>
        <w:rPr>
          <w:rFonts w:ascii="Times New Roman"/>
          <w:b w:val="false"/>
          <w:i w:val="false"/>
          <w:color w:val="000000"/>
          <w:sz w:val="28"/>
        </w:rPr>
        <w:t xml:space="preserve"> мынадай мазмұндағы реттік нөмірі 100-жолмен толықтырылсын:</w:t>
      </w:r>
    </w:p>
    <w:bookmarkEnd w:id="2"/>
    <w:bookmarkStart w:name="z4" w:id="3"/>
    <w:p>
      <w:pPr>
        <w:spacing w:after="0"/>
        <w:ind w:left="0"/>
        <w:jc w:val="both"/>
      </w:pPr>
      <w:r>
        <w:rPr>
          <w:rFonts w:ascii="Times New Roman"/>
          <w:b w:val="false"/>
          <w:i w:val="false"/>
          <w:color w:val="000000"/>
          <w:sz w:val="28"/>
        </w:rPr>
        <w:t>
      "100. Қазақстандағы "ГҰте-Институт" филиалы.</w:t>
      </w:r>
    </w:p>
    <w:bookmarkEnd w:id="3"/>
    <w:bookmarkStart w:name="z5" w:id="4"/>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