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1628" w14:textId="3931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республикалық бюджеттің көрсеткіштерін түзету, 2022 жылғы бюджет қаражатының қалдықтары есебінен тиісті бюджеттік бағдарламалардың жылдық жоспарлы мақсаттарын ұлғайту және 2022 жылы республикалық бюджеттен бөлінген нысаналы даму трансферттерінің пайдаланылмаған (толық пайдаланылмаған) сомаларын 2023 жылы пайдалану (толық пайдалану) және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28 ақпандағы № 166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44-бабының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2023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2022 жылғы республикалық бюджеттің бюджет қаражатының қалдықтары есебінен тиісті бюджеттік бағдарламалардың жылдық жоспарлы ұлғайтылсын.</w:t>
      </w:r>
    </w:p>
    <w:bookmarkEnd w:id="2"/>
    <w:bookmarkStart w:name="z4" w:id="3"/>
    <w:p>
      <w:pPr>
        <w:spacing w:after="0"/>
        <w:ind w:left="0"/>
        <w:jc w:val="both"/>
      </w:pPr>
      <w:r>
        <w:rPr>
          <w:rFonts w:ascii="Times New Roman"/>
          <w:b w:val="false"/>
          <w:i w:val="false"/>
          <w:color w:val="000000"/>
          <w:sz w:val="28"/>
        </w:rPr>
        <w:t xml:space="preserve">
      3. "2023 – 2025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2022 жылғы 6 желтоқсандағы № 987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2023 – 2025 жылдарға арналған республикалық бюджет, оның ішінде 2023 жылға мынадай:</w:t>
      </w:r>
    </w:p>
    <w:bookmarkEnd w:id="4"/>
    <w:bookmarkStart w:name="z7" w:id="5"/>
    <w:p>
      <w:pPr>
        <w:spacing w:after="0"/>
        <w:ind w:left="0"/>
        <w:jc w:val="both"/>
      </w:pPr>
      <w:r>
        <w:rPr>
          <w:rFonts w:ascii="Times New Roman"/>
          <w:b w:val="false"/>
          <w:i w:val="false"/>
          <w:color w:val="000000"/>
          <w:sz w:val="28"/>
        </w:rPr>
        <w:t>
      1) кiрiстер – 17 543 276 102 мың теңге, оның iшiнде:</w:t>
      </w:r>
    </w:p>
    <w:bookmarkEnd w:id="5"/>
    <w:p>
      <w:pPr>
        <w:spacing w:after="0"/>
        <w:ind w:left="0"/>
        <w:jc w:val="both"/>
      </w:pPr>
      <w:r>
        <w:rPr>
          <w:rFonts w:ascii="Times New Roman"/>
          <w:b w:val="false"/>
          <w:i w:val="false"/>
          <w:color w:val="000000"/>
          <w:sz w:val="28"/>
        </w:rPr>
        <w:t>
      салықтық түсiмдер бойынша – 13 559 036 264 мың теңге;</w:t>
      </w:r>
    </w:p>
    <w:p>
      <w:pPr>
        <w:spacing w:after="0"/>
        <w:ind w:left="0"/>
        <w:jc w:val="both"/>
      </w:pPr>
      <w:r>
        <w:rPr>
          <w:rFonts w:ascii="Times New Roman"/>
          <w:b w:val="false"/>
          <w:i w:val="false"/>
          <w:color w:val="000000"/>
          <w:sz w:val="28"/>
        </w:rPr>
        <w:t>
      салықтық емес түсiмдер бойынша – 351 081 214 мың теңге;</w:t>
      </w:r>
    </w:p>
    <w:p>
      <w:pPr>
        <w:spacing w:after="0"/>
        <w:ind w:left="0"/>
        <w:jc w:val="both"/>
      </w:pPr>
      <w:r>
        <w:rPr>
          <w:rFonts w:ascii="Times New Roman"/>
          <w:b w:val="false"/>
          <w:i w:val="false"/>
          <w:color w:val="000000"/>
          <w:sz w:val="28"/>
        </w:rPr>
        <w:t>
      негiзгi капиталды сатудан түсетiн түсiмдер бойынша – 1 248 374 мың теңге;</w:t>
      </w:r>
    </w:p>
    <w:p>
      <w:pPr>
        <w:spacing w:after="0"/>
        <w:ind w:left="0"/>
        <w:jc w:val="both"/>
      </w:pPr>
      <w:r>
        <w:rPr>
          <w:rFonts w:ascii="Times New Roman"/>
          <w:b w:val="false"/>
          <w:i w:val="false"/>
          <w:color w:val="000000"/>
          <w:sz w:val="28"/>
        </w:rPr>
        <w:t>
      трансферттер түсiмдерi бойынша – 3 631 910 250 мың теңге;</w:t>
      </w:r>
    </w:p>
    <w:bookmarkStart w:name="z8" w:id="6"/>
    <w:p>
      <w:pPr>
        <w:spacing w:after="0"/>
        <w:ind w:left="0"/>
        <w:jc w:val="both"/>
      </w:pPr>
      <w:r>
        <w:rPr>
          <w:rFonts w:ascii="Times New Roman"/>
          <w:b w:val="false"/>
          <w:i w:val="false"/>
          <w:color w:val="000000"/>
          <w:sz w:val="28"/>
        </w:rPr>
        <w:t>
      2) шығындар – 20 587 256 156 мың теңге;</w:t>
      </w:r>
    </w:p>
    <w:bookmarkEnd w:id="6"/>
    <w:bookmarkStart w:name="z9" w:id="7"/>
    <w:p>
      <w:pPr>
        <w:spacing w:after="0"/>
        <w:ind w:left="0"/>
        <w:jc w:val="both"/>
      </w:pPr>
      <w:r>
        <w:rPr>
          <w:rFonts w:ascii="Times New Roman"/>
          <w:b w:val="false"/>
          <w:i w:val="false"/>
          <w:color w:val="000000"/>
          <w:sz w:val="28"/>
        </w:rPr>
        <w:t>
      3) таза бюджеттiк кредиттеу – 25 878 145 мың теңге, оның iшiнде:</w:t>
      </w:r>
    </w:p>
    <w:bookmarkEnd w:id="7"/>
    <w:p>
      <w:pPr>
        <w:spacing w:after="0"/>
        <w:ind w:left="0"/>
        <w:jc w:val="both"/>
      </w:pPr>
      <w:r>
        <w:rPr>
          <w:rFonts w:ascii="Times New Roman"/>
          <w:b w:val="false"/>
          <w:i w:val="false"/>
          <w:color w:val="000000"/>
          <w:sz w:val="28"/>
        </w:rPr>
        <w:t>
      бюджеттiк кредиттер – 279 299 322 мың теңге;</w:t>
      </w:r>
    </w:p>
    <w:p>
      <w:pPr>
        <w:spacing w:after="0"/>
        <w:ind w:left="0"/>
        <w:jc w:val="both"/>
      </w:pPr>
      <w:r>
        <w:rPr>
          <w:rFonts w:ascii="Times New Roman"/>
          <w:b w:val="false"/>
          <w:i w:val="false"/>
          <w:color w:val="000000"/>
          <w:sz w:val="28"/>
        </w:rPr>
        <w:t>
      бюджеттiк кредиттердi өтеу – 253 421 177 мың теңге;</w:t>
      </w:r>
    </w:p>
    <w:bookmarkStart w:name="z10" w:id="8"/>
    <w:p>
      <w:pPr>
        <w:spacing w:after="0"/>
        <w:ind w:left="0"/>
        <w:jc w:val="both"/>
      </w:pPr>
      <w:r>
        <w:rPr>
          <w:rFonts w:ascii="Times New Roman"/>
          <w:b w:val="false"/>
          <w:i w:val="false"/>
          <w:color w:val="000000"/>
          <w:sz w:val="28"/>
        </w:rPr>
        <w:t>
      4) қаржы активтерiмен жасалатын операциялар бойынша сальдо – 138 734 638 мың теңге, оның iшiнде:</w:t>
      </w:r>
    </w:p>
    <w:bookmarkEnd w:id="8"/>
    <w:p>
      <w:pPr>
        <w:spacing w:after="0"/>
        <w:ind w:left="0"/>
        <w:jc w:val="both"/>
      </w:pPr>
      <w:r>
        <w:rPr>
          <w:rFonts w:ascii="Times New Roman"/>
          <w:b w:val="false"/>
          <w:i w:val="false"/>
          <w:color w:val="000000"/>
          <w:sz w:val="28"/>
        </w:rPr>
        <w:t>
      қаржы активтерiн сатып алу – 138 734 638 мың теңге;</w:t>
      </w:r>
    </w:p>
    <w:bookmarkStart w:name="z11" w:id="9"/>
    <w:p>
      <w:pPr>
        <w:spacing w:after="0"/>
        <w:ind w:left="0"/>
        <w:jc w:val="both"/>
      </w:pPr>
      <w:r>
        <w:rPr>
          <w:rFonts w:ascii="Times New Roman"/>
          <w:b w:val="false"/>
          <w:i w:val="false"/>
          <w:color w:val="000000"/>
          <w:sz w:val="28"/>
        </w:rPr>
        <w:t>
      5) бюджет тапшылығы – -3 208 592 837 мың теңге немесе елдiң жалпы iшкi өнiмінің 2,7 пайызы;</w:t>
      </w:r>
    </w:p>
    <w:bookmarkEnd w:id="9"/>
    <w:bookmarkStart w:name="z12" w:id="10"/>
    <w:p>
      <w:pPr>
        <w:spacing w:after="0"/>
        <w:ind w:left="0"/>
        <w:jc w:val="both"/>
      </w:pPr>
      <w:r>
        <w:rPr>
          <w:rFonts w:ascii="Times New Roman"/>
          <w:b w:val="false"/>
          <w:i w:val="false"/>
          <w:color w:val="000000"/>
          <w:sz w:val="28"/>
        </w:rPr>
        <w:t>
      6) бюджеттің мұнайға қатысты емес тапшылығы – -8 169 908 437 мың теңге немесе елдiң жалпы iшкi өнiмінің 6,8 пайызы;</w:t>
      </w:r>
    </w:p>
    <w:bookmarkEnd w:id="10"/>
    <w:bookmarkStart w:name="z13" w:id="11"/>
    <w:p>
      <w:pPr>
        <w:spacing w:after="0"/>
        <w:ind w:left="0"/>
        <w:jc w:val="both"/>
      </w:pPr>
      <w:r>
        <w:rPr>
          <w:rFonts w:ascii="Times New Roman"/>
          <w:b w:val="false"/>
          <w:i w:val="false"/>
          <w:color w:val="000000"/>
          <w:sz w:val="28"/>
        </w:rPr>
        <w:t>
      7) бюджет тапшылығын қаржыландыру – 3 208 592 837 мың теңге көлемінде атқаруға қабылдансын";</w:t>
      </w:r>
    </w:p>
    <w:bookmarkEnd w:id="11"/>
    <w:bookmarkStart w:name="z14" w:id="1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1 661 905 853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331 891 636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45 497 690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1 669 318 754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339 304 537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45 774 270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45 497 310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деген 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25 697 304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деген жолдар мынадай редакцияда жазылсын: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22 769 100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22 769 100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22 769 100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bl>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деген 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26 469 017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26 469 017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26 469 017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bl>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мынадай жолдармен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22 769 100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21 286 703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bl>
    <w:p>
      <w:pPr>
        <w:spacing w:after="0"/>
        <w:ind w:left="0"/>
        <w:jc w:val="both"/>
      </w:pP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деген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21 734 703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bl>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9-қосымшада</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20 573 350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42 429 972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20 573 350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42 429 972</w:t>
            </w:r>
          </w:p>
        </w:tc>
      </w:tr>
    </w:tbl>
    <w:p>
      <w:pPr>
        <w:spacing w:after="0"/>
        <w:ind w:left="0"/>
        <w:jc w:val="both"/>
      </w:pP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деген 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20 586 173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42 429 972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20 586 173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42 429 972</w:t>
            </w:r>
          </w:p>
        </w:tc>
      </w:tr>
    </w:tbl>
    <w:p>
      <w:pPr>
        <w:spacing w:after="0"/>
        <w:ind w:left="0"/>
        <w:jc w:val="both"/>
      </w:pP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bl>
    <w:p>
      <w:pPr>
        <w:spacing w:after="0"/>
        <w:ind w:left="0"/>
        <w:jc w:val="both"/>
      </w:pP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деген жолдар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bl>
    <w:p>
      <w:pPr>
        <w:spacing w:after="0"/>
        <w:ind w:left="0"/>
        <w:jc w:val="both"/>
      </w:pP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көрсетілген қаулыға 2,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p>
    <w:bookmarkEnd w:id="31"/>
    <w:bookmarkStart w:name="z34" w:id="32"/>
    <w:p>
      <w:pPr>
        <w:spacing w:after="0"/>
        <w:ind w:left="0"/>
        <w:jc w:val="both"/>
      </w:pPr>
      <w:r>
        <w:rPr>
          <w:rFonts w:ascii="Times New Roman"/>
          <w:b w:val="false"/>
          <w:i w:val="false"/>
          <w:color w:val="000000"/>
          <w:sz w:val="28"/>
        </w:rPr>
        <w:t>
      4. Жергілікті атқарушы органдар осы қаулыға 6-қосымшаға сәйкес өткен қаржы жылының тіркелген міндеттемелерінің төленбеген бөлігінің сомасына жергілікті бюджеттердің бюджет қаражатының қаржы жылының басындағы қалдығы есебінен 2022 жылы республикалық бюджеттен бөлінген нысаналы даму транферттерінің пайдаланылмаған (толық пайдаланылмаған) сомаларын, олардың нысаналы мақсатын сақтай отырып, 2023 қаржы жылында пайдалансын (толық пайдалансын).</w:t>
      </w:r>
    </w:p>
    <w:bookmarkEnd w:id="32"/>
    <w:bookmarkStart w:name="z35" w:id="33"/>
    <w:p>
      <w:pPr>
        <w:spacing w:after="0"/>
        <w:ind w:left="0"/>
        <w:jc w:val="both"/>
      </w:pPr>
      <w:r>
        <w:rPr>
          <w:rFonts w:ascii="Times New Roman"/>
          <w:b w:val="false"/>
          <w:i w:val="false"/>
          <w:color w:val="000000"/>
          <w:sz w:val="28"/>
        </w:rPr>
        <w:t>
      5. Осы қаулы 2023 жылғы 1 қаңтардан бастап қолданысқа енгiзiледi.</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ақпандағы</w:t>
            </w:r>
            <w:r>
              <w:br/>
            </w:r>
            <w:r>
              <w:rPr>
                <w:rFonts w:ascii="Times New Roman"/>
                <w:b w:val="false"/>
                <w:i w:val="false"/>
                <w:color w:val="000000"/>
                <w:sz w:val="20"/>
              </w:rPr>
              <w:t>№ 166 қаулысына</w:t>
            </w:r>
            <w:r>
              <w:br/>
            </w:r>
            <w:r>
              <w:rPr>
                <w:rFonts w:ascii="Times New Roman"/>
                <w:b w:val="false"/>
                <w:i w:val="false"/>
                <w:color w:val="000000"/>
                <w:sz w:val="20"/>
              </w:rPr>
              <w:t>1-қосымша</w:t>
            </w:r>
          </w:p>
        </w:tc>
      </w:tr>
    </w:tbl>
    <w:bookmarkStart w:name="z37" w:id="34"/>
    <w:p>
      <w:pPr>
        <w:spacing w:after="0"/>
        <w:ind w:left="0"/>
        <w:jc w:val="left"/>
      </w:pPr>
      <w:r>
        <w:rPr>
          <w:rFonts w:ascii="Times New Roman"/>
          <w:b/>
          <w:i w:val="false"/>
          <w:color w:val="000000"/>
        </w:rPr>
        <w:t xml:space="preserve"> 2023 жылға арналған республикалық бюджет көрсеткіштерін түзету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-1 466 952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1 466 952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-10 241 138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10 241 138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-551 311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551 311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ақпандағы</w:t>
            </w:r>
            <w:r>
              <w:br/>
            </w:r>
            <w:r>
              <w:rPr>
                <w:rFonts w:ascii="Times New Roman"/>
                <w:b w:val="false"/>
                <w:i w:val="false"/>
                <w:color w:val="000000"/>
                <w:sz w:val="20"/>
              </w:rPr>
              <w:t>№ 166 қаулысына</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2022 жылғы республикалық бюджеттің бюджет қаражатының қалдықтары есебінен тиісті бюджеттік бағдарламаның жылдық жоспарлы тағайындауын ұлғайту</w:t>
      </w:r>
    </w:p>
    <w:bookmarkEnd w:id="3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8 592 837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8 592 837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276 580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3 436 404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3 303 091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3 712 740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3 699 917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3 699 917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ақпандағы</w:t>
            </w:r>
            <w:r>
              <w:br/>
            </w:r>
            <w:r>
              <w:rPr>
                <w:rFonts w:ascii="Times New Roman"/>
                <w:b w:val="false"/>
                <w:i w:val="false"/>
                <w:color w:val="000000"/>
                <w:sz w:val="20"/>
              </w:rPr>
              <w:t>№ 166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8-қосымша</w:t>
            </w:r>
          </w:p>
        </w:tc>
      </w:tr>
    </w:tbl>
    <w:bookmarkStart w:name="z42" w:id="36"/>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617 646 675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617 646 675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607 796 675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ақпандағы</w:t>
            </w:r>
            <w:r>
              <w:br/>
            </w:r>
            <w:r>
              <w:rPr>
                <w:rFonts w:ascii="Times New Roman"/>
                <w:b w:val="false"/>
                <w:i w:val="false"/>
                <w:color w:val="000000"/>
                <w:sz w:val="20"/>
              </w:rPr>
              <w:t>№ 166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№987 қаулысына</w:t>
            </w:r>
            <w:r>
              <w:br/>
            </w:r>
            <w:r>
              <w:rPr>
                <w:rFonts w:ascii="Times New Roman"/>
                <w:b w:val="false"/>
                <w:i w:val="false"/>
                <w:color w:val="000000"/>
                <w:sz w:val="20"/>
              </w:rPr>
              <w:t>10-қосымша</w:t>
            </w:r>
          </w:p>
        </w:tc>
      </w:tr>
    </w:tbl>
    <w:bookmarkStart w:name="z45" w:id="37"/>
    <w:p>
      <w:pPr>
        <w:spacing w:after="0"/>
        <w:ind w:left="0"/>
        <w:jc w:val="left"/>
      </w:pPr>
      <w:r>
        <w:rPr>
          <w:rFonts w:ascii="Times New Roman"/>
          <w:b/>
          <w:i w:val="false"/>
          <w:color w:val="000000"/>
        </w:rPr>
        <w:t xml:space="preserve"> 2023 жылға арналған мемлекеттік тапсырмалардың тізбесі</w:t>
      </w:r>
    </w:p>
    <w:bookmarkEnd w:id="3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әлеуметтанулық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қоғамдық-саяси жағдайдың негізгі индикаторы бойынша тоқсан сайынғы сауалнамалар;</w:t>
            </w:r>
          </w:p>
          <w:p>
            <w:pPr>
              <w:spacing w:after="20"/>
              <w:ind w:left="20"/>
              <w:jc w:val="both"/>
            </w:pPr>
            <w:r>
              <w:rPr>
                <w:rFonts w:ascii="Times New Roman"/>
                <w:b w:val="false"/>
                <w:i w:val="false"/>
                <w:color w:val="000000"/>
                <w:sz w:val="20"/>
              </w:rPr>
              <w:t>
негізгі ақпараттық тақырыптар бойынша жедел телефон сауалнамаларын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жағдайға әлеуметтік зерттеу жүргізу.</w:t>
            </w:r>
          </w:p>
          <w:p>
            <w:pPr>
              <w:spacing w:after="20"/>
              <w:ind w:left="20"/>
              <w:jc w:val="both"/>
            </w:pPr>
            <w:r>
              <w:rPr>
                <w:rFonts w:ascii="Times New Roman"/>
                <w:b w:val="false"/>
                <w:i w:val="false"/>
                <w:color w:val="000000"/>
                <w:sz w:val="20"/>
              </w:rPr>
              <w:t>
2. Мониторингтік шығуларды жүзеге асыру.</w:t>
            </w:r>
          </w:p>
          <w:p>
            <w:pPr>
              <w:spacing w:after="20"/>
              <w:ind w:left="20"/>
              <w:jc w:val="both"/>
            </w:pPr>
            <w:r>
              <w:rPr>
                <w:rFonts w:ascii="Times New Roman"/>
                <w:b w:val="false"/>
                <w:i w:val="false"/>
                <w:color w:val="000000"/>
                <w:sz w:val="20"/>
              </w:rPr>
              <w:t>
3. Этносаралық қатынастар саласындағы мемлекеттік саясаттың мәселелері бойынша әдістемелік құралдар.</w:t>
            </w:r>
          </w:p>
          <w:p>
            <w:pPr>
              <w:spacing w:after="20"/>
              <w:ind w:left="20"/>
              <w:jc w:val="both"/>
            </w:pPr>
            <w:r>
              <w:rPr>
                <w:rFonts w:ascii="Times New Roman"/>
                <w:b w:val="false"/>
                <w:i w:val="false"/>
                <w:color w:val="000000"/>
                <w:sz w:val="20"/>
              </w:rPr>
              <w:t>
4. Қазақстан халқы Ассамблеясы жанындағы Ғылыми-сарапшылық кеңесінің сараптамалық жұмысын ұйымдастыру.</w:t>
            </w:r>
          </w:p>
          <w:p>
            <w:pPr>
              <w:spacing w:after="20"/>
              <w:ind w:left="20"/>
              <w:jc w:val="both"/>
            </w:pPr>
            <w:r>
              <w:rPr>
                <w:rFonts w:ascii="Times New Roman"/>
                <w:b w:val="false"/>
                <w:i w:val="false"/>
                <w:color w:val="000000"/>
                <w:sz w:val="20"/>
              </w:rPr>
              <w:t>
5. Қазақстан халқы Ассамблеясы жанындағы Ғылыми-сарапшылық кеңесінің, өңірлердің ғылыми-сарапшылық тобының мүшелері мен Қазақстан халқы Ассамблеясы кафедралары қауымдастығы зерттеулерінің нәтижелерімен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"Бірегейлік формуласын анықтау" зерттеуін жүргізу.</w:t>
            </w:r>
          </w:p>
          <w:p>
            <w:pPr>
              <w:spacing w:after="20"/>
              <w:ind w:left="20"/>
              <w:jc w:val="both"/>
            </w:pPr>
            <w:r>
              <w:rPr>
                <w:rFonts w:ascii="Times New Roman"/>
                <w:b w:val="false"/>
                <w:i w:val="false"/>
                <w:color w:val="000000"/>
                <w:sz w:val="20"/>
              </w:rPr>
              <w:t>
8. "Бұқаралық коммуникация құралдарының этносаралық қатынастардағы қақтығыс әлеуетінің деңгейіне әсері" зерттеуін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қызметі саласындағы конфессияаралық және өркениетаралық диалогты қамтамасыз ету жөніндегі халықаралық орталықтардың бірі ретінде Қазақстанды ілгерілету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Съездің XXI Хатшылығының және Хатшылық жұмыс тобының негізгі тұжырымдамалық құжаттары мен материалдарын дайындау және қалыптастыруды қамтамасыз ету.</w:t>
            </w:r>
          </w:p>
          <w:p>
            <w:pPr>
              <w:spacing w:after="20"/>
              <w:ind w:left="20"/>
              <w:jc w:val="both"/>
            </w:pPr>
            <w:r>
              <w:rPr>
                <w:rFonts w:ascii="Times New Roman"/>
                <w:b w:val="false"/>
                <w:i w:val="false"/>
                <w:color w:val="000000"/>
                <w:sz w:val="20"/>
              </w:rPr>
              <w:t>
3. Съездің ХХІ Хатшылығы және Хатшылықтың жұмыс тобының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лидерлерінің съезі мен оның институттарының бастамаларын жүзеге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халықаралық құрылымдармен өзара іс-қимыл.</w:t>
            </w:r>
          </w:p>
          <w:p>
            <w:pPr>
              <w:spacing w:after="20"/>
              <w:ind w:left="20"/>
              <w:jc w:val="both"/>
            </w:pPr>
            <w:r>
              <w:rPr>
                <w:rFonts w:ascii="Times New Roman"/>
                <w:b w:val="false"/>
                <w:i w:val="false"/>
                <w:color w:val="000000"/>
                <w:sz w:val="20"/>
              </w:rPr>
              <w:t>
6. Дінаралық, мәдениетаралық және өркениетаралық диалогты қамтамасыз ету және сақтау жөнінде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қатынастар саласындағы әдістемелік материалдарын, оқу құралдарын және басқа оқу-әдістемелік әдебиеттер дайындау бойынша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Республикасындағы діни конверсиялар: ағымдағы жай-күйіне талдау" тақырыбында зерттеу жүргізу.</w:t>
            </w:r>
          </w:p>
          <w:p>
            <w:pPr>
              <w:spacing w:after="20"/>
              <w:ind w:left="20"/>
              <w:jc w:val="both"/>
            </w:pPr>
            <w:r>
              <w:rPr>
                <w:rFonts w:ascii="Times New Roman"/>
                <w:b w:val="false"/>
                <w:i w:val="false"/>
                <w:color w:val="000000"/>
                <w:sz w:val="20"/>
              </w:rPr>
              <w:t>
12."Діни ғибадат орындары: діни туризм мен қажылық тәжірибесінің қазіргі жай-күйін талдау" тақырыбында зерттеу жүргізу.</w:t>
            </w:r>
          </w:p>
          <w:p>
            <w:pPr>
              <w:spacing w:after="20"/>
              <w:ind w:left="20"/>
              <w:jc w:val="both"/>
            </w:pPr>
            <w:r>
              <w:rPr>
                <w:rFonts w:ascii="Times New Roman"/>
                <w:b w:val="false"/>
                <w:i w:val="false"/>
                <w:color w:val="000000"/>
                <w:sz w:val="20"/>
              </w:rPr>
              <w:t>
13. "Қазақстандағы исламдық бағыттар мен ағымдар: қазіргі жағдайы, әлеуеті, тәуекелдер мен қауіп-қатерлері" тақырыбында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облыстық телеарналар, "Қазақ радиосы", "Шалқар", "Астана", "Classic" радиолары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26 144 963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"Ұйғыр авази", "Ана тілі", "Tenge monitor", "Дружные ребята", "Ұлан" газеттері, "AQIQAT", "Мысль", "URKER", "AQ JELKEN", "BALDYRGAN" журналдары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ADEBIPORTAL.KZ, BAIGENEWS.KZ, BAQ.​KZ, E-HISTORY.KZ, EL.​KZ, PRIMЕMINISTER.KZ интернет порталдары арқылы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 арқылы бұқаралық ақпарат құралдарына мониторинг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мониторингін техникалық және әдістемелік қамтамасыз ету жөніндегі жұмыстарды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w:t>
            </w:r>
          </w:p>
          <w:p>
            <w:pPr>
              <w:spacing w:after="20"/>
              <w:ind w:left="20"/>
              <w:jc w:val="both"/>
            </w:pPr>
            <w:r>
              <w:rPr>
                <w:rFonts w:ascii="Times New Roman"/>
                <w:b w:val="false"/>
                <w:i w:val="false"/>
                <w:color w:val="000000"/>
                <w:sz w:val="20"/>
              </w:rPr>
              <w:t>
2.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саяси қуғын сүргін құрбандарын толық оңалту бойынша тарихи мұрағат материалдарын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 сүргін құрбандарын толық оңалту жөнінде ұсыныстар әзірлеу жөніндегі мемлекеттік комиссияның жобалау кеңсесінің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"Балалар мемлекеттік тілдегі тұтынатын контентті ұлғайту үшін мультипликациясы бар танымал балалар арналарын қазақ тіліне аудару"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мемлекеттік тілдегі тұтынатын контентті ұлғайту үшін мультипликациясы бар танымал балалар арналарын қазақ тіліне аудару және құқығын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мақсатындағы жерлерді картаға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циклы, елді мекендердің мемлекеттік жер кадастрын жүргізу үшін құрылатын ауыл шаруашылығы алқаптарының және құрылыс салынған аумақтарының ауқымды қатарының фотокарталарын жасауға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оның ішінде ішкі және этникалық көші-қон саласында мемлекеттік саясатты іске асыруға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оның ішінде ішкі және этникалық көші-қон саласында мемлекеттік саясатты іске асыруға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p>
          <w:p>
            <w:pPr>
              <w:spacing w:after="20"/>
              <w:ind w:left="20"/>
              <w:jc w:val="both"/>
            </w:pPr>
            <w:r>
              <w:rPr>
                <w:rFonts w:ascii="Times New Roman"/>
                <w:b w:val="false"/>
                <w:i w:val="false"/>
                <w:color w:val="000000"/>
                <w:sz w:val="20"/>
              </w:rPr>
              <w:t>
107 "Көші-қон, оның ішінде ішкі және этникалық көші-қон саласындағы мемлекеттік саясатты іске асыруға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ауыр және атипиялық түрлері бар мүгедектігі бар тұлғаларды протездеу, сондай-ақ бастапқы протездеу,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100 "Мүгедектігі бар адамдарға протездік-ортопедиялық көмек көрсету бойынша методологиялық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ауыр есту қабілетінің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w:t>
            </w:r>
          </w:p>
          <w:p>
            <w:pPr>
              <w:spacing w:after="20"/>
              <w:ind w:left="20"/>
              <w:jc w:val="both"/>
            </w:pPr>
            <w:r>
              <w:rPr>
                <w:rFonts w:ascii="Times New Roman"/>
                <w:b w:val="false"/>
                <w:i w:val="false"/>
                <w:color w:val="000000"/>
                <w:sz w:val="20"/>
              </w:rPr>
              <w:t>
Есту-сөйлеуге бейімдеудің мақсаты - баланы дыбыстық (сөйлейтін, сөйлемейтін) сигналдарды қабылдауға, ауызша сөйлеуді дамыту үшін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 сүйемелдеу және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 сүйемелдеу және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дамыту" 101 "Нәтижелі жұмыспен қамтуды дамыту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ғарыштық түсірілім материалдарын өңдеу, қалалар мен елді-мекендердің топографиялық жоспарларын жасау және жаңарту бойынша жұмыстарды жүргізу, I, ІІ сыныпты нивелирлеу, пункттерді зерттеу, қалпына келтіру, үйлестіру және пункттерді салу, жиынтық каталогтарды жасау, цифрлы мемлекеттік топографиялық карталардың масштабтық қатарын құру және жаңарту, тақырыптық карталарды және жоспарларды жасау және/немесе жаңарту, топографиялық карталарды басып шығару, географиялық атаулардың мемлекеттік каталогтары дерекқорының мониторингін жүргізу, техникалық жобаларды құру, топографиялық-геодезиялық және картографиялық материалдарды мемлекеттік есепке алу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мемлекеттік геодезиялық қамтамасыз ету жүйесін жаңғырту:</w:t>
            </w:r>
          </w:p>
          <w:p>
            <w:pPr>
              <w:spacing w:after="20"/>
              <w:ind w:left="20"/>
              <w:jc w:val="both"/>
            </w:pPr>
            <w:r>
              <w:rPr>
                <w:rFonts w:ascii="Times New Roman"/>
                <w:b w:val="false"/>
                <w:i w:val="false"/>
                <w:color w:val="000000"/>
                <w:sz w:val="20"/>
              </w:rPr>
              <w:t>
1.1. Мемлекеттік геодезиялық желіні (МГЖ) жаңғырту, оның ішінде:</w:t>
            </w:r>
          </w:p>
          <w:p>
            <w:pPr>
              <w:spacing w:after="20"/>
              <w:ind w:left="20"/>
              <w:jc w:val="both"/>
            </w:pPr>
            <w:r>
              <w:rPr>
                <w:rFonts w:ascii="Times New Roman"/>
                <w:b w:val="false"/>
                <w:i w:val="false"/>
                <w:color w:val="000000"/>
                <w:sz w:val="20"/>
              </w:rPr>
              <w:t>
- Іргелі астрономиялық-геодезиялық желі (ІАГЖ);</w:t>
            </w:r>
          </w:p>
          <w:p>
            <w:pPr>
              <w:spacing w:after="20"/>
              <w:ind w:left="20"/>
              <w:jc w:val="both"/>
            </w:pPr>
            <w:r>
              <w:rPr>
                <w:rFonts w:ascii="Times New Roman"/>
                <w:b w:val="false"/>
                <w:i w:val="false"/>
                <w:color w:val="000000"/>
                <w:sz w:val="20"/>
              </w:rPr>
              <w:t>
- дәлдігі жоғары геодезиялық желі (ДЖГЖ);</w:t>
            </w:r>
          </w:p>
          <w:p>
            <w:pPr>
              <w:spacing w:after="20"/>
              <w:ind w:left="20"/>
              <w:jc w:val="both"/>
            </w:pPr>
            <w:r>
              <w:rPr>
                <w:rFonts w:ascii="Times New Roman"/>
                <w:b w:val="false"/>
                <w:i w:val="false"/>
                <w:color w:val="000000"/>
                <w:sz w:val="20"/>
              </w:rPr>
              <w:t>
- 1, 2 сыныпты астрономиялық-геодезиялық желілер (АГЖ 1, 2);</w:t>
            </w:r>
          </w:p>
          <w:p>
            <w:pPr>
              <w:spacing w:after="20"/>
              <w:ind w:left="20"/>
              <w:jc w:val="both"/>
            </w:pPr>
            <w:r>
              <w:rPr>
                <w:rFonts w:ascii="Times New Roman"/>
                <w:b w:val="false"/>
                <w:i w:val="false"/>
                <w:color w:val="000000"/>
                <w:sz w:val="20"/>
              </w:rPr>
              <w:t>
- 3, 4 сыныпты геодезиялық жиілету желілері (ГЖЖ 3, 4).</w:t>
            </w:r>
          </w:p>
          <w:p>
            <w:pPr>
              <w:spacing w:after="20"/>
              <w:ind w:left="20"/>
              <w:jc w:val="both"/>
            </w:pPr>
            <w:r>
              <w:rPr>
                <w:rFonts w:ascii="Times New Roman"/>
                <w:b w:val="false"/>
                <w:i w:val="false"/>
                <w:color w:val="000000"/>
                <w:sz w:val="20"/>
              </w:rPr>
              <w:t>
1.2 Мемлекетік нивелирлік желіні (МНЖ) жаңғырту, оның ішінде:</w:t>
            </w:r>
          </w:p>
          <w:p>
            <w:pPr>
              <w:spacing w:after="20"/>
              <w:ind w:left="20"/>
              <w:jc w:val="both"/>
            </w:pPr>
            <w:r>
              <w:rPr>
                <w:rFonts w:ascii="Times New Roman"/>
                <w:b w:val="false"/>
                <w:i w:val="false"/>
                <w:color w:val="000000"/>
                <w:sz w:val="20"/>
              </w:rPr>
              <w:t>
- І сыныпты мемлекеттік нивелирлік желі (МНЖ І);</w:t>
            </w:r>
          </w:p>
          <w:p>
            <w:pPr>
              <w:spacing w:after="20"/>
              <w:ind w:left="20"/>
              <w:jc w:val="both"/>
            </w:pPr>
            <w:r>
              <w:rPr>
                <w:rFonts w:ascii="Times New Roman"/>
                <w:b w:val="false"/>
                <w:i w:val="false"/>
                <w:color w:val="000000"/>
                <w:sz w:val="20"/>
              </w:rPr>
              <w:t>
- ІІ сыныпты мемлекеттік нивелирлік желі (МНЖ ІІ);</w:t>
            </w:r>
          </w:p>
          <w:p>
            <w:pPr>
              <w:spacing w:after="20"/>
              <w:ind w:left="20"/>
              <w:jc w:val="both"/>
            </w:pPr>
            <w:r>
              <w:rPr>
                <w:rFonts w:ascii="Times New Roman"/>
                <w:b w:val="false"/>
                <w:i w:val="false"/>
                <w:color w:val="000000"/>
                <w:sz w:val="20"/>
              </w:rPr>
              <w:t>
- ІІІ-ІV сыныпты мемлекеттік нивелирлік желілер (МНЖ ІІІ-ІV).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102 "Қазақстан Республикасының Ұлттық кеңістіктік деректер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Мемлекеттік гравиметриялық желіні (МГрЖ) жаңғырту, оның ішінде:</w:t>
            </w:r>
          </w:p>
          <w:p>
            <w:pPr>
              <w:spacing w:after="20"/>
              <w:ind w:left="20"/>
              <w:jc w:val="both"/>
            </w:pPr>
            <w:r>
              <w:rPr>
                <w:rFonts w:ascii="Times New Roman"/>
                <w:b w:val="false"/>
                <w:i w:val="false"/>
                <w:color w:val="000000"/>
                <w:sz w:val="20"/>
              </w:rPr>
              <w:t>
- Мемлекеттік іргелі гравиметриялық желі (МІГЖ), бағдарламалық қамтамасыз етуді сатып алу;</w:t>
            </w:r>
          </w:p>
          <w:p>
            <w:pPr>
              <w:spacing w:after="20"/>
              <w:ind w:left="20"/>
              <w:jc w:val="both"/>
            </w:pPr>
            <w:r>
              <w:rPr>
                <w:rFonts w:ascii="Times New Roman"/>
                <w:b w:val="false"/>
                <w:i w:val="false"/>
                <w:color w:val="000000"/>
                <w:sz w:val="20"/>
              </w:rPr>
              <w:t>
- 1-сыныпты мемлекеттік гравиметриялық желі (МГрЖ-1).</w:t>
            </w:r>
          </w:p>
          <w:p>
            <w:pPr>
              <w:spacing w:after="20"/>
              <w:ind w:left="20"/>
              <w:jc w:val="both"/>
            </w:pPr>
            <w:r>
              <w:rPr>
                <w:rFonts w:ascii="Times New Roman"/>
                <w:b w:val="false"/>
                <w:i w:val="false"/>
                <w:color w:val="000000"/>
                <w:sz w:val="20"/>
              </w:rPr>
              <w:t>
2. ҰКДИ енгізу:</w:t>
            </w:r>
          </w:p>
          <w:p>
            <w:pPr>
              <w:spacing w:after="20"/>
              <w:ind w:left="20"/>
              <w:jc w:val="both"/>
            </w:pPr>
            <w:r>
              <w:rPr>
                <w:rFonts w:ascii="Times New Roman"/>
                <w:b w:val="false"/>
                <w:i w:val="false"/>
                <w:color w:val="000000"/>
                <w:sz w:val="20"/>
              </w:rPr>
              <w:t>
- 2.1. Масштабы 1: 25 000 топографиялық карталарды Қазақстан Республикасының ашық пайдаланудағы цифрлық картасына түрлендіру;</w:t>
            </w:r>
          </w:p>
          <w:p>
            <w:pPr>
              <w:spacing w:after="20"/>
              <w:ind w:left="20"/>
              <w:jc w:val="both"/>
            </w:pPr>
            <w:r>
              <w:rPr>
                <w:rFonts w:ascii="Times New Roman"/>
                <w:b w:val="false"/>
                <w:i w:val="false"/>
                <w:color w:val="000000"/>
                <w:sz w:val="20"/>
              </w:rPr>
              <w:t>
- 2.2. Қалалар мен аудан орталықтарының масштабы 1:2 000 цифрлық топографиялық жоспарларын қалалар мен аудан орталықтарының ашық пайдаланудағы цифрлық жоспарларына түрлендіру.</w:t>
            </w:r>
          </w:p>
          <w:p>
            <w:pPr>
              <w:spacing w:after="20"/>
              <w:ind w:left="20"/>
              <w:jc w:val="both"/>
            </w:pPr>
            <w:r>
              <w:rPr>
                <w:rFonts w:ascii="Times New Roman"/>
                <w:b w:val="false"/>
                <w:i w:val="false"/>
                <w:color w:val="000000"/>
                <w:sz w:val="20"/>
              </w:rPr>
              <w:t>
3. Жобаны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кешенінің әсеріне ұшыраған аймақтарына экологиялық мониторинг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көзделуде:</w:t>
            </w:r>
          </w:p>
          <w:p>
            <w:pPr>
              <w:spacing w:after="20"/>
              <w:ind w:left="20"/>
              <w:jc w:val="both"/>
            </w:pPr>
            <w:r>
              <w:rPr>
                <w:rFonts w:ascii="Times New Roman"/>
                <w:b w:val="false"/>
                <w:i w:val="false"/>
                <w:color w:val="000000"/>
                <w:sz w:val="20"/>
              </w:rPr>
              <w:t>
1) "Байқоңыр" ғарыш айлағынан тасымалдағыш-зымырандардың ұшырылымдарына экологиялық мониторинг жүргізу ("Союз" ТЗ-ның 7 ұшырылымын экологиялық сүйемелдеу);</w:t>
            </w:r>
          </w:p>
          <w:p>
            <w:pPr>
              <w:spacing w:after="20"/>
              <w:ind w:left="20"/>
              <w:jc w:val="both"/>
            </w:pPr>
            <w:r>
              <w:rPr>
                <w:rFonts w:ascii="Times New Roman"/>
                <w:b w:val="false"/>
                <w:i w:val="false"/>
                <w:color w:val="000000"/>
                <w:sz w:val="20"/>
              </w:rPr>
              <w:t>
2) Ұлытау облысының, Қостанай облысының Амангелді, Жангелді аудандарындағы Ю-1 аймағындағы (№191, 192 ҚА) ТЗ АБ ҚА экологиялық тұрақтылығына баға беру;</w:t>
            </w:r>
          </w:p>
          <w:p>
            <w:pPr>
              <w:spacing w:after="20"/>
              <w:ind w:left="20"/>
              <w:jc w:val="both"/>
            </w:pPr>
            <w:r>
              <w:rPr>
                <w:rFonts w:ascii="Times New Roman"/>
                <w:b w:val="false"/>
                <w:i w:val="false"/>
                <w:color w:val="000000"/>
                <w:sz w:val="20"/>
              </w:rPr>
              <w:t>
3) 05.07.1999 ж. Ұлытау облысындағы "Протон" ТЗ апатқа ұшырау орнындағы қоршаған орта нысандарының жай-күйін бақылау (2023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аппараттарының белсенді өмір сүру ұзақтығын айқындау арқылы қазақстандық технологиялардың оң ұшу тарихын алу үшін технологиялық мақсаттағы ғарыш жүйесінің (KazSTSat) жұмыс істеуін қамтамасыз ету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жұмыстық жай-күйде ұстау үшін кешенді жұмыстар мен іс-шараларды жүзеге асыру, оның ішінде "Зенит-М" ҒЗК-ның табысталған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 қажет етілген жағдайда, оларды тартумен техникалық қызмет көрсету, және де осы жұмыстарды ұйымдастыру үшін қажетті басқа да іс-шараларды жүзеге асыру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жаңа буындағы орта сыныпты ғарыштық мақсаттағы зымыран негізінде "Бәйтерек" ғарыш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орта сыныптағы ғарыштық мақсаттағы жаңа буын зымырандарын ұшыру үшін қолданыстағы "Зенит-М"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педагог қызметкерлерін Ұлттық біліктілік тестілеудің тест тапсырмаларын әзірлеу жөніндегі қызметтер (мектепке дейінгі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w:t>
            </w:r>
          </w:p>
          <w:p>
            <w:pPr>
              <w:spacing w:after="20"/>
              <w:ind w:left="20"/>
              <w:jc w:val="both"/>
            </w:pPr>
            <w:r>
              <w:rPr>
                <w:rFonts w:ascii="Times New Roman"/>
                <w:b w:val="false"/>
                <w:i w:val="false"/>
                <w:color w:val="000000"/>
                <w:sz w:val="20"/>
              </w:rPr>
              <w:t>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ғарыш бағыты бойынша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жалпы әлемдік үрдістерді ескере отырып, балаларға қосымша білім беру жүйесін дамыту, оның сапасы мен тиімділігін арттыру; балаларға қосымша білім беру жүйесін ұйымдастырушылық-әдістемелік қамтамасыз ету; шығармашылық құзыреттілікте, үздіксіз білім беру мен тәрбиелеуде, өзін-өзі кәсіби тұрғыдан айқындауда тұлғаның бәсекелік артықшылықтарын қалыптастыру мақсатында балаларға қосымша білім берудің ғарыштық бағыты бойынша республикалық маңызы бар мектептен тыс іс-шаралар өткізу; балаларға қосымша білім ғарыш және ғарыш технологиялары туралы білім; экологиялық сананы тәрбиелеу; ғылыми дүниетанымды қалыптастыру, оқушыларды адамгершілікке тәрбиелеу үшін ғарыш туралы білімді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балалардың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оларға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конференциялар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іскерлігін тереңдету, жеке тұлғаның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Республикасының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 қосымша дамыту жөніндегі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конкурстар өткізу; ғылыми-практикалық конференциялар өткізу.</w:t>
            </w:r>
          </w:p>
          <w:p>
            <w:pPr>
              <w:spacing w:after="20"/>
              <w:ind w:left="20"/>
              <w:jc w:val="both"/>
            </w:pPr>
            <w:r>
              <w:rPr>
                <w:rFonts w:ascii="Times New Roman"/>
                <w:b w:val="false"/>
                <w:i w:val="false"/>
                <w:color w:val="000000"/>
                <w:sz w:val="20"/>
              </w:rPr>
              <w:t>
Балаларға қосымша білім берудің негізгі бағыттары бойынша зерттеу жобаларының республикалық конкурстары: шығармашылық құзыреттілікте, үздіксіз білім беру мен тәрбиелеуде, өзін-өзі кәсіби айқындауда тұлғаның бәсекелік артықшылықтарын қалыптастыру мақсатында көркем-эстетикалық, ғылыми-техникалық, экологиялық-биологиялық, туристік-өлкетану, әскери-патриоттық, әлеуметтік-педагогикалық, білім беру-сауықтыру.</w:t>
            </w:r>
          </w:p>
          <w:p>
            <w:pPr>
              <w:spacing w:after="20"/>
              <w:ind w:left="20"/>
              <w:jc w:val="both"/>
            </w:pPr>
            <w:r>
              <w:rPr>
                <w:rFonts w:ascii="Times New Roman"/>
                <w:b w:val="false"/>
                <w:i w:val="false"/>
                <w:color w:val="000000"/>
                <w:sz w:val="20"/>
              </w:rPr>
              <w:t>
Балаларға қосымша білім беру жүйесін дамыту мәселелері бойынша кәсіби байқаулар мен конкурстарды ұйымдастыруға, семинарлар мен ғылыми-практикалық конференциялар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 жүргізіледі:</w:t>
            </w:r>
          </w:p>
          <w:p>
            <w:pPr>
              <w:spacing w:after="20"/>
              <w:ind w:left="20"/>
              <w:jc w:val="both"/>
            </w:pPr>
            <w:r>
              <w:rPr>
                <w:rFonts w:ascii="Times New Roman"/>
                <w:b w:val="false"/>
                <w:i w:val="false"/>
                <w:color w:val="000000"/>
                <w:sz w:val="20"/>
              </w:rPr>
              <w:t>
көзделген қызметтер көлемі шеңберінде іс-шараны сапалы дайындау және уақтылы өткізу;</w:t>
            </w:r>
          </w:p>
          <w:p>
            <w:pPr>
              <w:spacing w:after="20"/>
              <w:ind w:left="20"/>
              <w:jc w:val="both"/>
            </w:pPr>
            <w:r>
              <w:rPr>
                <w:rFonts w:ascii="Times New Roman"/>
                <w:b w:val="false"/>
                <w:i w:val="false"/>
                <w:color w:val="000000"/>
                <w:sz w:val="20"/>
              </w:rPr>
              <w:t>
санитарлық-гигиеналық талаптарға және өртке қарсы қауіпсіздікке сәйкес спорттық іс-шараларды өткізу орындарымен қамтамасыз ету (дәретхана, себезгі бөлмесі, киім шешетін бөлме, өртке қарсы жабдық);</w:t>
            </w:r>
          </w:p>
          <w:p>
            <w:pPr>
              <w:spacing w:after="20"/>
              <w:ind w:left="20"/>
              <w:jc w:val="both"/>
            </w:pPr>
            <w:r>
              <w:rPr>
                <w:rFonts w:ascii="Times New Roman"/>
                <w:b w:val="false"/>
                <w:i w:val="false"/>
                <w:color w:val="000000"/>
                <w:sz w:val="20"/>
              </w:rPr>
              <w:t>
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мандаттық комиссияның отырысын өткізу;</w:t>
            </w:r>
          </w:p>
          <w:p>
            <w:pPr>
              <w:spacing w:after="20"/>
              <w:ind w:left="20"/>
              <w:jc w:val="both"/>
            </w:pPr>
            <w:r>
              <w:rPr>
                <w:rFonts w:ascii="Times New Roman"/>
                <w:b w:val="false"/>
                <w:i w:val="false"/>
                <w:color w:val="000000"/>
                <w:sz w:val="20"/>
              </w:rPr>
              <w:t>
жарысқа қатысушыларды вокзалдан тұрғылықты жеріне дейін және кері, сондай-ақ тұратын жерінен жарыс орнына дейін және кері көлікпен қамтамасыз ету;</w:t>
            </w:r>
          </w:p>
          <w:p>
            <w:pPr>
              <w:spacing w:after="20"/>
              <w:ind w:left="20"/>
              <w:jc w:val="both"/>
            </w:pPr>
            <w:r>
              <w:rPr>
                <w:rFonts w:ascii="Times New Roman"/>
                <w:b w:val="false"/>
                <w:i w:val="false"/>
                <w:color w:val="000000"/>
                <w:sz w:val="20"/>
              </w:rPr>
              <w:t>
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спорттық іс-шараларға қатысушыларды марапаттауға марапаттау белгілерімен (кубоктар, дипломдар, грамоталар, медальдар) қамтамасыз ету;</w:t>
            </w:r>
          </w:p>
          <w:p>
            <w:pPr>
              <w:spacing w:after="20"/>
              <w:ind w:left="20"/>
              <w:jc w:val="both"/>
            </w:pPr>
            <w:r>
              <w:rPr>
                <w:rFonts w:ascii="Times New Roman"/>
                <w:b w:val="false"/>
                <w:i w:val="false"/>
                <w:color w:val="000000"/>
                <w:sz w:val="20"/>
              </w:rPr>
              <w:t>
баннерлік өніммен қамтамасыз ету;</w:t>
            </w:r>
          </w:p>
          <w:p>
            <w:pPr>
              <w:spacing w:after="20"/>
              <w:ind w:left="20"/>
              <w:jc w:val="both"/>
            </w:pPr>
            <w:r>
              <w:rPr>
                <w:rFonts w:ascii="Times New Roman"/>
                <w:b w:val="false"/>
                <w:i w:val="false"/>
                <w:color w:val="000000"/>
                <w:sz w:val="20"/>
              </w:rPr>
              <w:t>
ашылу және жабылу,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 қызметкерлерінің Ұлттық біліктілік тестілеуінің тест тапсырмаларын әзірлеу жөніндегі көрсетілетін қызметтер (мектеп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педагог қызметкерлердің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оқыту бейінін ескере отырып, мемлекеттік бітіру емтиханының емтихан материалдарын әзірлеу жөніндегі көрсетілетін қызметтер (Корытынды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 алу үшін қорытынды аттестаттау нысанында өткізілетін түлектерді оқыту бейінін ескере отырып, мемлекеттік бітіру емтиханының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мемлекеттік аттестаттау кезінде білім алушыларды кешенді тестілеу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 деңгейін айқындауға арналған МЖМБС бағдарламаларының жаңартылған мазмұнын ескере отырып, орта білім беру ұйымдарын мемлекеттік аттестаттаудан (ОБҰ МА) өткізу үшін тест тапсырмаларының жаңа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 әзірлеу жөніндегі көрсетілетін қызметтер ( ТжКББ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 сауықтыру, оңалту және олардың демалысын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Салдарынан бұзылған балаларды қалпына келтіру мақсатында жетім балаларды, республиканың экологиялық қолайсыз өңірлерінен шыққан балаларды, аз қамтылған және көп балалы отбасылардан шыққан балаларды сауықтыру, оңалту және олардың демалысын ұйымдастыру жөніндегі қызметтерді ұйымдастыру; балалардың денсаулығына құндылық қатынасын және салауатты өмір салты мәдениетін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эпизоотологиялық зерттеу. Оба және басқа да аса қауіпті инфекциялар бойынша елді-мекендердің аумағын кеміргіштердің мекендеуіне зерттеу. Оба және басқа да аса қауіпті инфекциялар бойынша елді-мекендердің аумағын бүргемен және кенемен зақымдауына зерттеу. Оба бойынша энзоотиялық аумақта кемінде 898 500 шаршы метр кенттік дезинсекция жүргізу ( Бас мемлекеттік санитариялық дәрігердің 26.02.2021 жылғы № 8 қаулысына сәйкес), оба бойынша энзоотиялық аумақта кенттік дератизация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(бактериологиялық, бактериоскопиялық, иммунологиялық, молекулярлық-генетикалық) деген күдігі бар науқастардан және байланыста болған адамдардан алынған материалды зертханада зерттеу. Аса қауіпті инфекциялар қоздырғыштарының ДНҚ спецификалық гендерін детекциялауға арналған праймерлер синтезі.</w:t>
            </w:r>
          </w:p>
          <w:p>
            <w:pPr>
              <w:spacing w:after="20"/>
              <w:ind w:left="20"/>
              <w:jc w:val="both"/>
            </w:pPr>
            <w:r>
              <w:rPr>
                <w:rFonts w:ascii="Times New Roman"/>
                <w:b w:val="false"/>
                <w:i w:val="false"/>
                <w:color w:val="000000"/>
                <w:sz w:val="20"/>
              </w:rPr>
              <w:t>
Жануарлардан және қоршаған ортадан алынған сынамаларды аса қауіпті инфекциялар қоздырғыштарының болуына зертханада зерттеу (бактериологиялық, бактериоскопиялық, иммунологиялық, молекулярлық-генетикалық). Обаның және басқа да жұқпалы аурулардың табиғи ошақтарынан материал жинау, алу және тасымалдау.</w:t>
            </w:r>
          </w:p>
          <w:p>
            <w:pPr>
              <w:spacing w:after="20"/>
              <w:ind w:left="20"/>
              <w:jc w:val="both"/>
            </w:pPr>
            <w:r>
              <w:rPr>
                <w:rFonts w:ascii="Times New Roman"/>
                <w:b w:val="false"/>
                <w:i w:val="false"/>
                <w:color w:val="000000"/>
                <w:sz w:val="20"/>
              </w:rPr>
              <w:t>
ПТР әдісімен аса қауіпті инфекциялар қоздырғыштарының штаммдарын молекулярлық-генетикалық зерттеу. ҚР аумағында бөлінген АҚИ қоздырғыштарының штаммдарын түрішілік саралау үшін melt-MAMA әдісімен және фрагменттік талдау әдісімен SNP локустары бойынша және мультиокусты VNTR талдауды (MLVA) пайдалана отырып, АҚИ қоздырғыштарының штаммаларын генетикалық типтеу. ПТР жүргізу және Melt-MAMA әдісімен бірлі-жарым нкулеотидті алмастыруларды (SNP) анықтау үшін ерекше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2023 жылға бекітілген жоспарға сәйкес аса қауіпті инфекцияларды диагностикалау үшін иммунобиологиялық және диагностикалық препараттарды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коллекциялық штаммдарын</w:t>
            </w:r>
          </w:p>
          <w:p>
            <w:pPr>
              <w:spacing w:after="20"/>
              <w:ind w:left="20"/>
              <w:jc w:val="both"/>
            </w:pPr>
            <w:r>
              <w:rPr>
                <w:rFonts w:ascii="Times New Roman"/>
                <w:b w:val="false"/>
                <w:i w:val="false"/>
                <w:color w:val="000000"/>
                <w:sz w:val="20"/>
              </w:rPr>
              <w:t>
және Қазақстан Республикасы Денсаулық сақтау министрлігі бойынша өндірістік қажеттіліктер үшін сұраныс бойынша алынған штаммдарды депонирлеу. Қазақстан Республикасы Денсаулық сақтау министрлігі микроағзалардың ұлттық және жұмыс коллекциясының депонирленген, референттік, вакциналық, өндірістік және оқу штаммдарының өміршеңдігін сақтау және негізгі биологиялық қасиеттерін бактериологиялық әдістермен бақылау. Қазақстан Республикасы аумағындағы обаның табиғи ошақтарының эпизоотиялық ахуалын және оба бойынша энзоотиялық аумақта жүргізілген санитариялық-алдын алу шараларын талдау, болжамдау, тәуекелдерді бағалау. Аса қауіпті инфекциялардың табиғи және топырақтық ошақтарының таралуының электрондық геоақпараттық карталарын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және ProMed халықаралық ақпараттық желісінің ресми деректері бойынша әлемдегі аса қауіпті инфекциялар бойынша ақпарат жинау, бағалау және сырқаттанушылығының ай сайынғы талдауын дайындау. АМСК буындарының қызметкерлерімен биологиялық қатерлерге ден қоюға әзірлікті арттыру және адамның және (немесе) ауыл шаруашылығы жануарларының аса қауіпті инфекциясына күдікті науқаспен қарым-қатынас кезінде жұқтырудан жеке биологиялық қорғау әдістері бойынша жаттығу оқуларын, лекциялар, нұсқамалар өткізу. Медициналық және өзге де мекемелер үшін биоқауіпсіздік, аса қауіпті инфекциялар диагностикасы мәселелері бойынша тренингтер мен семинарлар өткізу. I-II топтағы патогенді инфекция қоздырғыштарымен жұмыс істеу кезінде қолданылатын нұсқаулық-әдістемелік құжаттарды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қатерлерді азайту жөніндегі орталық референс зертханасының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құрылыстарды, инженерлік жүйелер мен жабдықтарды пайдалануды қамтамасыз ету, оларды пайдалануға байланысты штаттан тыс жағдайлардың алдын алу және жою жөніндегі іс-шараларды ұйымдастыру және жүргізу. Желдету жүйелерінің жабдықтары мен құрылыстарын тиімді пайдалануды, қызмет көрсетуді және жөндеуді қамтамасыз ету. Жылумен жабдықтау және жылыту жүйелері жабдықтарының жұмысқа қабілетті жай-күйін қамтамасыз ету бойынша жоспарлы шұғыл іс-шараларды ұйымдастыру. Су дайындау және сарқынды, сорғыту суларын бұру жүйелерінің жабдықтарына қызмет көрсету және пайдалану жөніндегі іс-шаралар. BSL-2 және BSL-3 ОРЗ зертханаларының мамандары үшін тұрақты тренингтер мен ретренингтерді қамтамасыз ету. Зертханалық жануарлардың SPF денсаулығын мониторингтеу. Зертханалық жануарлардың SPF моделіндегі оба микробының қоздырғыштарының вируленттілігін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құрлық (жағалау) аумақта эпизоотологиялық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әдістерін пайдалана отырып, Возрождение аралының қазақстандық бөлігінен және оған іргелес аумақтан жеткізілген топырақ сынамаларын сібір жарасы қоздырғышының болуын зертханалық зерттеу. Возрождение аралының қазақстандық бөлігінен және оған іргелес аумақтан жеткізілген топырақ сынамаларын сібір жарасы қоздырғышының болуына молекулярлық-генетикалық зерттеу (ПТР). Возрождение аралының қазақстандық бөлігінен және оған іргелес аумақтан АҚИ-ға жиналған далалық материал сынамаларын (кеміргіштер, эктопаразиттер) молекулярлық-генетикалық зерттеу (ПТР).</w:t>
            </w:r>
          </w:p>
          <w:p>
            <w:pPr>
              <w:spacing w:after="20"/>
              <w:ind w:left="20"/>
              <w:jc w:val="both"/>
            </w:pPr>
            <w:r>
              <w:rPr>
                <w:rFonts w:ascii="Times New Roman"/>
                <w:b w:val="false"/>
                <w:i w:val="false"/>
                <w:color w:val="000000"/>
                <w:sz w:val="20"/>
              </w:rPr>
              <w:t>
Возрождение аралының қазақстандық бөлігінен және Арал теңізіне іргелес құрлық (жағалау) аумақтан бөлінген күдікті дақылдарды АҚИ-ға зертханалық зерттеу (сәйкестендіру).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жүргізу.</w:t>
            </w:r>
          </w:p>
          <w:p>
            <w:pPr>
              <w:spacing w:after="20"/>
              <w:ind w:left="20"/>
              <w:jc w:val="both"/>
            </w:pPr>
            <w:r>
              <w:rPr>
                <w:rFonts w:ascii="Times New Roman"/>
                <w:b w:val="false"/>
                <w:i w:val="false"/>
                <w:color w:val="000000"/>
                <w:sz w:val="20"/>
              </w:rPr>
              <w:t>
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4. Қазақстан Республикасы Денсаулық сақтау министрлігі және Санитариялық-эпидемиологиялық бақылау комитеті үшін Қазақстан Республикасы халқының санэпидсаламаттылығын қамтамасыз ету бойынша санитариялық-эпидемиологиялық мониторинг жүргізу, Қазақстан Республикасы өңірлерінен ақпарат жинау, статистикалық өңдеу жүргізу, ұсынымдармен алынған деректерді агрегаттау және талдау.</w:t>
            </w:r>
          </w:p>
          <w:p>
            <w:pPr>
              <w:spacing w:after="20"/>
              <w:ind w:left="20"/>
              <w:jc w:val="both"/>
            </w:pPr>
            <w:r>
              <w:rPr>
                <w:rFonts w:ascii="Times New Roman"/>
                <w:b w:val="false"/>
                <w:i w:val="false"/>
                <w:color w:val="000000"/>
                <w:sz w:val="20"/>
              </w:rPr>
              <w:t>
5. Санитариялық-эпидемиологиялық бақылау комитеті және ынтымақтасатын министрліктер (ведомстволар) өңірлік мамандарының кадрлық әлеуетін республикалық семинарлар, дөңгелек үстелдер, вебинарлар, тренингтер және жұмыс орындарында оқыту әдісімен арттыру.</w:t>
            </w:r>
          </w:p>
          <w:p>
            <w:pPr>
              <w:spacing w:after="20"/>
              <w:ind w:left="20"/>
              <w:jc w:val="both"/>
            </w:pPr>
            <w:r>
              <w:rPr>
                <w:rFonts w:ascii="Times New Roman"/>
                <w:b w:val="false"/>
                <w:i w:val="false"/>
                <w:color w:val="000000"/>
                <w:sz w:val="20"/>
              </w:rPr>
              <w:t>
6. Қазақстан Республикасында микробқа қарсы төзімділікті шолғыншы эпидемиологиялық қадағалау және бақылау ұлттық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8. Медициналық көмек көрсетуге байланысты инфекцияларды есепке алу жөніндегі ақпараттық жүйені (МКАЖ) әзірлеу және енгізу.</w:t>
            </w:r>
          </w:p>
          <w:p>
            <w:pPr>
              <w:spacing w:after="20"/>
              <w:ind w:left="20"/>
              <w:jc w:val="both"/>
            </w:pPr>
            <w:r>
              <w:rPr>
                <w:rFonts w:ascii="Times New Roman"/>
                <w:b w:val="false"/>
                <w:i w:val="false"/>
                <w:color w:val="000000"/>
                <w:sz w:val="20"/>
              </w:rPr>
              <w:t>
9. Санитариялық қағидаларды, әдістемелік ұсынымдарды, әдістемелік нұсқауларды әзірлеу (қайта қарау). "Балалардың сауықтыру және санаторий объектілеріне қойылатын санитариялық-эпидемиологиялық талаптар" санитариялық қағидаларының жобасын әзірлеу.</w:t>
            </w:r>
          </w:p>
          <w:p>
            <w:pPr>
              <w:spacing w:after="20"/>
              <w:ind w:left="20"/>
              <w:jc w:val="both"/>
            </w:pPr>
            <w:r>
              <w:rPr>
                <w:rFonts w:ascii="Times New Roman"/>
                <w:b w:val="false"/>
                <w:i w:val="false"/>
                <w:color w:val="000000"/>
                <w:sz w:val="20"/>
              </w:rPr>
              <w:t>
10. Астана қаласының санитариялық-эпидемиологиялық бақылау департаментінің базасында бұрын әзірленген "Айнымалы электромагниттік өрістердің Қазақстан Республикасы халқының денсаулығына әсер ету қаупін бағалау" әдістемелік ұсынымдарын сынамалау.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биологиялық қауіпсіздікті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мемлекеттік басымдықтарын қамтамасыз ету үшін ғылым саласында биологиялық қауіпсіздікті нығайту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АИТВ-инфекциясының жағдайларын электрондық қадағалау, осал топтарда АИТВ-инфекциясының таралуын эпидемиологиялық қадағалау, эпидемиологиялық жағдайды болжау және ықтимал өршуіне уақтылы ден қою мақсатында АИТВ-инфекциясы бойынша эпидемиологиялық іс-шараларды мониторингтеу және бағалау;</w:t>
            </w:r>
          </w:p>
          <w:p>
            <w:pPr>
              <w:spacing w:after="20"/>
              <w:ind w:left="20"/>
              <w:jc w:val="both"/>
            </w:pPr>
            <w:r>
              <w:rPr>
                <w:rFonts w:ascii="Times New Roman"/>
                <w:b w:val="false"/>
                <w:i w:val="false"/>
                <w:color w:val="000000"/>
                <w:sz w:val="20"/>
              </w:rPr>
              <w:t>
2) эпидемиологиялық ахуалды мониторингтеу және талдау, ҚР-дағы халықтың түрлі топтарының скринингі;</w:t>
            </w:r>
          </w:p>
          <w:p>
            <w:pPr>
              <w:spacing w:after="20"/>
              <w:ind w:left="20"/>
              <w:jc w:val="both"/>
            </w:pPr>
            <w:r>
              <w:rPr>
                <w:rFonts w:ascii="Times New Roman"/>
                <w:b w:val="false"/>
                <w:i w:val="false"/>
                <w:color w:val="000000"/>
                <w:sz w:val="20"/>
              </w:rPr>
              <w:t>
3) ҚР осал топтарындағы АИТВ инфекциясын Шолғыншы эпидемиологиялық қадағалаудың далалық кезеңінің сапасын бақылау;</w:t>
            </w:r>
          </w:p>
          <w:p>
            <w:pPr>
              <w:spacing w:after="20"/>
              <w:ind w:left="20"/>
              <w:jc w:val="both"/>
            </w:pPr>
            <w:r>
              <w:rPr>
                <w:rFonts w:ascii="Times New Roman"/>
                <w:b w:val="false"/>
                <w:i w:val="false"/>
                <w:color w:val="000000"/>
                <w:sz w:val="20"/>
              </w:rPr>
              <w:t>
4) эпидемиологиялық қадағалау мәселелері бойынша ЖИТС өңірлік орталықтарының жұмысын үйлестіру және ұйымдастыру-әдістемелік басшылық ету;</w:t>
            </w:r>
          </w:p>
          <w:p>
            <w:pPr>
              <w:spacing w:after="20"/>
              <w:ind w:left="20"/>
              <w:jc w:val="both"/>
            </w:pPr>
            <w:r>
              <w:rPr>
                <w:rFonts w:ascii="Times New Roman"/>
                <w:b w:val="false"/>
                <w:i w:val="false"/>
                <w:color w:val="000000"/>
                <w:sz w:val="20"/>
              </w:rPr>
              <w:t>
5) ЖИТС орталықтарына АИТВ-инфекциясы мәселелері бойынша консультациялық көмек, эпидемиологиялық қадағалау мәселелері бойынша семинарлар, тренингтер, кеңестер мен ғылыми-практикалық конференциялар ұйымдастыру және өткізу;</w:t>
            </w:r>
          </w:p>
          <w:p>
            <w:pPr>
              <w:spacing w:after="20"/>
              <w:ind w:left="20"/>
              <w:jc w:val="both"/>
            </w:pPr>
            <w:r>
              <w:rPr>
                <w:rFonts w:ascii="Times New Roman"/>
                <w:b w:val="false"/>
                <w:i w:val="false"/>
                <w:color w:val="000000"/>
                <w:sz w:val="20"/>
              </w:rPr>
              <w:t>
6) нормативтік-құқықтық актілердің жобаларын, АИТВ жұқтырғандарға көмек көрсетудің бірыңғай стандарттарын, сондай-ақ АИТВ-инфекциясы мәселелері бойынша ҚР Денсаулық сақтау министрлігінің Стратегиялық құжаттарына ұсыныстар әзірлеу;</w:t>
            </w:r>
          </w:p>
          <w:p>
            <w:pPr>
              <w:spacing w:after="20"/>
              <w:ind w:left="20"/>
              <w:jc w:val="both"/>
            </w:pPr>
            <w:r>
              <w:rPr>
                <w:rFonts w:ascii="Times New Roman"/>
                <w:b w:val="false"/>
                <w:i w:val="false"/>
                <w:color w:val="000000"/>
                <w:sz w:val="20"/>
              </w:rPr>
              <w:t>
7) халық үшін, оның ішінде негізгі топтар арасында алдын алу іс-шараларын іске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105 "ЖИТС профилактикасы және оған қарсы күрес жөніндегі іс-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Республикасында АИТВ-инфекциясының профилактикасы бойынша ақпараттық жұмысты ұйымдастыру және мониторингтеу (ҚР бойынша өңірлік орталықтар жүргізетін ақпараттық жұмыстың ай сайынғы деректерін жинау мен жинақтауды, Дүниежүзілік ЖИТС-ке қарсы күрес күніне, ЖИТС-тен қайтыс болғандарды еске алу күніне орайластырылған ақпараттық науқандарды ұйымдастыру және т.б. кіреді);</w:t>
            </w:r>
          </w:p>
          <w:p>
            <w:pPr>
              <w:spacing w:after="20"/>
              <w:ind w:left="20"/>
              <w:jc w:val="both"/>
            </w:pPr>
            <w:r>
              <w:rPr>
                <w:rFonts w:ascii="Times New Roman"/>
                <w:b w:val="false"/>
                <w:i w:val="false"/>
                <w:color w:val="000000"/>
                <w:sz w:val="20"/>
              </w:rPr>
              <w:t>
9) АИТВ-инфекциясы бойынша іс-шараларды мониторингтеу және бағалау, алдын алу бағдарламаларының клиенттерін есепке алу, сондай-ақ деректердің толықтығы мен сапасына бағалау жүргізеді (ҚР-да жарты жыл және бір жыл ішінде негізгі топтар арасында алдын алу бағдарламаларының іске асырылу деректерін талдауды қамтиды, көрсеткіштердің тоқсан сайынғы мониторингімен және АИТВ-инфекциясының алдын алу бойынша өңірлік орталықтарға консультациялық және ұйымдастырушылық-әдістемелік көмек көрсете отырып, және жұмыс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халықты АИТВ-ға зерттеп-қарау, АИТВ/ЖИТС-тың профилактикасы, диагностикасы және ЖИТС-пен ауыратын науқастарды емдеу мәселелері бойынша аумақтық ЖИТС орталықтары мен басқа да денсаулық сақтау ұйымдарының жұмысын ұйымдастырушылық-әдістемелік басқару және үйлестіру;</w:t>
            </w:r>
          </w:p>
          <w:p>
            <w:pPr>
              <w:spacing w:after="20"/>
              <w:ind w:left="20"/>
              <w:jc w:val="both"/>
            </w:pPr>
            <w:r>
              <w:rPr>
                <w:rFonts w:ascii="Times New Roman"/>
                <w:b w:val="false"/>
                <w:i w:val="false"/>
                <w:color w:val="000000"/>
                <w:sz w:val="20"/>
              </w:rPr>
              <w:t>
11) ЮНЭЙДС-те (Женева қ., Швейцария) АИТВ/ЖИТС жөніндегі саяси декларацияны және ЮНЭЙДС 95/95/95 саяси Декларацияны іске асыру жөніндегі Стратегиясын орындау бойынша "Қазақстан Республикасында ЖҚТБ-ға жауап ретінде жаһандық шараларды жүзеге асыруда қол жеткізілген прогресс туралы Ұлттық баяндама" жаһандық есептілік шеңберінде деректерді жинақтау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биофармацевтикалық нарықтың инфрақұрылымын орнықты дамыту және жетілдіруді қамтамасыз ету, биофармацевтикалық ғылым мен өнеркәсіпті дамытуды ынталандыру, сондай-ақ мемлекет пен қоғамның биофармацевтикалық өнімге қажеттілігін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 қоғамдық-саяси процестерді әлеуметтанушылық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зерттеулердің ғылыми тәсілдерін, сандық және сапалық әдістерін пайдалана отырып, Мемлекет басшысының жаңа реформалары шеңберінде жүргізілетін саяси жаңғырту процесіне қатысты қазақстандықтардың мінез-құлық үлгілерін және қоғамдық қабылдау деңгейін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диалог алаңдары жұмысын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Тоқаевтың жаңа саяси бағытын іске асыру мәселелері бойынша ғылыми зерттеулер жүргізу шеңберінде қоғамдық институттар мен диалог алаңдарының жұмысын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байланысты іс-шараларды сүйемелдеуді қамтамасыз ету жөніндегі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 орта білім беру ұйымдарының ағымдағы жылғы, өткен жылдардағы бітірушілерін, техникалық және кәсіптік немесе орта білімнен кейінгі білім беру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азаматтары болып табылмайтын ұлты қазақ адамдарды ҰБТ-ның тест тапсырмаларын әзірлеу, сараптау, түзету және сынақтан өткізу бойынша жұмыстарды жүзеге асыру;</w:t>
            </w:r>
          </w:p>
          <w:p>
            <w:pPr>
              <w:spacing w:after="20"/>
              <w:ind w:left="20"/>
              <w:jc w:val="both"/>
            </w:pPr>
            <w:r>
              <w:rPr>
                <w:rFonts w:ascii="Times New Roman"/>
                <w:b w:val="false"/>
                <w:i w:val="false"/>
                <w:color w:val="000000"/>
                <w:sz w:val="20"/>
              </w:rPr>
              <w:t>
-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бітірушілерінің ҰБТ тест тапсырмаларын әзірлеу, сараптау, сынақтан өткізу және түзету жұмыстарын жүзеге асыру;</w:t>
            </w:r>
          </w:p>
          <w:p>
            <w:pPr>
              <w:spacing w:after="20"/>
              <w:ind w:left="20"/>
              <w:jc w:val="both"/>
            </w:pPr>
            <w:r>
              <w:rPr>
                <w:rFonts w:ascii="Times New Roman"/>
                <w:b w:val="false"/>
                <w:i w:val="false"/>
                <w:color w:val="000000"/>
                <w:sz w:val="20"/>
              </w:rPr>
              <w:t>
- ҰБТ-ны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түсуге арналған кешенді тестілеудің тест тапсырмалары базасын қалыптастыру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топтары бойынша кешенді тестілеу шет тілі бойынша тестен, білім беру бағдарламалары тобының бейіні бойынша тесттен, оқуға дайындығын анықтауға арналған тесттен тұрады. Кешенді тестілеудің тест тапсырмаларын әзірлеу, сараптау, сынамалау және түзету бойынша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жұмыстарын жүргізу, ғылыми-жобалау құжаттамаларын әзірлеу арқылы республикалық маңызы бар тарихи және мәдени ескерткіштердің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АҚ жанындағы "Қазақанимация" шығармашылық бірлестігінің (Отандық анимациялық контентті шығаратын сервистік компания) жұмысын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1.Анимациялық кино саласындағы шетелдік және отандық мамандарды кәсіби сүйемелдеу және жоғары технологиялық жабдықтар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w:t>
            </w:r>
          </w:p>
          <w:p>
            <w:pPr>
              <w:spacing w:after="20"/>
              <w:ind w:left="20"/>
              <w:jc w:val="both"/>
            </w:pPr>
            <w:r>
              <w:rPr>
                <w:rFonts w:ascii="Times New Roman"/>
                <w:b w:val="false"/>
                <w:i w:val="false"/>
                <w:color w:val="000000"/>
                <w:sz w:val="20"/>
              </w:rPr>
              <w:t>
2. Қорытынды пилоттық анимациялық жобаларды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Қазақстан халқы Ассамблеясы, "Ұлттық Домбыра күні", Қазақстан Республикасының Мемлекет басшысы,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одағы, Шанхай ынтымақтастық ұйымы, ТҮРКСОЙ, ЮНЕСКО және ИСЕСКО іс-шараларына қатысуды қамтамасыз ету, қазақстандық орындаушылардың халықаралық конкурстарға қатысуын, әлемнің үздік залдарында жас дарындар мен жетекші орындаушылардың қатысуын, өнер көрсетуін қамтамасыз ету, халықаралық конкурстар, республикалық ақындар айтысы, мерейтойлық іс-шаралар ұйымдастыру, концерттер, Қазақстандағы және шетелдегі мәдениет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дәріптеу. Хореография өнерін насихаттау және хореография саласындағы халықаралық ынтымақтастық. Симфониялық және халық музыкасы концерттерін өткізу арқылы музыка өнерін насихаттау, классикалық музыканы дәріптеу. Әлеуметтік маңызы бар және мәдени іс-шараларды өткізу бойынша классикалық би және балет, сондай-ақ, классикалық және халық музыкасының концерттері саласындағы қызметтерді сатып алу үшін ілеспе қызметтерді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p>
          <w:p>
            <w:pPr>
              <w:spacing w:after="20"/>
              <w:ind w:left="20"/>
              <w:jc w:val="both"/>
            </w:pPr>
            <w:r>
              <w:rPr>
                <w:rFonts w:ascii="Times New Roman"/>
                <w:b w:val="false"/>
                <w:i w:val="false"/>
                <w:color w:val="000000"/>
                <w:sz w:val="20"/>
              </w:rPr>
              <w:t>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ядролық, радиациялық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 алдын алу жөндеулері,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құрылыстарды күтіп ұстау және ағымды жөндеу, техникалық персоналдың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сәтті орындау үшін базалық эксперименттік қондырғыларының қауіпсіз жұмыс істеуін қамтамасыз ету бойынша қызметтер кешені (ғимараттарды, құрылыстарды, көлікті күтіп-ұстау, персоналға еңбекақы төлеу, материалдарды сатып алу, жабдықтарды жөндеу, коммуналдық қызметтерге ақы төлеу, салық төлемдері бойынша қызметтер көрсету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геофизикалық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жөндеу жұмыстарын, жабдықтарды пайдалану параметрлерін бақылауды, шығын материалдарын жеткізуді, қосалқы технологиялық жүйелерге, көліктік-технологиялық жабдықтарға, ғимараттар мен құрылыстарға, тіршілікті қамтамасыз ету жүйелеріне қызмет көрсету мен жөндеуді, әкімшілік сүйемелдеуді қамтитын геофизикалық қондырғыларының қауіпсіз жұмыс істеуі бойынша қызметтер кешенін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аумақтарды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аймақтарға жатқызылған аумақтарда және Шаған өзені учаскесінде кешенді экологиялық зерттеулер жүргізу және топырақ-өсімдік жамылғысының, су және ауа ортасының, фаунаның радиациялық жай-күйі туралы жаңа ғылыми-негізделген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полигонының радиациялық қауіпті аумақтарындағы қоршаған ортаның жай-күйін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оның радиациялық қауіпсіздігі, жер қойнауын ұтымды пайдалану міндеттерін шешуге арналған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қолдауда қазақстандық ядролық мониторинг жүйесі инфрақұрылымының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сілкіністерінің мониторингін қолдау үшін сейсмикалық, инфрадыбыстық және магниттік стационарлық станциялардың, деректер орталығының және коммуникациялар жүйесінің үздіксіз жұмыс істеуін қамтамасыз етуді (сейсмикалық станциялардың топтарын талаптар мен кестелерге сәйкес калибрлеу, деректерді берудің ашық жұмыс істейтін арнасын қамтамасыз ету, тораптардың жай-күйін бақылау, техникалық проблемаларды жою); станциялардың деректерін жинауды, жіберуді және қабылдауды; бюллетеньдер жасай отырып, сандық деректер базасын толықтыра отырып мониторинг деректерін өңдеу және түсіндіруді; халықаралық және ұлттық деректер орталықтарымен деректер алмасуды, станцияларда еңбек қауіпсіздігін және еңбекті қорғауды, экологиялық талаптардың орындалуын қамтамасыз етуді және т. б. қамтитын қызметтер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102 "Ядролық сынақтар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Көмірсутектерге және уранға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 бойынша міндеттемелерді орындауын мониторингтеу және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бойынша жер қойнауын пайдаланушылардың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w:t>
            </w:r>
          </w:p>
          <w:p>
            <w:pPr>
              <w:spacing w:after="20"/>
              <w:ind w:left="20"/>
              <w:jc w:val="both"/>
            </w:pPr>
            <w:r>
              <w:rPr>
                <w:rFonts w:ascii="Times New Roman"/>
                <w:b w:val="false"/>
                <w:i w:val="false"/>
                <w:color w:val="000000"/>
                <w:sz w:val="20"/>
              </w:rPr>
              <w:t>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кодексін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іске асыру Қазақстан Республикасы Құрылыс кодексінің жобасын әзірлеуге бағытталған. Құрылыс кодексін әзірлеу процесінде мыналар көзделетін болады:</w:t>
            </w:r>
          </w:p>
          <w:p>
            <w:pPr>
              <w:spacing w:after="20"/>
              <w:ind w:left="20"/>
              <w:jc w:val="both"/>
            </w:pPr>
            <w:r>
              <w:rPr>
                <w:rFonts w:ascii="Times New Roman"/>
                <w:b w:val="false"/>
                <w:i w:val="false"/>
                <w:color w:val="000000"/>
                <w:sz w:val="20"/>
              </w:rPr>
              <w:t>
адамның тіршілік ету ортасы мен тіршілік әрекетін қамтамасыз ету;</w:t>
            </w:r>
          </w:p>
          <w:p>
            <w:pPr>
              <w:spacing w:after="20"/>
              <w:ind w:left="20"/>
              <w:jc w:val="both"/>
            </w:pPr>
            <w:r>
              <w:rPr>
                <w:rFonts w:ascii="Times New Roman"/>
                <w:b w:val="false"/>
                <w:i w:val="false"/>
                <w:color w:val="000000"/>
                <w:sz w:val="20"/>
              </w:rPr>
              <w:t>
қоғамдық қатынастарды реттеудің жаңа қағидаттары мен әдістерін енгізу;</w:t>
            </w:r>
          </w:p>
          <w:p>
            <w:pPr>
              <w:spacing w:after="20"/>
              <w:ind w:left="20"/>
              <w:jc w:val="both"/>
            </w:pPr>
            <w:r>
              <w:rPr>
                <w:rFonts w:ascii="Times New Roman"/>
                <w:b w:val="false"/>
                <w:i w:val="false"/>
                <w:color w:val="000000"/>
                <w:sz w:val="20"/>
              </w:rPr>
              <w:t>
мемлекеттік басқару және реттеу жүйесін қайта бағдарлау;</w:t>
            </w:r>
          </w:p>
          <w:p>
            <w:pPr>
              <w:spacing w:after="20"/>
              <w:ind w:left="20"/>
              <w:jc w:val="both"/>
            </w:pPr>
            <w:r>
              <w:rPr>
                <w:rFonts w:ascii="Times New Roman"/>
                <w:b w:val="false"/>
                <w:i w:val="false"/>
                <w:color w:val="000000"/>
                <w:sz w:val="20"/>
              </w:rPr>
              <w:t>
мемлекет тарапынан бірқатар негізсіз және тиімсіз рұқсаттар мен келісімдерді оңтайландыру және басқару;</w:t>
            </w:r>
          </w:p>
          <w:p>
            <w:pPr>
              <w:spacing w:after="20"/>
              <w:ind w:left="20"/>
              <w:jc w:val="both"/>
            </w:pPr>
            <w:r>
              <w:rPr>
                <w:rFonts w:ascii="Times New Roman"/>
                <w:b w:val="false"/>
                <w:i w:val="false"/>
                <w:color w:val="000000"/>
                <w:sz w:val="20"/>
              </w:rPr>
              <w:t>
құқықтық реттеуде нарықтық бағдарлау тәсілдерін енгізу;</w:t>
            </w:r>
          </w:p>
          <w:p>
            <w:pPr>
              <w:spacing w:after="20"/>
              <w:ind w:left="20"/>
              <w:jc w:val="both"/>
            </w:pPr>
            <w:r>
              <w:rPr>
                <w:rFonts w:ascii="Times New Roman"/>
                <w:b w:val="false"/>
                <w:i w:val="false"/>
                <w:color w:val="000000"/>
                <w:sz w:val="20"/>
              </w:rPr>
              <w:t>
құрылыстың өмірлік циклінің барлық процестерін бірыңғай актіде бекіту;</w:t>
            </w:r>
          </w:p>
          <w:p>
            <w:pPr>
              <w:spacing w:after="20"/>
              <w:ind w:left="20"/>
              <w:jc w:val="both"/>
            </w:pPr>
            <w:r>
              <w:rPr>
                <w:rFonts w:ascii="Times New Roman"/>
                <w:b w:val="false"/>
                <w:i w:val="false"/>
                <w:color w:val="000000"/>
                <w:sz w:val="20"/>
              </w:rPr>
              <w:t>
қызметті жүзеге асырудағы экологиялық және өнеркәсіптік қауіпсіздіктің басымдығы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100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005 "Ішкі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субъектілерін ғылым мен техниканың шетелдік жетістіктері, озық технологиялар мен арнайы материалдар негізіндегі өндірістер туралы салааралық ақпаратпен қамтамасыз ету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w:t>
            </w:r>
          </w:p>
          <w:p>
            <w:pPr>
              <w:spacing w:after="20"/>
              <w:ind w:left="20"/>
              <w:jc w:val="both"/>
            </w:pPr>
            <w:r>
              <w:rPr>
                <w:rFonts w:ascii="Times New Roman"/>
                <w:b w:val="false"/>
                <w:i w:val="false"/>
                <w:color w:val="000000"/>
                <w:sz w:val="20"/>
              </w:rPr>
              <w:t>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129 490 058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 мен күтіп-ұстауды орындауды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саласының нормативтік базасын қайта қалыптастыру; Қазақстан Республикасы өңірлері бойынша жол-құрылыс материалдарының сапасын жақсартуға арналған зерттеулер және апробацияланған жаңа технологиялар тізілімін құру; Көпір құрылыстарын басқару жүйесі (КҚБЖ) бойынша бағдарламалық жасақтаманы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"ҚазжолҒЗИ"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p>
            <w:pPr>
              <w:spacing w:after="20"/>
              <w:ind w:left="20"/>
              <w:jc w:val="both"/>
            </w:pPr>
            <w:r>
              <w:rPr>
                <w:rFonts w:ascii="Times New Roman"/>
                <w:b w:val="false"/>
                <w:i w:val="false"/>
                <w:color w:val="000000"/>
                <w:sz w:val="20"/>
              </w:rPr>
              <w:t>
108 "Республикалық бюджет қаражаты есебінен республикалық маңызы бар автомобиль жолдарын күрделі, орташа және ағымдағы жөндеу, күтіп-ұстау, көгалдандыру, диагностикалау және аспаптық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суқоймасы мен Балқаш көлі ішкі су жолдарының кеме қатынайтын учаскелерінде кепілдік габариттерді навигациялық жабдықтар белгілерін қою (алу) және күтіп ұстау, түп тереңдету, тегістеу, түп тазалау, арналық жобалық зерттеулер, навигациялық құралдар мен жабдықтар белгілерін жасау және жөндеу, кеме қозғалысын басқару жүйесі, кеме қатынасы шлюздері мен техникалық флот кемелерін күтіп ұстау және жөндеу, техникалық флот кемелерін жаңарту және жаңғырту бойынша 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дамыту, күтіп-ұстау"</w:t>
            </w:r>
          </w:p>
          <w:p>
            <w:pPr>
              <w:spacing w:after="20"/>
              <w:ind w:left="20"/>
              <w:jc w:val="both"/>
            </w:pP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барлық ұзындығында, әсіресе аса назар аударуды және шекара қызметінің жеке құрамы үшін тиісті жағдайлар жасауды талап ететін қол жетізу қиын кесінділерде инфрақұрылымдық объектілерді түбегейлі кезең-кезеңімен жаңғырту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"Шекара бөлімшелерін жобалау және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профилактика әдістерін жетілдіруге бағытталған өзекті мәселелерді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мемлекеттік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және іске асыру"</w:t>
            </w:r>
          </w:p>
          <w:p>
            <w:pPr>
              <w:spacing w:after="20"/>
              <w:ind w:left="20"/>
              <w:jc w:val="both"/>
            </w:pPr>
            <w:r>
              <w:rPr>
                <w:rFonts w:ascii="Times New Roman"/>
                <w:b w:val="false"/>
                <w:i w:val="false"/>
                <w:color w:val="000000"/>
                <w:sz w:val="20"/>
              </w:rPr>
              <w:t>
100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КЕАҚ арқылы республикалық және халықаралық деңгейде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өндіру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ақпандағы</w:t>
            </w:r>
            <w:r>
              <w:br/>
            </w:r>
            <w:r>
              <w:rPr>
                <w:rFonts w:ascii="Times New Roman"/>
                <w:b w:val="false"/>
                <w:i w:val="false"/>
                <w:color w:val="000000"/>
                <w:sz w:val="20"/>
              </w:rPr>
              <w:t>№ 166 қаулысына</w:t>
            </w:r>
            <w:r>
              <w:br/>
            </w:r>
            <w:r>
              <w:rPr>
                <w:rFonts w:ascii="Times New Roman"/>
                <w:b w:val="false"/>
                <w:i w:val="false"/>
                <w:color w:val="000000"/>
                <w:sz w:val="20"/>
              </w:rPr>
              <w:t>6-қосымша</w:t>
            </w:r>
          </w:p>
        </w:tc>
      </w:tr>
    </w:tbl>
    <w:bookmarkStart w:name="z47" w:id="38"/>
    <w:p>
      <w:pPr>
        <w:spacing w:after="0"/>
        <w:ind w:left="0"/>
        <w:jc w:val="left"/>
      </w:pPr>
      <w:r>
        <w:rPr>
          <w:rFonts w:ascii="Times New Roman"/>
          <w:b/>
          <w:i w:val="false"/>
          <w:color w:val="000000"/>
        </w:rPr>
        <w:t xml:space="preserve"> 2022 жылы республикалық бюджеттен бөлінген нысаналы даму трансферттерінің пайдаланылмаған (толық пайдаланылмаған) сомаларын 2023 жылы пайдалану (толық пайдалану) туралы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пайдалануға (толық пайдалануға) рұқсат етілген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29 007 955,3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қалдықтар қоймасының құнарлығын қалпына келтіру" 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бойынша шекара басқармасының "Бетқайнар" шекара бөлімшелері учаскелерінде жағалауды бекіту жұмыстарының құрылысы"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бойынша шекара басқармасының "Қайнар" шекара бөлімшелері учаскелерінде жағалауды бекіту жұмыстарының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Атырау және Маңғыстау облысының облыстық бюджеттеріне орта білім беру объектілерінің құрылысына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Бірлік ауылында 25 орындық шағын орталығы бар 120 орындық мектеп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ауданында 150 керуеттік орталық аудандық аурухана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М. Қозыбаев атындағы Солтүстік Қазақстан мемлекеттік университеті "Kozybaev University Teaching and research center" оқу-зертханалық корпусының құрылысына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мемлекеттік университеті "Kozybaev University Teaching and research center" оқу-зертханалық корпусының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3 654 028,3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ауданының Әлімбет ауылына тартылатын және кент ішіндегі газ құбырын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2 868 949,2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қаласындағы "ЕвроХим-Қаратау" ЖШС-ның химиялық кешеніне дейін жоғары қысымды газ құбырының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ауданының 18 елді мекеніне (Абай, Мойынқұм, Еңбек, Жиенбет, Ақтөбе, Бәйдібек, Ақтасты, Бәйдібек, Ақтасты, Бөлтірік, Балуан Шолақ, Далақайнар, Шоқпар, Шоқпар ст., Тасөткел, Аспара, Ақсу, Оразалы, Тасөткел, Жайсан су қоймасы) тартылатын газ құбырын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 14 елді мекендерін (Қызылдихан, Маятас, Жайылма, Өндіріс, Саудакент, Игілік, Жаңаталап, Уюм, Сыздықбаев, Ақтоғай, Жаңатас, Үшбас, Бүркітбаев, Арыстанды) (жеткізілетін, тарататын) газ құбырларын салу мен газдандыру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ауданында "Шу" АГТС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АГТС-тен "Сары-Арқа" магистральдық газ құбырына дейін Теміртау қаласының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құбырына "Жезқазған"-АГТС-тен бастап Жезқазған каласының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ауданының Құмқұдық ауылына тартылатын газ құбырын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ауданының 18 елді мекеніне (Абай, Мойынқұм, Еңбек, Жиенбет, Ақтөбе, Бәйдібек, Ақтасты, Бөлтірік, Балуан Шолақ, Далақайнар, Шоқпар, Шоқпар ст., Тасөткел, Аспара, Ақсу, Оразалы, Тасөткел, Жайсан су қоймасы) тартылатын газ құбырын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1 385 717,5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ауданы "Шу" АГТС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Ескелді ауданының Матай Байысов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Ескелді ауданының Теректі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Қаратал ауданының Ортатөбе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Қаратал ауданының Тастөбе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Текелі қаласына газ жеткізу құбыры мен газтарату жүйелерінің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Қаратал ауданының Үштөбе қаласында газ тарату желілерін және 4 блокты-модульді қазандықтарын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Ескелді ауданының Қаратал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6 251 228,4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1 415 469,8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Құлсары қаласының "Атырау" ықшам ауданында жаяу жолы бар автомобиль жолдарын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елді мекенінің Ш. Уәлиханов, М. Мәметова көше бойындағы жолдарды қайта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Кирпичное ауылда Елек өзені арқылы өтетін көпірден бастап "Ақтөбе-Орск" автомобиль жолына дейін автомобиль 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жылу желілерін реконструкциялау және жаңғырту,</w:t>
            </w:r>
          </w:p>
          <w:p>
            <w:pPr>
              <w:spacing w:after="20"/>
              <w:ind w:left="20"/>
              <w:jc w:val="both"/>
            </w:pPr>
            <w:r>
              <w:rPr>
                <w:rFonts w:ascii="Times New Roman"/>
                <w:b w:val="false"/>
                <w:i w:val="false"/>
                <w:color w:val="000000"/>
                <w:sz w:val="20"/>
              </w:rPr>
              <w:t>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 Еңбек ауылдық округі Сағашилі ауылындағы ангар типті спорт ғимаратының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Шалқар ауданы Бегімбет ауылындағы спорт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Гагаринское</w:t>
            </w:r>
          </w:p>
          <w:p>
            <w:pPr>
              <w:spacing w:after="20"/>
              <w:ind w:left="20"/>
              <w:jc w:val="both"/>
            </w:pPr>
            <w:r>
              <w:rPr>
                <w:rFonts w:ascii="Times New Roman"/>
                <w:b w:val="false"/>
                <w:i w:val="false"/>
                <w:color w:val="000000"/>
                <w:sz w:val="20"/>
              </w:rPr>
              <w:t>
ауылындағы төрт сыныпты мектепке үй-жайлар, спортзал, асхана және төрт мектепке дейінгі сыныптарды жапсаржай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Қарауылтөбе ауылдық округінде 150 орынға арналған ауыл клубын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Талсуат ауылдық округінде 150 орынға арналған ауыл клубын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Ақай ауылында дене шынықтыру-сауықтыру кешенін салу"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Бородулиха ауылында дене шынықтыру-сауықтыру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Атасу кентіндегі дене шынықтыру-сауықтыру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кепілдендірілген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1 619 454,9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Шалқар ауданы Мөңке би ауылында 150 орындық ауылдық клуб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 Марқакөл ауылында дене шынықтыру-сауықтыру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Қатонқарағай ауданының Үлкен Нарын ауылында дене шынықтыру-сауықтыру кешенінің құрылысы. Бассейн ғимараты. Қосалқы құрылыстар.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Ақсуат кентіндегі ауылдық мәдениет үйі ғимаратын қайта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Қарауылтөбе ауылдық округінде 150 орынға арналған ауыл клубын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Талсуат ауылдық округінде 150 орынға арналған ауыл клубын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Ақай ауылында дене шынықтыру-сауықтыру кешенін салу"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Шетпе аулының Базарлы ықшам ауданында ұзындығы 7,65 км автожол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ауданының Ақшұқыр ауылындағы М. Әбдіқалықов атындағы мектеп-гимназияны реконструкциялау және 300 оқушы орнына арналған оқу корпусын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 Шетпе ауылындағы А.Меңдалыұлы орта мектебіне қосымша ғимарат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 Баутино ауылындағы М. Горький атындағы мектеп-лицейдің спорт, оқу корпустарын реконструкциялау және жалғай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Рахат ауылында спорт залын салу.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 Бескөл ауылында 80 орынға спорт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Алтынарық ауылындағы ауысымда 10 адам қабылдайтын МП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Сарысу ауылында бір ауысымда 25 адам қабылдайтын фельдшерлік-акушерлік пункт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Қаракеңгір ауылында бір ауысымда 25 адам қабылдайтын фельдшерлік-акушерлік пункт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Байдалыбай ауылдық округте, Атасу ауылында бір ауысымда 25 адам қабылдайтын фельдшерлік-акушерлік пункт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Бидайық ауылдық округі Бидайық ауылы ауылында ауысымда 25 адам қабылдайтын фельдшерлік-акушерлік пункт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алаптарында жолдарды және инженерлік желілер мен жолдарды салу, реконструкциялау. "Железнодорожный" тұрғын алабы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қосылған кенттердің инженерлік желілерін дамыту. Наурызбай ауданын қамтамасыз ету үшін Ақсай өзенінде су дайындау станциясын және су алғыш құрылыс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12 040 996,2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қаласындағы индустриялық аймақ үшін ауыз су және техникалық сумен жабдықтаудың сыртқы желілерін, кәріз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9 546 021,2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130-191 км "Чапай - Жаңақала - Сайхин" автожолын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68-139 км Бөрлі - Ақсай - Жымпиты автомобиль 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Алатау ауданының Саина көшесі мен Ақын Сара көшесі қиылысында көлік айрығын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130-191 км "Чапай - Жаңақала - Сайхин" автожолын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68-139 км Бөрлі - Ақсай - Жымпиты автомобиль 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 Өскемен - Лепсі - Ақтоғай" автомобиль жолын реконструкциялау, 0-110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Алатау ауданының Саина көшесі мен Ақын Сара көшесі қиылысында көлік айрығын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Саин көшесін Рысқұлов даңғылынан Ақын Сара көшесіне дейін ұзарту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 12, № 14 көшелері және Ш.Бейсекова көшесі бойымен Сарайшық көшесінен № 27 көшеге дейінгі учаскеде өтетін магистральды автожолдың құрылысы. II кезек - 111 көше. Астана қаласындағы Сығанақ көшесінен № 27 көшеге дейінгі</w:t>
            </w:r>
          </w:p>
          <w:p>
            <w:pPr>
              <w:spacing w:after="20"/>
              <w:ind w:left="20"/>
              <w:jc w:val="both"/>
            </w:pPr>
            <w:r>
              <w:rPr>
                <w:rFonts w:ascii="Times New Roman"/>
                <w:b w:val="false"/>
                <w:i w:val="false"/>
                <w:color w:val="000000"/>
                <w:sz w:val="20"/>
              </w:rPr>
              <w:t>
Бейсекова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Оңтүстік-Шығыс ықшам ауданының (сол жағы) көшелерін салу. 2-кезек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алаптарында жолдары және инженерлік желілер мен жолдарды салу, реконструкциялау. Интернациональный кенті. 2-кезек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Мәңгілік ел даңғылынан Нұра көшесіне дейінгі учаскедегі Т. Рысқұлов көшесінің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1 064 605,8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Ескелді ауданы Қарабұлақ ауылындағы 60 пәтерлі тұрғын үйді абаттандыру және инженерлік-коммуникациялық жүйелерінің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"Жас Өркен" ықшам ауданында жылумен жабдықтау желілерін салу (жалғастырғыш)"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Талғайран поселкесі ауданында "Спутник" қалашығының инженерлік желілерінің құрылысына жобалау-сметалық құжаттамасын жасақтау (Байланыс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27 тұрғын ауданында инженерлік-коммуникациялық инфрақұрылым және бас жоспар салу. Орамішілік электрмен жабдықтау желілері және сыртқы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20 тұрғын ауданының бас жоспары мен инженерлік-коммуникациялық инфрақұрылымының құрылысы. Тұрғын ауданның орамішілік электрмен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25 тұрғын ауданында инженерлік-коммуникациялық инфрақұрылым және бас жоспар салу. Алаңнан тыс электрмен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24 тұрғын ауданының 2 шағын ауданының бас жоспарын және инженерлік-коммуникациялық инфрақұрылымын салу. Жылумен жабдықтау, су құбыры және канализация кварталішілік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24 тұрғын ауданының 4 шағын ауданының бас жоспарын және инженерлік-коммуникациялық инфрақұрылымын салу. Жылумен жабдықтау, су құбыры және канализация кварталішілік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24 тұрғын ауданының 5 шағын ауданының бас жоспарын және инженерлік-коммуникациялық инфрақұрылымын салу. Жылумен жабдықтау, сумен жабдықтау,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қаласының айналма магистралі (Алматы трассасы) ауданының тұрғын үйлерін сумен жабдықтау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ықшамауданына инженерлік коммуникациялар салу. Қостанай қаласындағы алаңішілік желілері (60 Гкал қазандық). Қазандықтың қуатын азайту мақсатында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Қаратал ауданының Үштөбе қаласында 40 пәтерлі тұрғын үйді абаттандыру және инженерлік-коммуникациялық желілерді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Локомотивная көшесінде "Сыртқы инженерлік желілері бар және аумақғы абаттандырылған 50 пәтерлі тұрғын үй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566 364,5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Алатау ауданы Солтүстік айналым көшесі, 92/6 уч., көпфункционалды тұрғын үй кешенінің құрылысы". Жылу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Жетісу ауданы Райымбек даңғылының солтүстігінде, Павленко көшесінің батысында, Крылов көшесінің шығысында, Казаков көшесінің оңтүстігінде орналасқан ескі үйлерді бұзу жөніндегі тұрғын үй кешендерінің сыртқы желілері" (су құбыры және кәріз) 2 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Жетісу ауданы Райымбек даңғылының солтүстігінде, Павленко көшесінің батысында, Крылов көшесінің шығысында, Казаков көшесінің оңтүстігінде орналасқан ескі үйлерді бұзу жөніндегі тұрғын үй кешендерінің сыртқы желілері" (электрмен жабдықтау, телефондандыру,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кепілдендірілген трансферт есебінен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Түрксіб ауданы "Жас-Қанат" ықшам ауданы мекенжайында алаңішілік инженерлік желілері бар көп пәтерлі тұрғын үйлер салу.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Наурызбай ауданы Шұғыла шағын ауданы, Сәкен Жүнісов көшесі, № 2/13 телім, "Alma City 4-1" көпфункционалды тұрғын үй кешенінің құрылысы төртінші кезек бірінші іске қосу кешені, халыққа қызмет көрсету объектілері бар. Газбен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шағынауданында көп пәтерлі тұрғын үйлер құрылысы, Алматы қаласы, Алатау ауданы,№834/2 учаске. Алаңішілік жолдар мен алаңдар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 Үлгі ауылындағы су құбыры желілерін қайтп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Софиевка ауылындағы таратушы су желілерін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Сарыбұлақ ауылының су құбыры желілері мен су жинағыш құрылыстарын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Шу қаласын Қант зауыты мөлтек ауданында орналасқан су жуйелері және су шығару ғимаратыны құрылыстарын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Шойындыкөл ауылының жер асты көздерінен сумен жабдықтау жүйесін қайта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Родина ауылы мекенжайы бойынша қолданыстағы сызба бойынша сумен жабдықтаудың сыртқы желілері мен құрылыстарын қайта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Еңбекші ауылының су жүйелері және су шығару ғимаратыны құрылыстарын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ауданының Ақтөбе ауылында су құбыры желілерін және су алу құрылыстарын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