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87f4" w14:textId="7828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2013 жылғы 18 қазандағы № 1116 және "Қазақстан Республикасы Еңбек және халықты әлеуметтік қорғау министрлігінің кейбір мәселелері туралы" 2017 жылғы 18 ақпандағы № 81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23 ақпандағы № 157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4"/>
    <w:bookmarkStart w:name="z12" w:id="5"/>
    <w:p>
      <w:pPr>
        <w:spacing w:after="0"/>
        <w:ind w:left="0"/>
        <w:jc w:val="both"/>
      </w:pPr>
      <w:r>
        <w:rPr>
          <w:rFonts w:ascii="Times New Roman"/>
          <w:b w:val="false"/>
          <w:i w:val="false"/>
          <w:color w:val="000000"/>
          <w:sz w:val="28"/>
        </w:rPr>
        <w:t>
      мынадай мазмұндағы 143-1) тармақшамен толықтырылсын:</w:t>
      </w:r>
    </w:p>
    <w:bookmarkEnd w:id="5"/>
    <w:bookmarkStart w:name="z13" w:id="6"/>
    <w:p>
      <w:pPr>
        <w:spacing w:after="0"/>
        <w:ind w:left="0"/>
        <w:jc w:val="both"/>
      </w:pPr>
      <w:r>
        <w:rPr>
          <w:rFonts w:ascii="Times New Roman"/>
          <w:b w:val="false"/>
          <w:i w:val="false"/>
          <w:color w:val="000000"/>
          <w:sz w:val="28"/>
        </w:rPr>
        <w:t>
      "143-1) Қазақстан Республикасының Ұлттық Банкімен, сондай-ақ Қазақстан Республикасының Қаржы, Ұлттық экономика, Денсаулық сақтау, Цифрлық даму, инновациялар және аэроғарыш өнеркәсібі министрліктерімен келісу бойынша бірыңғай төлемді төлеу, аудару және бөлу, сондай-ақ қайтару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