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68a9" w14:textId="9826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17 ақпандағы № 139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және қаржылық лизинг </w:t>
      </w:r>
      <w:r>
        <w:rPr>
          <w:rFonts w:ascii="Times New Roman"/>
          <w:b w:val="false"/>
          <w:i w:val="false"/>
          <w:color w:val="000000"/>
          <w:sz w:val="28"/>
        </w:rPr>
        <w:t>тетігінде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осы басым жобаларға кредит беру және қаржылық лизинг тетігіне (бұдан әрі – тетік) 1-қосымшаға сәйкес тауар топтары бойынша импорт үлесін 2024 жылға қарай 2021 жылғы деңгейден 15 %-ға төмендету;";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бесінші бөлігі мынадай редакцияда жазылсын:</w:t>
      </w:r>
    </w:p>
    <w:bookmarkStart w:name="z8" w:id="6"/>
    <w:p>
      <w:pPr>
        <w:spacing w:after="0"/>
        <w:ind w:left="0"/>
        <w:jc w:val="both"/>
      </w:pPr>
      <w:r>
        <w:rPr>
          <w:rFonts w:ascii="Times New Roman"/>
          <w:b w:val="false"/>
          <w:i w:val="false"/>
          <w:color w:val="000000"/>
          <w:sz w:val="28"/>
        </w:rPr>
        <w:t>
      "Бұл ретте шағын және орта бизнес (бұдан әрі – ШОБ) субъектілері іске асыратын жобаларға кредит беруге және қаржылық лизингке кемінде 200 (екі жүз) млрд теңге жұмсалатын болады. Осы мақсатта әрбір ЕДБ, ЛК мен АНК ШОБ жобаларын осы тетікте белгіленген шарттарда берілген кредиттер мен қаржылық лизингтің жалпы көлемінің кемінде 20 %-ы мөлшерінде қаржыландыруды және қаржылық лизингті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"7. ЖКС-ны қаржыландыру шарттары:</w:t>
      </w:r>
    </w:p>
    <w:bookmarkEnd w:id="7"/>
    <w:bookmarkStart w:name="z11" w:id="8"/>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Сыйақы мөлшерлемесінің бір бөлігін субсидиялау қағидаларында айқындалған және осы тетікке 2-қосымшаға сәйкес басым жобалар бойынша кредит беруге және қаржылық лизингке арналған тауарлар тізбесіне (бұдан әрі – тізбе) сәйкес экономиканың басым салаларында жобаларды іске асыратын тиімді кәсіпкерлер/индустриялық-инновациялық қызмет субъектілері ЖКС-ның нысаналы тобы болып табылады. Бұл ретте жобаның нысаналы мақсатын растау үшін барлық экономикалық қызмет түрлерiнiң жалпы жiктеуiшiнің (бұдан әрі – ЭҚЖЖ) нақты бір түріне байланыстырылған тізбенің кемінде бір тауар түрін шығару жеткілікті. Көрсетілетін қызметтер саласы үшін сәйкестік өлшемшарты ЭҚЖЖ түрлеріне жатқызу болады.</w:t>
      </w:r>
    </w:p>
    <w:bookmarkEnd w:id="8"/>
    <w:bookmarkStart w:name="z12" w:id="9"/>
    <w:p>
      <w:pPr>
        <w:spacing w:after="0"/>
        <w:ind w:left="0"/>
        <w:jc w:val="both"/>
      </w:pPr>
      <w:r>
        <w:rPr>
          <w:rFonts w:ascii="Times New Roman"/>
          <w:b w:val="false"/>
          <w:i w:val="false"/>
          <w:color w:val="000000"/>
          <w:sz w:val="28"/>
        </w:rPr>
        <w:t>
      Жобаларға 10 (он) млрд теңгеден астам сомаға кредит берілген жағдайда тиісті салалық орталық уәкілетті органның оң қорытындысы қажет;</w:t>
      </w:r>
    </w:p>
    <w:bookmarkEnd w:id="9"/>
    <w:p>
      <w:pPr>
        <w:spacing w:after="0"/>
        <w:ind w:left="0"/>
        <w:jc w:val="both"/>
      </w:pPr>
      <w:r>
        <w:rPr>
          <w:rFonts w:ascii="Times New Roman"/>
          <w:b w:val="false"/>
          <w:i w:val="false"/>
          <w:color w:val="000000"/>
          <w:sz w:val="28"/>
        </w:rPr>
        <w:t>
      ЖКС үшін номиналды сыйақы мөлшерлемесі Қазақстан Республикасының Ұлттық Банкі белгілеген және 4,5 (төрт жарым) пайыздық тармаққа ұлғайтылған базалық мөлшерлемеден аспайды. Сыйақының шекті мөлшерлемесін есептеу кезінде Қазақстан Республикасының Ұлттық Банкі белгілеген және ЕДБ/ЛК кәсіпкердің жобасы бойынша шешім қабылдаған кезде қолданыста болған базалық мөлшерлеме ескеріледі;</w:t>
      </w:r>
    </w:p>
    <w:bookmarkStart w:name="z13" w:id="10"/>
    <w:p>
      <w:pPr>
        <w:spacing w:after="0"/>
        <w:ind w:left="0"/>
        <w:jc w:val="both"/>
      </w:pPr>
      <w:r>
        <w:rPr>
          <w:rFonts w:ascii="Times New Roman"/>
          <w:b w:val="false"/>
          <w:i w:val="false"/>
          <w:color w:val="000000"/>
          <w:sz w:val="28"/>
        </w:rPr>
        <w:t>
      ЖКС үшін кредит беру валютасы – теңге;</w:t>
      </w:r>
    </w:p>
    <w:bookmarkEnd w:id="10"/>
    <w:p>
      <w:pPr>
        <w:spacing w:after="0"/>
        <w:ind w:left="0"/>
        <w:jc w:val="both"/>
      </w:pPr>
      <w:r>
        <w:rPr>
          <w:rFonts w:ascii="Times New Roman"/>
          <w:b w:val="false"/>
          <w:i w:val="false"/>
          <w:color w:val="000000"/>
          <w:sz w:val="28"/>
        </w:rPr>
        <w:t xml:space="preserve">
      субсидиялау мерзімі – 5 (бес) жылды қоса алғанға дейін, бұл ретте ЕДБ, ЛК және АНК кредит/қаржылық лизинг бойынша сыйақы мөлшерлемесінің субсидияланбайтын бір бөлігін төлеу және/немесе негізгі борышты өтеу бойынша кредит/қаржылық лизинг мерзімі ұзақтығының үштен бірінен аспайтын мерзімге жеңілдікті кезеңді/кейінге қалдыруды ұсына алады. </w:t>
      </w:r>
    </w:p>
    <w:bookmarkStart w:name="z14" w:id="11"/>
    <w:p>
      <w:pPr>
        <w:spacing w:after="0"/>
        <w:ind w:left="0"/>
        <w:jc w:val="both"/>
      </w:pPr>
      <w:r>
        <w:rPr>
          <w:rFonts w:ascii="Times New Roman"/>
          <w:b w:val="false"/>
          <w:i w:val="false"/>
          <w:color w:val="000000"/>
          <w:sz w:val="28"/>
        </w:rPr>
        <w:t>
      ЖКС жағдайын нашарлататын мән-жайлар туындаған жағдайда соңғылар кредит бойынша сыйақы мөлшерлемесінің субсидияланбайтын бір бөлігін төлеу және/немесе негізгі борышты өтеу бойынша кредит мерзімі ұзақтығының жартысынан аспайтын мерзімге жеңілдікті кезең/кейінге қалдыру алуы мүмкін. Бұл ретте мұндай мән-жайлардың туындағаны Мемлекет басшысының және Қазақстан Республикасы Үкіметінің тиісті шешімдерімен және/немесе уәкілетті органдардың құжаттарымен расталуға тиіс.</w:t>
      </w:r>
    </w:p>
    <w:bookmarkEnd w:id="11"/>
    <w:bookmarkStart w:name="z15" w:id="12"/>
    <w:p>
      <w:pPr>
        <w:spacing w:after="0"/>
        <w:ind w:left="0"/>
        <w:jc w:val="both"/>
      </w:pPr>
      <w:r>
        <w:rPr>
          <w:rFonts w:ascii="Times New Roman"/>
          <w:b w:val="false"/>
          <w:i w:val="false"/>
          <w:color w:val="000000"/>
          <w:sz w:val="28"/>
        </w:rPr>
        <w:t>
      Бұл ретте:</w:t>
      </w:r>
    </w:p>
    <w:bookmarkEnd w:id="12"/>
    <w:bookmarkStart w:name="z16" w:id="13"/>
    <w:p>
      <w:pPr>
        <w:spacing w:after="0"/>
        <w:ind w:left="0"/>
        <w:jc w:val="both"/>
      </w:pPr>
      <w:r>
        <w:rPr>
          <w:rFonts w:ascii="Times New Roman"/>
          <w:b w:val="false"/>
          <w:i w:val="false"/>
          <w:color w:val="000000"/>
          <w:sz w:val="28"/>
        </w:rPr>
        <w:t>
      1) кредиттік бюроның деректеріне сәйкес кредит беру немесе кредиттік өтінім беру кезінде күнтізбелік 90 (тоқсан) күннен астам мерзімі өткен несиелік берешегі бар;</w:t>
      </w:r>
    </w:p>
    <w:bookmarkEnd w:id="13"/>
    <w:bookmarkStart w:name="z17" w:id="14"/>
    <w:p>
      <w:pPr>
        <w:spacing w:after="0"/>
        <w:ind w:left="0"/>
        <w:jc w:val="both"/>
      </w:pPr>
      <w:r>
        <w:rPr>
          <w:rFonts w:ascii="Times New Roman"/>
          <w:b w:val="false"/>
          <w:i w:val="false"/>
          <w:color w:val="000000"/>
          <w:sz w:val="28"/>
        </w:rPr>
        <w:t>
      2) қаржыландыруды немесе қаржылық лизингті жүзеге асыратын ЕДБ-мен, ЛК-мен және АНК-мен ерекше қатынас арқылы байланысы бар тұлғалар болып табылатын;</w:t>
      </w:r>
    </w:p>
    <w:bookmarkEnd w:id="14"/>
    <w:bookmarkStart w:name="z18" w:id="15"/>
    <w:p>
      <w:pPr>
        <w:spacing w:after="0"/>
        <w:ind w:left="0"/>
        <w:jc w:val="both"/>
      </w:pPr>
      <w:r>
        <w:rPr>
          <w:rFonts w:ascii="Times New Roman"/>
          <w:b w:val="false"/>
          <w:i w:val="false"/>
          <w:color w:val="000000"/>
          <w:sz w:val="28"/>
        </w:rPr>
        <w:t xml:space="preserve">
      3)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көрсетілген офшорлық аймақтарда тіркелген, сондай-ақ қатысушылары және (немесе) акционерлері офшорлық аймақтарда тіркелген;</w:t>
      </w:r>
    </w:p>
    <w:bookmarkEnd w:id="15"/>
    <w:bookmarkStart w:name="z19" w:id="16"/>
    <w:p>
      <w:pPr>
        <w:spacing w:after="0"/>
        <w:ind w:left="0"/>
        <w:jc w:val="both"/>
      </w:pPr>
      <w:r>
        <w:rPr>
          <w:rFonts w:ascii="Times New Roman"/>
          <w:b w:val="false"/>
          <w:i w:val="false"/>
          <w:color w:val="000000"/>
          <w:sz w:val="28"/>
        </w:rPr>
        <w:t>
      4) кәсіпкерлер/акцияларының (жарғылық капиталға қатысу үлестерінің) елу және одан астам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ЖКС-ны қоспағанда) тиесілі индустриялық-инновациялық қызмет субъектілері, сондай-ақ меншік нысаны жеке мекеме ретінде ресімделген ЖКС жобалары қаржыландыруға жатпайды.</w:t>
      </w:r>
    </w:p>
    <w:bookmarkEnd w:id="16"/>
    <w:bookmarkStart w:name="z20" w:id="17"/>
    <w:p>
      <w:pPr>
        <w:spacing w:after="0"/>
        <w:ind w:left="0"/>
        <w:jc w:val="both"/>
      </w:pPr>
      <w:r>
        <w:rPr>
          <w:rFonts w:ascii="Times New Roman"/>
          <w:b w:val="false"/>
          <w:i w:val="false"/>
          <w:color w:val="000000"/>
          <w:sz w:val="28"/>
        </w:rPr>
        <w:t>
      Тетік шеңберінде ЕДБ, ЛК және АНК жеке қаражаты есебінен агроөнеркәсіптік кешендегі қайта өңдеу және өндіру жобалары бойынша айналым қаражатын толықтыру үшін қарыз алушыны 100 % қаржыландырған жағдайда:</w:t>
      </w:r>
    </w:p>
    <w:bookmarkEnd w:id="17"/>
    <w:bookmarkStart w:name="z21" w:id="18"/>
    <w:p>
      <w:pPr>
        <w:spacing w:after="0"/>
        <w:ind w:left="0"/>
        <w:jc w:val="both"/>
      </w:pPr>
      <w:r>
        <w:rPr>
          <w:rFonts w:ascii="Times New Roman"/>
          <w:b w:val="false"/>
          <w:i w:val="false"/>
          <w:color w:val="000000"/>
          <w:sz w:val="28"/>
        </w:rPr>
        <w:t xml:space="preserve">
      1) өтінім беру кезінде мерзімі өткен салықтық берешектің болмауы; </w:t>
      </w:r>
    </w:p>
    <w:bookmarkEnd w:id="18"/>
    <w:bookmarkStart w:name="z22" w:id="19"/>
    <w:p>
      <w:pPr>
        <w:spacing w:after="0"/>
        <w:ind w:left="0"/>
        <w:jc w:val="both"/>
      </w:pPr>
      <w:r>
        <w:rPr>
          <w:rFonts w:ascii="Times New Roman"/>
          <w:b w:val="false"/>
          <w:i w:val="false"/>
          <w:color w:val="000000"/>
          <w:sz w:val="28"/>
        </w:rPr>
        <w:t>
      2) кредиттерге/қаржылық лизингке қызмет көрсету жөніндегі ағымдағы төлемдер бойынша есеп айырысуларды жүргізу мақсатына қаражат жұмсауға жол бермеу сияқты жобаларды іріктеу өлшемшарттары қосымша қолданылады.</w:t>
      </w:r>
    </w:p>
    <w:bookmarkEnd w:id="19"/>
    <w:p>
      <w:pPr>
        <w:spacing w:after="0"/>
        <w:ind w:left="0"/>
        <w:jc w:val="both"/>
      </w:pPr>
      <w:r>
        <w:rPr>
          <w:rFonts w:ascii="Times New Roman"/>
          <w:b w:val="false"/>
          <w:i w:val="false"/>
          <w:color w:val="000000"/>
          <w:sz w:val="28"/>
        </w:rPr>
        <w:t>
      ЭҚЖЖ 1101 (спирттік ішімдіктерді тазарту, ректификациялау және араластыру) бойынша өңдеу өнеркәсібіндегі жобалар бойынша ЖКС-ны қаржыландырған кезде жобаларды іріктеудің мынадай өлшемшарттары қолданылады:</w:t>
      </w:r>
    </w:p>
    <w:bookmarkStart w:name="z23" w:id="20"/>
    <w:p>
      <w:pPr>
        <w:spacing w:after="0"/>
        <w:ind w:left="0"/>
        <w:jc w:val="both"/>
      </w:pPr>
      <w:r>
        <w:rPr>
          <w:rFonts w:ascii="Times New Roman"/>
          <w:b w:val="false"/>
          <w:i w:val="false"/>
          <w:color w:val="000000"/>
          <w:sz w:val="28"/>
        </w:rPr>
        <w:t>
      1) әрбір күнтізбелік жыл үшін тетікке қатысқанға дейінгі алдыңғы 3 (үш) жылда ЭҚЖЖ 1101 (спирттік ішімдіктерді тазарту, ректификациялау және араластыру) бойынша акцизделетін өнім шығаратын ЖКС төлеген салық төлемдерінің көлемі ЖКС-ның өндіріс объектісі орналасқан жер бойынша жергілікті бюджеттің жалпы кірісінің сомасына балама немесе оның кемінде 10 %-ын құрайды;</w:t>
      </w:r>
    </w:p>
    <w:bookmarkEnd w:id="20"/>
    <w:bookmarkStart w:name="z24" w:id="21"/>
    <w:p>
      <w:pPr>
        <w:spacing w:after="0"/>
        <w:ind w:left="0"/>
        <w:jc w:val="both"/>
      </w:pPr>
      <w:r>
        <w:rPr>
          <w:rFonts w:ascii="Times New Roman"/>
          <w:b w:val="false"/>
          <w:i w:val="false"/>
          <w:color w:val="000000"/>
          <w:sz w:val="28"/>
        </w:rPr>
        <w:t>
      2) тетікке қатысқанға дейінгі соңғы күнтізбелік 3 (үш) жылда ЭҚЖЖ 1101 (спирттік ішімдіктерді тазарту, ректификациялау және араластыру) бойынша акцизделетін өнім шығаратын ЖКС төлеген салықтардың жыл сайынғы мөлшері 1 600 000 АЕК-тен төмен емес.</w:t>
      </w:r>
    </w:p>
    <w:bookmarkEnd w:id="21"/>
    <w:p>
      <w:pPr>
        <w:spacing w:after="0"/>
        <w:ind w:left="0"/>
        <w:jc w:val="both"/>
      </w:pPr>
      <w:r>
        <w:rPr>
          <w:rFonts w:ascii="Times New Roman"/>
          <w:b w:val="false"/>
          <w:i w:val="false"/>
          <w:color w:val="000000"/>
          <w:sz w:val="28"/>
        </w:rPr>
        <w:t>
      Айналым қаражатын толықтыруға арналған кредиттің/қаржылық лизингтің ең жоғары сомасы 5 (бес) млрд теңгеден аспайды. Осы шарт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мақұлданған шарттарда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"9. Агроөнеркәсіптік кешендегі қайта өңдеу бойынша, өңдеу өнеркәсібіндегі және көрсетілетін қызметтердегі ЖКС жобаларын субсидиялау шарттары:</w:t>
      </w:r>
    </w:p>
    <w:bookmarkEnd w:id="22"/>
    <w:bookmarkStart w:name="z27" w:id="23"/>
    <w:p>
      <w:pPr>
        <w:spacing w:after="0"/>
        <w:ind w:left="0"/>
        <w:jc w:val="both"/>
      </w:pPr>
      <w:r>
        <w:rPr>
          <w:rFonts w:ascii="Times New Roman"/>
          <w:b w:val="false"/>
          <w:i w:val="false"/>
          <w:color w:val="000000"/>
          <w:sz w:val="28"/>
        </w:rPr>
        <w:t xml:space="preserve">
      Субсидиялау Қазақстан Республикасы Үкіметінің 2021 жылғы 12 қазандағы № 728 қаулысымен бекітілген 2021 – 2025 жылдарға арналған кәсіпкерлікті дамыту жөніндегі ұлттық </w:t>
      </w:r>
      <w:r>
        <w:rPr>
          <w:rFonts w:ascii="Times New Roman"/>
          <w:b w:val="false"/>
          <w:i w:val="false"/>
          <w:color w:val="000000"/>
          <w:sz w:val="28"/>
        </w:rPr>
        <w:t>жобаның</w:t>
      </w:r>
      <w:r>
        <w:rPr>
          <w:rFonts w:ascii="Times New Roman"/>
          <w:b w:val="false"/>
          <w:i w:val="false"/>
          <w:color w:val="000000"/>
          <w:sz w:val="28"/>
        </w:rPr>
        <w:t xml:space="preserve"> іс-шараларын және осы тетікті іске асыруға бөлінетін қаражат есебінен жүзеге асырылады.</w:t>
      </w:r>
    </w:p>
    <w:bookmarkEnd w:id="23"/>
    <w:bookmarkStart w:name="z28" w:id="24"/>
    <w:p>
      <w:pPr>
        <w:spacing w:after="0"/>
        <w:ind w:left="0"/>
        <w:jc w:val="both"/>
      </w:pPr>
      <w:r>
        <w:rPr>
          <w:rFonts w:ascii="Times New Roman"/>
          <w:b w:val="false"/>
          <w:i w:val="false"/>
          <w:color w:val="000000"/>
          <w:sz w:val="28"/>
        </w:rPr>
        <w:t xml:space="preserve">
      ЖКС-ның ЕДБ, ЛК мен АНК беретін кредиттері/қаржылық лизингтері бойынша сыйақы мөлшерлемесін субсидиялауды қаржыландыру республикалық бюджет қаражаты есебінен жүзеге асырылады. </w:t>
      </w:r>
    </w:p>
    <w:bookmarkEnd w:id="24"/>
    <w:bookmarkStart w:name="z29" w:id="25"/>
    <w:p>
      <w:pPr>
        <w:spacing w:after="0"/>
        <w:ind w:left="0"/>
        <w:jc w:val="both"/>
      </w:pPr>
      <w:r>
        <w:rPr>
          <w:rFonts w:ascii="Times New Roman"/>
          <w:b w:val="false"/>
          <w:i w:val="false"/>
          <w:color w:val="000000"/>
          <w:sz w:val="28"/>
        </w:rPr>
        <w:t>
      Агроөнеркәсіптік кешендегі қайта өңдеу бойынша, өңдеу өнеркәсібіндегі және көрсетілетін қызметтердегі жобаларды субсидиялау номиналдық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ЖКС төлейтін базалық сыйақы мөлшерлемесінен аспайтын кредиттер/лизингтік мәмілелер бойынша жүзеге асырылады.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мақұлдаған шарттарда қолданылады.</w:t>
      </w:r>
    </w:p>
    <w:bookmarkEnd w:id="25"/>
    <w:bookmarkStart w:name="z30" w:id="26"/>
    <w:p>
      <w:pPr>
        <w:spacing w:after="0"/>
        <w:ind w:left="0"/>
        <w:jc w:val="both"/>
      </w:pPr>
      <w:r>
        <w:rPr>
          <w:rFonts w:ascii="Times New Roman"/>
          <w:b w:val="false"/>
          <w:i w:val="false"/>
          <w:color w:val="000000"/>
          <w:sz w:val="28"/>
        </w:rPr>
        <w:t>
      ЭҚЖЖ 1101 (спирттік ішімдіктерді тазарту, ректификациялау және араластыру) бойынша өңдеу өнеркәсібіндегі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ЖКС төлейтін базалық мөлшерлемеден аспайтын кредиттер/лизингтік мәмілелер бойынша жүзеге асырылады.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мақұлдаған шарттарда қолданылады.</w:t>
      </w:r>
    </w:p>
    <w:bookmarkEnd w:id="26"/>
    <w:bookmarkStart w:name="z31" w:id="27"/>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мәніне тең өзгеруіне азаяды.</w:t>
      </w:r>
    </w:p>
    <w:bookmarkEnd w:id="27"/>
    <w:bookmarkStart w:name="z32" w:id="28"/>
    <w:p>
      <w:pPr>
        <w:spacing w:after="0"/>
        <w:ind w:left="0"/>
        <w:jc w:val="both"/>
      </w:pPr>
      <w:r>
        <w:rPr>
          <w:rFonts w:ascii="Times New Roman"/>
          <w:b w:val="false"/>
          <w:i w:val="false"/>
          <w:color w:val="000000"/>
          <w:sz w:val="28"/>
        </w:rPr>
        <w:t>
      Инвестицияларға бағытталған кредиттерді/қаржылық лизингті субсидиялау мерзімі субсидиялау мерзімін ұзарту құқығынсыз 5 (бес) жылдан аспайды.</w:t>
      </w:r>
    </w:p>
    <w:bookmarkEnd w:id="28"/>
    <w:p>
      <w:pPr>
        <w:spacing w:after="0"/>
        <w:ind w:left="0"/>
        <w:jc w:val="both"/>
      </w:pPr>
      <w:r>
        <w:rPr>
          <w:rFonts w:ascii="Times New Roman"/>
          <w:b w:val="false"/>
          <w:i w:val="false"/>
          <w:color w:val="000000"/>
          <w:sz w:val="28"/>
        </w:rPr>
        <w:t xml:space="preserve">
      Айналым қаражатын толықтыруға бағытталған кредиттер мен қаржылық лизингті субсидиялау мерзімі субсидиялау мерзімін ұзарту құқығынсыз 3 (үш) жылдан аспайды. </w:t>
      </w:r>
    </w:p>
    <w:p>
      <w:pPr>
        <w:spacing w:after="0"/>
        <w:ind w:left="0"/>
        <w:jc w:val="both"/>
      </w:pPr>
      <w:r>
        <w:rPr>
          <w:rFonts w:ascii="Times New Roman"/>
          <w:b w:val="false"/>
          <w:i w:val="false"/>
          <w:color w:val="000000"/>
          <w:sz w:val="28"/>
        </w:rPr>
        <w:t>
      Санкциялар қолданылатын ЕДБ/ЖК бұрын мақұлдаған/берген және осы тетікте көрсетілген талаптарға сәйкес келетін кредиттерді/қаржылық лизинг шарттарын қайта қаржыландыруға бағытталған кредиттер/қаржылық лизинг те субсидиялауға жатады.</w:t>
      </w:r>
    </w:p>
    <w:bookmarkStart w:name="z33" w:id="29"/>
    <w:p>
      <w:pPr>
        <w:spacing w:after="0"/>
        <w:ind w:left="0"/>
        <w:jc w:val="both"/>
      </w:pPr>
      <w:r>
        <w:rPr>
          <w:rFonts w:ascii="Times New Roman"/>
          <w:b w:val="false"/>
          <w:i w:val="false"/>
          <w:color w:val="000000"/>
          <w:sz w:val="28"/>
        </w:rPr>
        <w:t>
      Бұл ретте қайта қаржыландыру ЕДБ/ЛК меншікті қаражаты есебінен ғана жүзеге асырылады.</w:t>
      </w:r>
    </w:p>
    <w:bookmarkEnd w:id="29"/>
    <w:bookmarkStart w:name="z34" w:id="30"/>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оларды мониторингтеу 2021 – 2025 жылдарға арналған кәсіпкерлікті дамыту жөніндегі ұлттық жоба шеңберінде Сыйақы мөлшерлемесінің бір бөлігін субсидиялау қағидаларымен регламенттеледі.";</w:t>
      </w:r>
    </w:p>
    <w:bookmarkEnd w:id="30"/>
    <w:bookmarkStart w:name="z35" w:id="3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басым жобаларға кредит беру және қаржылық лизинг тетігіне </w:t>
      </w:r>
      <w:r>
        <w:rPr>
          <w:rFonts w:ascii="Times New Roman"/>
          <w:b w:val="false"/>
          <w:i w:val="false"/>
          <w:color w:val="000000"/>
          <w:sz w:val="28"/>
        </w:rPr>
        <w:t>1-қосымшамен</w:t>
      </w:r>
      <w:r>
        <w:rPr>
          <w:rFonts w:ascii="Times New Roman"/>
          <w:b w:val="false"/>
          <w:i w:val="false"/>
          <w:color w:val="000000"/>
          <w:sz w:val="28"/>
        </w:rPr>
        <w:t xml:space="preserve"> толықтырылсын;</w:t>
      </w:r>
    </w:p>
    <w:bookmarkEnd w:id="31"/>
    <w:bookmarkStart w:name="z36" w:id="32"/>
    <w:p>
      <w:pPr>
        <w:spacing w:after="0"/>
        <w:ind w:left="0"/>
        <w:jc w:val="both"/>
      </w:pPr>
      <w:r>
        <w:rPr>
          <w:rFonts w:ascii="Times New Roman"/>
          <w:b w:val="false"/>
          <w:i w:val="false"/>
          <w:color w:val="000000"/>
          <w:sz w:val="28"/>
        </w:rPr>
        <w:t xml:space="preserve">
      көрсетілген басым жобаларға кредит беру және қаржылық лизинг тетігіне </w:t>
      </w:r>
      <w:r>
        <w:rPr>
          <w:rFonts w:ascii="Times New Roman"/>
          <w:b w:val="false"/>
          <w:i w:val="false"/>
          <w:color w:val="000000"/>
          <w:sz w:val="28"/>
        </w:rPr>
        <w:t>қосымшада</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r>
              <w:br/>
            </w:r>
            <w:r>
              <w:rPr>
                <w:rFonts w:ascii="Times New Roman"/>
                <w:b w:val="false"/>
                <w:i w:val="false"/>
                <w:color w:val="000000"/>
                <w:sz w:val="20"/>
              </w:rPr>
              <w:t>беру және қаржылық</w:t>
            </w:r>
            <w:r>
              <w:br/>
            </w:r>
            <w:r>
              <w:rPr>
                <w:rFonts w:ascii="Times New Roman"/>
                <w:b w:val="false"/>
                <w:i w:val="false"/>
                <w:color w:val="000000"/>
                <w:sz w:val="20"/>
              </w:rPr>
              <w:t>лизинг тетігіне</w:t>
            </w:r>
            <w:r>
              <w:br/>
            </w:r>
            <w:r>
              <w:rPr>
                <w:rFonts w:ascii="Times New Roman"/>
                <w:b w:val="false"/>
                <w:i w:val="false"/>
                <w:color w:val="000000"/>
                <w:sz w:val="20"/>
              </w:rPr>
              <w:t>2-қосымша";</w:t>
            </w:r>
          </w:p>
        </w:tc>
      </w:tr>
    </w:tbl>
    <w:p>
      <w:pPr>
        <w:spacing w:after="0"/>
        <w:ind w:left="0"/>
        <w:jc w:val="both"/>
      </w:pPr>
      <w:bookmarkStart w:name="z39" w:id="34"/>
      <w:r>
        <w:rPr>
          <w:rFonts w:ascii="Times New Roman"/>
          <w:b w:val="false"/>
          <w:i w:val="false"/>
          <w:color w:val="ff0000"/>
          <w:sz w:val="28"/>
        </w:rPr>
        <w:t xml:space="preserve">
      2)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4"/>
    <w:p>
      <w:pPr>
        <w:spacing w:after="0"/>
        <w:ind w:left="0"/>
        <w:jc w:val="both"/>
      </w:pPr>
      <w:r>
        <w:rPr>
          <w:rFonts w:ascii="Times New Roman"/>
          <w:b w:val="false"/>
          <w:i w:val="false"/>
          <w:color w:val="000000"/>
          <w:sz w:val="28"/>
        </w:rPr>
        <w:t xml:space="preserve">
      Ескерту. 1-тармаққа өзгеріс енгізілді - ҚР Үкіметінің 18.01.2024 </w:t>
      </w:r>
      <w:r>
        <w:rPr>
          <w:rFonts w:ascii="Times New Roman"/>
          <w:b w:val="false"/>
          <w:i w:val="false"/>
          <w:color w:val="000000"/>
          <w:sz w:val="28"/>
        </w:rPr>
        <w:t>№ 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26" w:id="35"/>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ақпандағы</w:t>
            </w:r>
            <w:r>
              <w:br/>
            </w:r>
            <w:r>
              <w:rPr>
                <w:rFonts w:ascii="Times New Roman"/>
                <w:b w:val="false"/>
                <w:i w:val="false"/>
                <w:color w:val="000000"/>
                <w:sz w:val="20"/>
              </w:rPr>
              <w:t>№ 139 қаулысына</w:t>
            </w:r>
            <w:r>
              <w:br/>
            </w:r>
            <w:r>
              <w:rPr>
                <w:rFonts w:ascii="Times New Roman"/>
                <w:b w:val="false"/>
                <w:i w:val="false"/>
                <w:color w:val="000000"/>
                <w:sz w:val="20"/>
              </w:rPr>
              <w:t>қосымша</w:t>
            </w:r>
            <w:r>
              <w:br/>
            </w:r>
            <w:r>
              <w:rPr>
                <w:rFonts w:ascii="Times New Roman"/>
                <w:b w:val="false"/>
                <w:i w:val="false"/>
                <w:color w:val="000000"/>
                <w:sz w:val="20"/>
              </w:rPr>
              <w:t>Басым жобаларға кредит беру</w:t>
            </w:r>
            <w:r>
              <w:br/>
            </w:r>
            <w:r>
              <w:rPr>
                <w:rFonts w:ascii="Times New Roman"/>
                <w:b w:val="false"/>
                <w:i w:val="false"/>
                <w:color w:val="000000"/>
                <w:sz w:val="20"/>
              </w:rPr>
              <w:t>және қаржылық лизинг тетігіне</w:t>
            </w:r>
            <w:r>
              <w:br/>
            </w:r>
            <w:r>
              <w:rPr>
                <w:rFonts w:ascii="Times New Roman"/>
                <w:b w:val="false"/>
                <w:i w:val="false"/>
                <w:color w:val="000000"/>
                <w:sz w:val="20"/>
              </w:rPr>
              <w:t>1-қосымша</w:t>
            </w:r>
          </w:p>
        </w:tc>
      </w:tr>
    </w:tbl>
    <w:bookmarkStart w:name="z129" w:id="36"/>
    <w:p>
      <w:pPr>
        <w:spacing w:after="0"/>
        <w:ind w:left="0"/>
        <w:jc w:val="left"/>
      </w:pPr>
      <w:r>
        <w:rPr>
          <w:rFonts w:ascii="Times New Roman"/>
          <w:b/>
          <w:i w:val="false"/>
          <w:color w:val="000000"/>
        </w:rPr>
        <w:t xml:space="preserve"> Импорт үлесін төмендетуге арналған тауар топтарының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тұтынудағы импорттың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тұтынудағы импорттың үлесі,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 алма, жүзім, саңырауқұлақтар, пияз, қырыққабат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мен шырындар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және ұннан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кеңсеге арналған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мен жамылғылар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конструкциялар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металл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бөлімдер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