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3f3d" w14:textId="5323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Қазақстан Республикасы Үкіметінің 2022 жылғы 21 қарашадағы № 932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15 ақпандағы № 126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Қазақстан Республикасы Үкіметінің 2022 жылғы 21 қарашадағы № 932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тақырып мынадай редакцияда жазылсын:</w:t>
      </w:r>
    </w:p>
    <w:bookmarkEnd w:id="5"/>
    <w:bookmarkStart w:name="z9" w:id="6"/>
    <w:p>
      <w:pPr>
        <w:spacing w:after="0"/>
        <w:ind w:left="0"/>
        <w:jc w:val="both"/>
      </w:pPr>
      <w:r>
        <w:rPr>
          <w:rFonts w:ascii="Times New Roman"/>
          <w:b w:val="false"/>
          <w:i w:val="false"/>
          <w:color w:val="000000"/>
          <w:sz w:val="28"/>
        </w:rPr>
        <w:t>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"KazakhExport" экспорттық сақтандыру компаниясы" акционерлік қоғамы, "QazTrade" сауда саясатын дамыту орталығы" акционерлік қоғамы;" деген жолдар алып тасталсын;</w:t>
      </w:r>
    </w:p>
    <w:bookmarkEnd w:id="7"/>
    <w:bookmarkStart w:name="z12" w:id="8"/>
    <w:p>
      <w:pPr>
        <w:spacing w:after="0"/>
        <w:ind w:left="0"/>
        <w:jc w:val="both"/>
      </w:pPr>
      <w:r>
        <w:rPr>
          <w:rFonts w:ascii="Times New Roman"/>
          <w:b w:val="false"/>
          <w:i w:val="false"/>
          <w:color w:val="000000"/>
          <w:sz w:val="28"/>
        </w:rPr>
        <w:t>
      мынадай мазмұндағы 6-тармақпен толықтырылсын:</w:t>
      </w:r>
    </w:p>
    <w:bookmarkEnd w:id="8"/>
    <w:bookmarkStart w:name="z13" w:id="9"/>
    <w:p>
      <w:pPr>
        <w:spacing w:after="0"/>
        <w:ind w:left="0"/>
        <w:jc w:val="both"/>
      </w:pPr>
      <w:r>
        <w:rPr>
          <w:rFonts w:ascii="Times New Roman"/>
          <w:b w:val="false"/>
          <w:i w:val="false"/>
          <w:color w:val="000000"/>
          <w:sz w:val="28"/>
        </w:rPr>
        <w:t>
      "6. Шикізаттық емес экспортты ілгерілету жөніндегі бірыңғай оператор:</w:t>
      </w:r>
    </w:p>
    <w:bookmarkEnd w:id="9"/>
    <w:p>
      <w:pPr>
        <w:spacing w:after="0"/>
        <w:ind w:left="0"/>
        <w:jc w:val="both"/>
      </w:pPr>
      <w:r>
        <w:rPr>
          <w:rFonts w:ascii="Times New Roman"/>
          <w:b w:val="false"/>
          <w:i w:val="false"/>
          <w:color w:val="000000"/>
          <w:sz w:val="28"/>
        </w:rPr>
        <w:t>
      "KazakhExport" экспорттық сақтандыру компаниясы" акционерлік қоғамы;</w:t>
      </w:r>
    </w:p>
    <w:p>
      <w:pPr>
        <w:spacing w:after="0"/>
        <w:ind w:left="0"/>
        <w:jc w:val="both"/>
      </w:pPr>
      <w:r>
        <w:rPr>
          <w:rFonts w:ascii="Times New Roman"/>
          <w:b w:val="false"/>
          <w:i w:val="false"/>
          <w:color w:val="000000"/>
          <w:sz w:val="28"/>
        </w:rPr>
        <w:t>
      "QazTrade" сауда саясатын дамыту орталығы" акционерлік қоғамы".</w:t>
      </w:r>
    </w:p>
    <w:bookmarkStart w:name="z14"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