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989" w14:textId="382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226-1)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"226-1) өтініш берушілер жолданымдарда, сұрау салуларда, ұсыныстарда, үн қосулар мен хабарларда көтеретін жүйелі мәселелерге талдау, мониторинг жүргізу және оларды анықтау;".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