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2fcc" w14:textId="a622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заң жобалау жұмыстарының 2023 жылға арналған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29 желтоқсандағы № 1092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заң жобалау жұмыстарының 2023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Жоспар)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Жоспарда көзделген заң жобаларын әзірлеуші мемлекеттік органдар Жоспардың 16 және 17-тармақтарында көзделген заң жобаларын қоспағанда, заң жобаларын Қазақстан Республикасының Әділет министрлігіне Жоспарда айқындалған айдың 1-күнінен кешіктірмей және Қазақстан Республикасының Үкіметіне Жоспарда айқындалған айдың 1-күнінен кешіктірмей ұсынсын.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Үкіметінің заң жобалау жұмысын үйлестіру және осы қаулының орындалуын бақылау Қазақстан Республикасының Әділет министрлігіне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заң жобалау жұмыстарының 2023 жылға арналған жоспары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Жоспарға өзгерістер енгізілді - ҚР Үкіметінің 01.03.2023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24.05.2023 </w:t>
      </w:r>
      <w:r>
        <w:rPr>
          <w:rFonts w:ascii="Times New Roman"/>
          <w:b w:val="false"/>
          <w:i w:val="false"/>
          <w:color w:val="ff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; 26.05.2023 </w:t>
      </w:r>
      <w:r>
        <w:rPr>
          <w:rFonts w:ascii="Times New Roman"/>
          <w:b w:val="false"/>
          <w:i w:val="false"/>
          <w:color w:val="ff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; 10.08.2023 </w:t>
      </w:r>
      <w:r>
        <w:rPr>
          <w:rFonts w:ascii="Times New Roman"/>
          <w:b w:val="false"/>
          <w:i w:val="false"/>
          <w:color w:val="ff0000"/>
          <w:sz w:val="28"/>
        </w:rPr>
        <w:t>№ 662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27.09.2023 </w:t>
      </w:r>
      <w:r>
        <w:rPr>
          <w:rFonts w:ascii="Times New Roman"/>
          <w:b w:val="false"/>
          <w:i w:val="false"/>
          <w:color w:val="ff0000"/>
          <w:sz w:val="28"/>
        </w:rPr>
        <w:t>№ 839</w:t>
      </w:r>
      <w:r>
        <w:rPr>
          <w:rFonts w:ascii="Times New Roman"/>
          <w:b w:val="false"/>
          <w:i w:val="false"/>
          <w:color w:val="ff0000"/>
          <w:sz w:val="28"/>
        </w:rPr>
        <w:t xml:space="preserve">; 05.10.2023 </w:t>
      </w:r>
      <w:r>
        <w:rPr>
          <w:rFonts w:ascii="Times New Roman"/>
          <w:b w:val="false"/>
          <w:i w:val="false"/>
          <w:color w:val="ff0000"/>
          <w:sz w:val="28"/>
        </w:rPr>
        <w:t>№ 869</w:t>
      </w:r>
      <w:r>
        <w:rPr>
          <w:rFonts w:ascii="Times New Roman"/>
          <w:b w:val="false"/>
          <w:i w:val="false"/>
          <w:color w:val="ff0000"/>
          <w:sz w:val="28"/>
        </w:rPr>
        <w:t xml:space="preserve">; 14.12.2023 </w:t>
      </w:r>
      <w:r>
        <w:rPr>
          <w:rFonts w:ascii="Times New Roman"/>
          <w:b w:val="false"/>
          <w:i w:val="false"/>
          <w:color w:val="ff0000"/>
          <w:sz w:val="28"/>
        </w:rPr>
        <w:t>№ 1119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жобасының 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Әзірлеуші мемлекеттік орган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жобаларын сапалы әзірлеуге және уақтылы енгізуге жауапты адам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Әділет-мині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24.05.2023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398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24.05.2023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398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Қазақстан Республикасының әкімшілік реформасы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Б.Б. Омарбеков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конституциялық заңдарына Қазақстан Республикасының әкімшілік реформасы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Б.Б. Омарбеков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4-1. 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26.05.2023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410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26.05.2023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410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Қылмыстық, Қылмыстық-процестік және Қылмыстық атқару кодекстерін оңтайландыру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А.Қ. Мұқанова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адам саудасына қарсы іс-қимыл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Е.С. Сәденов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Қазақстан Республикасында адам саудасына қарсы іс-қимыл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Е.С. Сәденов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Әкімшілік құқық бұзушылық туралы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Қазақстан Республикасында адам саудасына қарсы іс-қимыл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Е.С. Сәденов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Масс-медиа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Қ.Ж. Ысқақов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масс-медиа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Қ.Ж. Ысқақов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құқықтарын қорғау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А.А. Шакқалиев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тұтынушылардың құқықтарын қорғау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А.А. Шакқалиев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әкімшілік әділет саласын жетілдіру және кеңейту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А.Қ. Мұқанова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Әкімшілік құқық бұзушылық туралы кодексіне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А.Қ. Мұқанова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қоғамдық бірлестіктер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Д.Р. Қадыров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жолаушыларды автомобильмен тасымалдау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кейбір мемлекеттік функцияларды міндетті мүшелікке (қатысуға) негізделген өзін-өзі реттеуге беру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Ыдырысов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білім беру және баланың құқықтарын қорғау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Ш.Т. Каринова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2024 – 2026 жылдарға арналған кепілдендірілген трансферт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А.К. Әмрин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2026 жылдарға арналған республикалық бюджет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Т.М. Савельева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А.К. Әмрин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кейбір заңнамалық актілеріне бюджет заңнамасын жетілдіру мәселелері бойынша өзгерістер мен толықтырулар енгізу туралы және "Концессиялар туралы" Қазақстан Республикасы Заңының күші жойылды деп тану туралы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А.К. Әмрин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азаматтық қорғау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И.Д. Күлшімбаев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сыбайлас жемқорлыққа қарсы іс-қимыл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Ұ.С. Сарқұлов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Әкімшілік құқық бұзушылық туралы кодексіне сыбайлас жемқорлыққа қарсы іс-қимыл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Ұ.С. Сарқұлов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Н.Қ. Шәрбиев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акваөсіру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Н.Қ. Шәрбиев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ақпаратқа қол жеткізу және қоғамдық қатысу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Д.Р. Қадыров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дене шынықтыру және спорт, сондай-ақ нормалардың артық (шамадан тыс) заңнамалық регламенттелуін болдырмау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С.М. Жарасбаев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10.08.2023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Су кодексі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Ғ.А. Азидуллин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су ресурстарын қорғау және пайдалану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Ғ.А. Азидуллин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Құрылыс кодексі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Т.Д. Қарағойшин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сәулет, қала құрылысы және құрылыс мәселелері бойынша 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Т.Д. Қарағойшин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аумақтық қорғанысы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Қорғанысмині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М.Р Құсайынов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аумақтық қорғаныс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Қорғанысмині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М.Р Құсайынов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АҚДМ – Қазақстан Республикасының Ақпарат және қоғамдық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Әділетмині – Қазақстан Республикасының Әділет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ИИДМ – Қазақстан Республикасының Индустрия және инфрақұрылымдық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Қаржымині – Қазақстан Республикасының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Қорғанысмині – Қазақстан Республикасының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МСМ – Қазақстан Республикасының Мәдениет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 – Қазақстан Республикасының Оқу-ағарту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 – Қазақстан Республикасының Сауда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СҚА – Қазақстан Республикасының Сыбайлас жемқорлыққа қарсы іс-қимыл агенттігі (Сыбайлас жемқорлыққа қарсы қызмет)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ТЖМ – Қазақстан Республикасының Төтенше жағдайлар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 – Қазақстан Республикасының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ІІМ – Қазақстан Республикасының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ЭТРМ – Қазақстан Республикасының Экология және табиғи ресурстар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