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7ea8" w14:textId="c007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26 желтоқсандағы № 1062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Экологиялық реттеу және бақылау комитетінің Нұр-Сұлтан қаласы бойынша экология департаменті" республикалық мемлекеттік мекемесінің атауы "Қазақстан Республикасы Экология, геология және табиғи ресурстар министрлігі Экологиялық реттеу және бақылау комитетінің Астана қаласы бойынша экология департаменті" республикалық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мынадай мазмұндағы 10-1) тармақшамен толықтырылсын:</w:t>
      </w:r>
    </w:p>
    <w:bookmarkEnd w:id="4"/>
    <w:bookmarkStart w:name="z7" w:id="5"/>
    <w:p>
      <w:pPr>
        <w:spacing w:after="0"/>
        <w:ind w:left="0"/>
        <w:jc w:val="both"/>
      </w:pPr>
      <w:r>
        <w:rPr>
          <w:rFonts w:ascii="Times New Roman"/>
          <w:b w:val="false"/>
          <w:i w:val="false"/>
          <w:color w:val="000000"/>
          <w:sz w:val="28"/>
        </w:rPr>
        <w:t>
      "10-1) арыз иелері көтеретін жүйелі проблемаларды талдау мен анықтауды жүзеге асырады;";</w:t>
      </w:r>
    </w:p>
    <w:bookmarkEnd w:id="5"/>
    <w:bookmarkStart w:name="z8" w:id="6"/>
    <w:p>
      <w:pPr>
        <w:spacing w:after="0"/>
        <w:ind w:left="0"/>
        <w:jc w:val="both"/>
      </w:pPr>
      <w:r>
        <w:rPr>
          <w:rFonts w:ascii="Times New Roman"/>
          <w:b w:val="false"/>
          <w:i w:val="false"/>
          <w:color w:val="000000"/>
          <w:sz w:val="28"/>
        </w:rPr>
        <w:t>
      мынадай мазмұндағы 51-1) тармақшамен толықтырылсын:</w:t>
      </w:r>
    </w:p>
    <w:bookmarkEnd w:id="6"/>
    <w:bookmarkStart w:name="z9" w:id="7"/>
    <w:p>
      <w:pPr>
        <w:spacing w:after="0"/>
        <w:ind w:left="0"/>
        <w:jc w:val="both"/>
      </w:pPr>
      <w:r>
        <w:rPr>
          <w:rFonts w:ascii="Times New Roman"/>
          <w:b w:val="false"/>
          <w:i w:val="false"/>
          <w:color w:val="000000"/>
          <w:sz w:val="28"/>
        </w:rPr>
        <w:t>
      "51-1) биологиялық тәуекелдерді басқару әдістемесін әзірлейді және бекітеді;";</w:t>
      </w:r>
    </w:p>
    <w:bookmarkEnd w:id="7"/>
    <w:bookmarkStart w:name="z10" w:id="8"/>
    <w:p>
      <w:pPr>
        <w:spacing w:after="0"/>
        <w:ind w:left="0"/>
        <w:jc w:val="both"/>
      </w:pPr>
      <w:r>
        <w:rPr>
          <w:rFonts w:ascii="Times New Roman"/>
          <w:b w:val="false"/>
          <w:i w:val="false"/>
          <w:color w:val="000000"/>
          <w:sz w:val="28"/>
        </w:rPr>
        <w:t>
      мынадай мазмұндағы 315-1) және 315-2) тармақшалармен толықтырылсын:</w:t>
      </w:r>
    </w:p>
    <w:bookmarkEnd w:id="8"/>
    <w:bookmarkStart w:name="z11" w:id="9"/>
    <w:p>
      <w:pPr>
        <w:spacing w:after="0"/>
        <w:ind w:left="0"/>
        <w:jc w:val="both"/>
      </w:pPr>
      <w:r>
        <w:rPr>
          <w:rFonts w:ascii="Times New Roman"/>
          <w:b w:val="false"/>
          <w:i w:val="false"/>
          <w:color w:val="000000"/>
          <w:sz w:val="28"/>
        </w:rPr>
        <w:t>
      "315-1) кен орындарының қорлары мен болжамды ресурстарды сыныптау әдістемесін, пайдалы қазбалардың, оның ішінде дәстүрлі емес көмірсутектерге жатқызылатындарының қорларын есептеу жөніндегі нұсқаулықтарды әзірлейді және бекітеді;</w:t>
      </w:r>
    </w:p>
    <w:bookmarkEnd w:id="9"/>
    <w:bookmarkStart w:name="z12" w:id="10"/>
    <w:p>
      <w:pPr>
        <w:spacing w:after="0"/>
        <w:ind w:left="0"/>
        <w:jc w:val="both"/>
      </w:pPr>
      <w:r>
        <w:rPr>
          <w:rFonts w:ascii="Times New Roman"/>
          <w:b w:val="false"/>
          <w:i w:val="false"/>
          <w:color w:val="000000"/>
          <w:sz w:val="28"/>
        </w:rPr>
        <w:t>
      315-2)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құзыретті органмен бірлесіп бекітеді;";</w:t>
      </w:r>
    </w:p>
    <w:bookmarkEnd w:id="10"/>
    <w:bookmarkStart w:name="z13" w:id="11"/>
    <w:p>
      <w:pPr>
        <w:spacing w:after="0"/>
        <w:ind w:left="0"/>
        <w:jc w:val="both"/>
      </w:pPr>
      <w:r>
        <w:rPr>
          <w:rFonts w:ascii="Times New Roman"/>
          <w:b w:val="false"/>
          <w:i w:val="false"/>
          <w:color w:val="000000"/>
          <w:sz w:val="28"/>
        </w:rPr>
        <w:t>
      мынадай мазмұндағы 540-1) және 540-2) тармақшалармен толықтырылсын:</w:t>
      </w:r>
    </w:p>
    <w:bookmarkEnd w:id="11"/>
    <w:bookmarkStart w:name="z14" w:id="12"/>
    <w:p>
      <w:pPr>
        <w:spacing w:after="0"/>
        <w:ind w:left="0"/>
        <w:jc w:val="both"/>
      </w:pPr>
      <w:r>
        <w:rPr>
          <w:rFonts w:ascii="Times New Roman"/>
          <w:b w:val="false"/>
          <w:i w:val="false"/>
          <w:color w:val="000000"/>
          <w:sz w:val="28"/>
        </w:rPr>
        <w:t>
      "540-1)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bookmarkEnd w:id="12"/>
    <w:bookmarkStart w:name="z15" w:id="13"/>
    <w:p>
      <w:pPr>
        <w:spacing w:after="0"/>
        <w:ind w:left="0"/>
        <w:jc w:val="both"/>
      </w:pPr>
      <w:r>
        <w:rPr>
          <w:rFonts w:ascii="Times New Roman"/>
          <w:b w:val="false"/>
          <w:i w:val="false"/>
          <w:color w:val="000000"/>
          <w:sz w:val="28"/>
        </w:rPr>
        <w:t>
      540-2)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bookmarkEnd w:id="13"/>
    <w:bookmarkStart w:name="z16" w:id="14"/>
    <w:p>
      <w:pPr>
        <w:spacing w:after="0"/>
        <w:ind w:left="0"/>
        <w:jc w:val="both"/>
      </w:pPr>
      <w:r>
        <w:rPr>
          <w:rFonts w:ascii="Times New Roman"/>
          <w:b w:val="false"/>
          <w:i w:val="false"/>
          <w:color w:val="000000"/>
          <w:sz w:val="28"/>
        </w:rPr>
        <w:t>
      3. Осы қаулы 2023 жылғы 1 қаңтардан бастап қолданысқа енгізілетін 2-тармақтың оныншы абзацын қоспағанда,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