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f2c9" w14:textId="10df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 2025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2022 жылғы 6 желтоқсандағы № 987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2023 – 2025 жылдарға арналған республикалық бюджет, оның ішінде 2023 жылға мынадай:</w:t>
      </w:r>
    </w:p>
    <w:bookmarkEnd w:id="1"/>
    <w:bookmarkStart w:name="z43" w:id="2"/>
    <w:p>
      <w:pPr>
        <w:spacing w:after="0"/>
        <w:ind w:left="0"/>
        <w:jc w:val="both"/>
      </w:pPr>
      <w:r>
        <w:rPr>
          <w:rFonts w:ascii="Times New Roman"/>
          <w:b w:val="false"/>
          <w:i w:val="false"/>
          <w:color w:val="000000"/>
          <w:sz w:val="28"/>
        </w:rPr>
        <w:t>
      1) кiрiстер – 19 063 995 118 мың теңге, оның iшiнде:</w:t>
      </w:r>
    </w:p>
    <w:bookmarkEnd w:id="2"/>
    <w:p>
      <w:pPr>
        <w:spacing w:after="0"/>
        <w:ind w:left="0"/>
        <w:jc w:val="both"/>
      </w:pPr>
      <w:r>
        <w:rPr>
          <w:rFonts w:ascii="Times New Roman"/>
          <w:b w:val="false"/>
          <w:i w:val="false"/>
          <w:color w:val="000000"/>
          <w:sz w:val="28"/>
        </w:rPr>
        <w:t>
      салықтық түсiмдер бойынша – 14 279 036 264 мың теңге;</w:t>
      </w:r>
    </w:p>
    <w:p>
      <w:pPr>
        <w:spacing w:after="0"/>
        <w:ind w:left="0"/>
        <w:jc w:val="both"/>
      </w:pPr>
      <w:r>
        <w:rPr>
          <w:rFonts w:ascii="Times New Roman"/>
          <w:b w:val="false"/>
          <w:i w:val="false"/>
          <w:color w:val="000000"/>
          <w:sz w:val="28"/>
        </w:rPr>
        <w:t>
      салықтық емес түсiмдер бойынша – 351 800 230 мың теңге;</w:t>
      </w:r>
    </w:p>
    <w:p>
      <w:pPr>
        <w:spacing w:after="0"/>
        <w:ind w:left="0"/>
        <w:jc w:val="both"/>
      </w:pPr>
      <w:r>
        <w:rPr>
          <w:rFonts w:ascii="Times New Roman"/>
          <w:b w:val="false"/>
          <w:i w:val="false"/>
          <w:color w:val="000000"/>
          <w:sz w:val="28"/>
        </w:rPr>
        <w:t>
      негiзгi капиталды сатудан түсетiн түсiмдер бойынша – 1 248 374 мың теңге;</w:t>
      </w:r>
    </w:p>
    <w:p>
      <w:pPr>
        <w:spacing w:after="0"/>
        <w:ind w:left="0"/>
        <w:jc w:val="both"/>
      </w:pPr>
      <w:r>
        <w:rPr>
          <w:rFonts w:ascii="Times New Roman"/>
          <w:b w:val="false"/>
          <w:i w:val="false"/>
          <w:color w:val="000000"/>
          <w:sz w:val="28"/>
        </w:rPr>
        <w:t>
      трансферттер түсiмдерi бойынша – 4 431 910 250 мың теңге;</w:t>
      </w:r>
    </w:p>
    <w:bookmarkStart w:name="z44" w:id="3"/>
    <w:p>
      <w:pPr>
        <w:spacing w:after="0"/>
        <w:ind w:left="0"/>
        <w:jc w:val="both"/>
      </w:pPr>
      <w:r>
        <w:rPr>
          <w:rFonts w:ascii="Times New Roman"/>
          <w:b w:val="false"/>
          <w:i w:val="false"/>
          <w:color w:val="000000"/>
          <w:sz w:val="28"/>
        </w:rPr>
        <w:t>
      2) шығындар – 21 647 463 677 мың теңге;</w:t>
      </w:r>
    </w:p>
    <w:bookmarkEnd w:id="3"/>
    <w:bookmarkStart w:name="z45" w:id="4"/>
    <w:p>
      <w:pPr>
        <w:spacing w:after="0"/>
        <w:ind w:left="0"/>
        <w:jc w:val="both"/>
      </w:pPr>
      <w:r>
        <w:rPr>
          <w:rFonts w:ascii="Times New Roman"/>
          <w:b w:val="false"/>
          <w:i w:val="false"/>
          <w:color w:val="000000"/>
          <w:sz w:val="28"/>
        </w:rPr>
        <w:t>
      3) таза бюджеттiк кредиттеу – 416 911 978 мың теңге, оның iшiнде:</w:t>
      </w:r>
    </w:p>
    <w:bookmarkEnd w:id="4"/>
    <w:p>
      <w:pPr>
        <w:spacing w:after="0"/>
        <w:ind w:left="0"/>
        <w:jc w:val="both"/>
      </w:pPr>
      <w:r>
        <w:rPr>
          <w:rFonts w:ascii="Times New Roman"/>
          <w:b w:val="false"/>
          <w:i w:val="false"/>
          <w:color w:val="000000"/>
          <w:sz w:val="28"/>
        </w:rPr>
        <w:t>
      бюджеттiк кредиттер – 661 400 027 мың теңге;</w:t>
      </w:r>
    </w:p>
    <w:p>
      <w:pPr>
        <w:spacing w:after="0"/>
        <w:ind w:left="0"/>
        <w:jc w:val="both"/>
      </w:pPr>
      <w:r>
        <w:rPr>
          <w:rFonts w:ascii="Times New Roman"/>
          <w:b w:val="false"/>
          <w:i w:val="false"/>
          <w:color w:val="000000"/>
          <w:sz w:val="28"/>
        </w:rPr>
        <w:t>
      бюджеттiк кредиттердi өтеу – 244 488 049 мың теңге;</w:t>
      </w:r>
    </w:p>
    <w:bookmarkStart w:name="z46" w:id="5"/>
    <w:p>
      <w:pPr>
        <w:spacing w:after="0"/>
        <w:ind w:left="0"/>
        <w:jc w:val="both"/>
      </w:pPr>
      <w:r>
        <w:rPr>
          <w:rFonts w:ascii="Times New Roman"/>
          <w:b w:val="false"/>
          <w:i w:val="false"/>
          <w:color w:val="000000"/>
          <w:sz w:val="28"/>
        </w:rPr>
        <w:t>
      4) қаржы активтерiмен жасалатын операциялар бойынша сальдо – 208 212 300 мың теңге, оның iшiнде:</w:t>
      </w:r>
    </w:p>
    <w:bookmarkEnd w:id="5"/>
    <w:p>
      <w:pPr>
        <w:spacing w:after="0"/>
        <w:ind w:left="0"/>
        <w:jc w:val="both"/>
      </w:pPr>
      <w:r>
        <w:rPr>
          <w:rFonts w:ascii="Times New Roman"/>
          <w:b w:val="false"/>
          <w:i w:val="false"/>
          <w:color w:val="000000"/>
          <w:sz w:val="28"/>
        </w:rPr>
        <w:t>
      қаржы активтерiн сатып алу – 208 212 300 мың теңге;</w:t>
      </w:r>
    </w:p>
    <w:bookmarkStart w:name="z47" w:id="6"/>
    <w:p>
      <w:pPr>
        <w:spacing w:after="0"/>
        <w:ind w:left="0"/>
        <w:jc w:val="both"/>
      </w:pPr>
      <w:r>
        <w:rPr>
          <w:rFonts w:ascii="Times New Roman"/>
          <w:b w:val="false"/>
          <w:i w:val="false"/>
          <w:color w:val="000000"/>
          <w:sz w:val="28"/>
        </w:rPr>
        <w:t>
      5) бюджет тапшылығы – -3 208 592 837 мың теңге немесе елдiң жалпы iшкi өнiмінің 2,7 пайызы;</w:t>
      </w:r>
    </w:p>
    <w:bookmarkEnd w:id="6"/>
    <w:bookmarkStart w:name="z48" w:id="7"/>
    <w:p>
      <w:pPr>
        <w:spacing w:after="0"/>
        <w:ind w:left="0"/>
        <w:jc w:val="both"/>
      </w:pPr>
      <w:r>
        <w:rPr>
          <w:rFonts w:ascii="Times New Roman"/>
          <w:b w:val="false"/>
          <w:i w:val="false"/>
          <w:color w:val="000000"/>
          <w:sz w:val="28"/>
        </w:rPr>
        <w:t>
      6) бюджеттің мұнайға қатысты емес тапшылығы – -8 969 908 437 мың теңге немесе елдiң жалпы iшкi өнiмінің 7,4 пайызы;</w:t>
      </w:r>
    </w:p>
    <w:bookmarkEnd w:id="7"/>
    <w:bookmarkStart w:name="z49" w:id="8"/>
    <w:p>
      <w:pPr>
        <w:spacing w:after="0"/>
        <w:ind w:left="0"/>
        <w:jc w:val="both"/>
      </w:pPr>
      <w:r>
        <w:rPr>
          <w:rFonts w:ascii="Times New Roman"/>
          <w:b w:val="false"/>
          <w:i w:val="false"/>
          <w:color w:val="000000"/>
          <w:sz w:val="28"/>
        </w:rPr>
        <w:t>
      7) бюджет тапшылығын қаржыландыру – 3 208 592 837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257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Мыналар:</w:t>
      </w:r>
    </w:p>
    <w:bookmarkEnd w:id="9"/>
    <w:bookmarkStart w:name="z11"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инвестициялардың тізбесі;</w:t>
      </w:r>
    </w:p>
    <w:bookmarkEnd w:id="10"/>
    <w:bookmarkStart w:name="z12"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 (қызмет бабында пайдалану үшін);</w:t>
      </w:r>
    </w:p>
    <w:bookmarkEnd w:id="11"/>
    <w:bookmarkStart w:name="z50" w:id="1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облыстық бюджеттерге табиғатты қорғау және арнаулы мекемелер қызметкерлерінің жалақысын көтеруге берілетін ағымдағы нысаналы трансферттерінің сомаларын бөлу;</w:t>
      </w:r>
    </w:p>
    <w:bookmarkEnd w:id="12"/>
    <w:bookmarkStart w:name="z51" w:id="1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қайта өңдеуші кәсіпорындардың ауыл шаруашылығы өнімін тереңдете қайта өңдеп өнім өндіруі үшін оны сатып алу шығындарын субсидиялауға берілетін ағымдағы нысаналы трансферттерінің сомаларын бөлу;</w:t>
      </w:r>
    </w:p>
    <w:bookmarkEnd w:id="13"/>
    <w:bookmarkStart w:name="z52" w:id="1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эпизоотияға қарсы іс-шаралар жүргізуге берілетін ағымдағы нысаналы трансферттерінің сомаларын бөлу;</w:t>
      </w:r>
    </w:p>
    <w:bookmarkEnd w:id="14"/>
    <w:bookmarkStart w:name="z53" w:id="1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Маңғыстау облысына ветеринариялық қауіпсіздікті қамтамасыз етуге берілетін ағымдағы нысаналы трансферттерінің сомаларын бөлу;</w:t>
      </w:r>
    </w:p>
    <w:bookmarkEnd w:id="15"/>
    <w:bookmarkStart w:name="z54" w:id="1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трансферттерінің сомаларын бөлу; </w:t>
      </w:r>
    </w:p>
    <w:bookmarkEnd w:id="16"/>
    <w:bookmarkStart w:name="z55" w:id="1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 </w:t>
      </w:r>
    </w:p>
    <w:bookmarkEnd w:id="17"/>
    <w:bookmarkStart w:name="z56" w:id="1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 </w:t>
      </w:r>
    </w:p>
    <w:bookmarkEnd w:id="18"/>
    <w:bookmarkStart w:name="z57" w:id="19"/>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трансферттерінің сомаларын бөлу;</w:t>
      </w:r>
    </w:p>
    <w:bookmarkEnd w:id="19"/>
    <w:bookmarkStart w:name="z101" w:id="20"/>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трансферттерінің сомаларын бөлу;</w:t>
      </w:r>
    </w:p>
    <w:bookmarkEnd w:id="20"/>
    <w:bookmarkStart w:name="z13" w:id="21"/>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"Жайлы мектеп" пилоттық ұлттық жобасы шеңберінде салынған орта білім беру объектілерін күтіп-ұстауға берілетін ағымдағы нысаналы трансферттерінің сомаларын бөлу;</w:t>
      </w:r>
    </w:p>
    <w:bookmarkEnd w:id="21"/>
    <w:bookmarkStart w:name="z58" w:id="22"/>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трансферттерінің сомаларын бөлу; </w:t>
      </w:r>
    </w:p>
    <w:bookmarkEnd w:id="22"/>
    <w:bookmarkStart w:name="z59" w:id="23"/>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трансферттерінің сомаларын бөлу;</w:t>
      </w:r>
    </w:p>
    <w:bookmarkEnd w:id="23"/>
    <w:bookmarkStart w:name="z60" w:id="24"/>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трансферттерінің сомаларын бөлу; </w:t>
      </w:r>
    </w:p>
    <w:bookmarkEnd w:id="24"/>
    <w:bookmarkStart w:name="z61" w:id="25"/>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 берілетін ағымдағы нысаналы трансферттерінің сомаларын бөлу;</w:t>
      </w:r>
    </w:p>
    <w:bookmarkEnd w:id="25"/>
    <w:bookmarkStart w:name="z62" w:id="26"/>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Маңғыстау облысының бюджетіне радиациялық қауіпсіздікті қамтамасыз етуге берілетін ағымдағы нысаналы трансферттерінің сомаларын бөлу; </w:t>
      </w:r>
    </w:p>
    <w:bookmarkEnd w:id="26"/>
    <w:bookmarkStart w:name="z63" w:id="27"/>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трансферттерінің сомаларын бөлу;</w:t>
      </w:r>
    </w:p>
    <w:bookmarkEnd w:id="27"/>
    <w:bookmarkStart w:name="z64" w:id="28"/>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Астана қаласына іргелес елді мекендердің көлік инфрақұрылымын жөндеуге Ақмола облысының бюджетіне берілетін ағымдағы нысаналы трансферттерінің сомаларын бөлу;</w:t>
      </w:r>
    </w:p>
    <w:bookmarkEnd w:id="28"/>
    <w:bookmarkStart w:name="z65" w:id="29"/>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29"/>
    <w:bookmarkStart w:name="z104" w:id="30"/>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30"/>
    <w:bookmarkStart w:name="z14" w:id="31"/>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ауыл халқының кірістерін арттыру жөніндегі жобаны ауқымды түрде қолдану үшін ауыл халқына микрокредиттер беруге облыстық бюджеттерге кредит берудің сомаларын бөлу;</w:t>
      </w:r>
    </w:p>
    <w:bookmarkEnd w:id="31"/>
    <w:bookmarkStart w:name="z66" w:id="32"/>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32"/>
    <w:bookmarkStart w:name="z15" w:id="33"/>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жастардың кәсiпкерлiк бастамасына жәрдемдесуге кредит берудің сомаларын бөлу;</w:t>
      </w:r>
    </w:p>
    <w:bookmarkEnd w:id="33"/>
    <w:bookmarkStart w:name="z16" w:id="34"/>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34"/>
    <w:bookmarkStart w:name="z17" w:id="35"/>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35"/>
    <w:bookmarkStart w:name="z18" w:id="36"/>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Үкіметі резервінің сомаларын бөлу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28.03.2023 </w:t>
      </w:r>
      <w:r>
        <w:rPr>
          <w:rFonts w:ascii="Times New Roman"/>
          <w:b w:val="false"/>
          <w:i w:val="false"/>
          <w:color w:val="000000"/>
          <w:sz w:val="28"/>
        </w:rPr>
        <w:t>№ 257</w:t>
      </w:r>
      <w:r>
        <w:rPr>
          <w:rFonts w:ascii="Times New Roman"/>
          <w:b w:val="false"/>
          <w:i w:val="false"/>
          <w:color w:val="ff0000"/>
          <w:sz w:val="28"/>
        </w:rPr>
        <w:t xml:space="preserve"> (01.01.2023 бастап қолданысқа енгiзiледi); 14.07.2023 </w:t>
      </w:r>
      <w:r>
        <w:rPr>
          <w:rFonts w:ascii="Times New Roman"/>
          <w:b w:val="false"/>
          <w:i w:val="false"/>
          <w:color w:val="000000"/>
          <w:sz w:val="28"/>
        </w:rPr>
        <w:t>№ 574</w:t>
      </w:r>
      <w:r>
        <w:rPr>
          <w:rFonts w:ascii="Times New Roman"/>
          <w:b w:val="false"/>
          <w:i w:val="false"/>
          <w:color w:val="ff0000"/>
          <w:sz w:val="28"/>
        </w:rPr>
        <w:t xml:space="preserve"> (01.01.2023 бастап қолданысқа енгiзiледi); 17.10.2023 </w:t>
      </w:r>
      <w:r>
        <w:rPr>
          <w:rFonts w:ascii="Times New Roman"/>
          <w:b w:val="false"/>
          <w:i w:val="false"/>
          <w:color w:val="000000"/>
          <w:sz w:val="28"/>
        </w:rPr>
        <w:t>№ 917</w:t>
      </w:r>
      <w:r>
        <w:rPr>
          <w:rFonts w:ascii="Times New Roman"/>
          <w:b w:val="false"/>
          <w:i w:val="false"/>
          <w:color w:val="ff0000"/>
          <w:sz w:val="28"/>
        </w:rPr>
        <w:t xml:space="preserve"> (01.01.2023 бастап қолданысқа енгiзiледi); 24.11.2023 </w:t>
      </w:r>
      <w:r>
        <w:rPr>
          <w:rFonts w:ascii="Times New Roman"/>
          <w:b w:val="false"/>
          <w:i w:val="false"/>
          <w:color w:val="000000"/>
          <w:sz w:val="28"/>
        </w:rPr>
        <w:t>№ 1036</w:t>
      </w:r>
      <w:r>
        <w:rPr>
          <w:rFonts w:ascii="Times New Roman"/>
          <w:b w:val="false"/>
          <w:i w:val="false"/>
          <w:color w:val="ff0000"/>
          <w:sz w:val="28"/>
        </w:rPr>
        <w:t xml:space="preserve"> (01.01.2023 бастап қолданысқа енгiзiледi) қаулыларымен.</w:t>
      </w:r>
      <w:r>
        <w:br/>
      </w:r>
      <w:r>
        <w:rPr>
          <w:rFonts w:ascii="Times New Roman"/>
          <w:b w:val="false"/>
          <w:i w:val="false"/>
          <w:color w:val="000000"/>
          <w:sz w:val="28"/>
        </w:rPr>
        <w:t>
</w:t>
      </w:r>
    </w:p>
    <w:bookmarkStart w:name="z19" w:id="37"/>
    <w:p>
      <w:pPr>
        <w:spacing w:after="0"/>
        <w:ind w:left="0"/>
        <w:jc w:val="both"/>
      </w:pPr>
      <w:r>
        <w:rPr>
          <w:rFonts w:ascii="Times New Roman"/>
          <w:b w:val="false"/>
          <w:i w:val="false"/>
          <w:color w:val="000000"/>
          <w:sz w:val="28"/>
        </w:rPr>
        <w:t xml:space="preserve">
      3. Қазақстан Республикасының Оқу-ағарту министрлігі заңнамада белгіленген тәртіппен Қазақстан Республикасының Үкіметіне 2023 жылғы 15 ақпанға дейінгі мерзімде облыстық бюджеттердің, республикалық маңызы бар қалалардың, астана бюджеттерiнің осы қаулының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көрсетiлген 2023 жылға арналған ағымдағы нысаналы трансферттердi пайдалану тәртібі туралы шешімнің жобасын енгізсін.</w:t>
      </w:r>
    </w:p>
    <w:bookmarkEnd w:id="37"/>
    <w:bookmarkStart w:name="z20" w:id="38"/>
    <w:p>
      <w:pPr>
        <w:spacing w:after="0"/>
        <w:ind w:left="0"/>
        <w:jc w:val="both"/>
      </w:pPr>
      <w:r>
        <w:rPr>
          <w:rFonts w:ascii="Times New Roman"/>
          <w:b w:val="false"/>
          <w:i w:val="false"/>
          <w:color w:val="000000"/>
          <w:sz w:val="28"/>
        </w:rPr>
        <w:t>
      4. Қазақстан Республикасы Еңбек және халықты әлеуметтiк қорғау министрлiгi заңнамада белгіленген тәртіппен Қазақстан Республикасының Үкіметіне:</w:t>
      </w:r>
    </w:p>
    <w:bookmarkEnd w:id="38"/>
    <w:p>
      <w:pPr>
        <w:spacing w:after="0"/>
        <w:ind w:left="0"/>
        <w:jc w:val="both"/>
      </w:pPr>
      <w:r>
        <w:rPr>
          <w:rFonts w:ascii="Times New Roman"/>
          <w:b w:val="false"/>
          <w:i w:val="false"/>
          <w:color w:val="000000"/>
          <w:sz w:val="28"/>
        </w:rPr>
        <w:t xml:space="preserve">
      1) 2023 жылғы 1 маусымға дейінгі мерзімде облыстық бюджеттердің, республикалық маңызы бар қалалардың, астана бюджеттерiнің осы қаулының 2-тармағының </w:t>
      </w:r>
      <w:r>
        <w:rPr>
          <w:rFonts w:ascii="Times New Roman"/>
          <w:b w:val="false"/>
          <w:i w:val="false"/>
          <w:color w:val="000000"/>
          <w:sz w:val="28"/>
        </w:rPr>
        <w:t>2-7) тармақшасында</w:t>
      </w:r>
      <w:r>
        <w:rPr>
          <w:rFonts w:ascii="Times New Roman"/>
          <w:b w:val="false"/>
          <w:i w:val="false"/>
          <w:color w:val="000000"/>
          <w:sz w:val="28"/>
        </w:rPr>
        <w:t xml:space="preserve"> көрсетiлген 2023 жылға арналған ағымдағы нысаналы трансферттердi пайдалану тәртібі туралы;</w:t>
      </w:r>
    </w:p>
    <w:p>
      <w:pPr>
        <w:spacing w:after="0"/>
        <w:ind w:left="0"/>
        <w:jc w:val="both"/>
      </w:pPr>
      <w:r>
        <w:rPr>
          <w:rFonts w:ascii="Times New Roman"/>
          <w:b w:val="false"/>
          <w:i w:val="false"/>
          <w:color w:val="000000"/>
          <w:sz w:val="28"/>
        </w:rPr>
        <w:t xml:space="preserve">
      2) 2023 жылғы 15 ақпанға дейінгі мерзімде облыстық бюджеттердің, республикалық маңызы бар қалалардың, астана бюджеттерiнің осы қаулының 2-тармағының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көрсетiлген 2023 жылға арналған кредит беру шарттары туралы шешімдердің жобасын әзірлесін және енгізсін.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28.03.2023 </w:t>
      </w:r>
      <w:r>
        <w:rPr>
          <w:rFonts w:ascii="Times New Roman"/>
          <w:b w:val="false"/>
          <w:i w:val="false"/>
          <w:color w:val="000000"/>
          <w:sz w:val="28"/>
        </w:rPr>
        <w:t>№ 257</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21" w:id="39"/>
    <w:p>
      <w:pPr>
        <w:spacing w:after="0"/>
        <w:ind w:left="0"/>
        <w:jc w:val="both"/>
      </w:pPr>
      <w:r>
        <w:rPr>
          <w:rFonts w:ascii="Times New Roman"/>
          <w:b w:val="false"/>
          <w:i w:val="false"/>
          <w:color w:val="000000"/>
          <w:sz w:val="28"/>
        </w:rPr>
        <w:t>
      5. Осы қаулыға </w:t>
      </w:r>
      <w:r>
        <w:rPr>
          <w:rFonts w:ascii="Times New Roman"/>
          <w:b w:val="false"/>
          <w:i w:val="false"/>
          <w:color w:val="000000"/>
          <w:sz w:val="28"/>
        </w:rPr>
        <w:t>9-қосымшаға</w:t>
      </w:r>
      <w:r>
        <w:rPr>
          <w:rFonts w:ascii="Times New Roman"/>
          <w:b w:val="false"/>
          <w:i w:val="false"/>
          <w:color w:val="000000"/>
          <w:sz w:val="28"/>
        </w:rPr>
        <w:t>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39"/>
    <w:bookmarkStart w:name="z22" w:id="40"/>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2023 жылға арналған мемлекеттік тапсырмалардың тізбесі бекітілсін.</w:t>
      </w:r>
    </w:p>
    <w:bookmarkEnd w:id="40"/>
    <w:bookmarkStart w:name="z23" w:id="41"/>
    <w:p>
      <w:pPr>
        <w:spacing w:after="0"/>
        <w:ind w:left="0"/>
        <w:jc w:val="both"/>
      </w:pPr>
      <w:r>
        <w:rPr>
          <w:rFonts w:ascii="Times New Roman"/>
          <w:b w:val="false"/>
          <w:i w:val="false"/>
          <w:color w:val="000000"/>
          <w:sz w:val="28"/>
        </w:rPr>
        <w:t>
      7. Орталық атқарушы органдар Қазақстан Республикасы Үкіметінің бұрын қабылданған шешімдерін осы қаулыға сәйкес келтіру туралы ұсыныстарын 2023 жылғы 1 ақпанға дейінгі мерзімде Қазақстан Республикасының Үкіметіне енгізсін.</w:t>
      </w:r>
    </w:p>
    <w:bookmarkEnd w:id="41"/>
    <w:bookmarkStart w:name="z24" w:id="42"/>
    <w:p>
      <w:pPr>
        <w:spacing w:after="0"/>
        <w:ind w:left="0"/>
        <w:jc w:val="both"/>
      </w:pPr>
      <w:r>
        <w:rPr>
          <w:rFonts w:ascii="Times New Roman"/>
          <w:b w:val="false"/>
          <w:i w:val="false"/>
          <w:color w:val="000000"/>
          <w:sz w:val="28"/>
        </w:rPr>
        <w:t>
      8. Осы қаулы 2023 жылғы 1 қаңтардан бастап қолданысқа енгiзiледi.</w:t>
      </w:r>
    </w:p>
    <w:bookmarkEnd w:id="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1-қосымша</w:t>
            </w:r>
          </w:p>
        </w:tc>
      </w:tr>
    </w:tbl>
    <w:bookmarkStart w:name="z26" w:id="43"/>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43"/>
    <w:p>
      <w:pPr>
        <w:spacing w:after="0"/>
        <w:ind w:left="0"/>
        <w:jc w:val="both"/>
      </w:pPr>
      <w:r>
        <w:rPr>
          <w:rFonts w:ascii="Times New Roman"/>
          <w:b w:val="false"/>
          <w:i w:val="false"/>
          <w:color w:val="ff0000"/>
          <w:sz w:val="28"/>
        </w:rPr>
        <w:t xml:space="preserve">
      Ескерту. 1-қосымша жаңа редакцияда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 өзгеріс енгізілді - ҚР Үкіметінің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2 398 258 884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1 601 864 120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1 154 292 724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361 630 274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219 009 111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45 259 239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iстер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дипломатиялық қызметтің бірыңғай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44 681 765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толық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31 636 014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43 852 766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31 208 933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"Есіл" ауданы, Мәңгілік Ел даңғылы, №4 үйдегі қойманың жапсарлас құрылысымен Қазақстан Республикасы Парламенті Сенатының ғимаратын қайта жаңарту" объектінің мемлекеттік сараптамасын жүргізумен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9-62 көшесі, №9 үйде орналасқан қосалқы тұрмыстық блогы мен ЖҚС бар 200 автомашинаға арналған гараж" объектісіндегі автомашиналарға арналған автоматтандырылған жуу орнының құрылысы" объектінің мемлекеттік сараптамасын жүргізумен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Е-128 көшесі ауданындағы қолданыстағы қазандықты жаңғырту және көшіру" объектінің мемлекеттік сараптамасын жүргізумен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Е 181, Е 706 көшелер ауданы мекенжайында орналасқан үш отын-таратушы құбырбағанасы және жерасты резервуары бар автожанармай станциясының құрылысы" объектінің мемлекеттік сараптамасын жүргізумен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53 865 720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51 764 332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36 864 267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36 864 267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20 283 045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19 932 600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"Әдеттегі геологиялық жағдайлары бар ІВ,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"Әдеттегі геологиялық жағдайлары бар ІВ және ІІІА климаттық шағын аудандар үшін V үлгідегі 2 автомобильге арналған өрт депо кешенінің" құрылысына" үлгілік жобаны байланыстыру бойынша ЖСҚ мемлекеттік сараптамасынан өту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11 997 100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әдеттегі геологиялық жағдайлары бар ІВ және ІІІА климаттық шағын аудандар үшін II үлгідегі 4 автомобильге арналған өрт сөндіру депосының кешенін салу"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1 734 279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469 225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Қызылжар өңіріндегі Пестрое көлінің жағасында Жедел-құтқару жасағының кешенін жеке жобаға сәйкес ІВ және ІІІА климаттық қалыпты аймақтары бар климаттық аймақтар үшін салу. Сметалық хаттаманы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Төтенше жағдайлар Департаментінің әкімшілік ғимаратына 3 қабатты қосымша құрылыс салуға ведомстводан тыс кешенді сараптама жүргізе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көлінің жағасында суда құтқару станциясының модульдік ғимаратын салу" ведомстводан тыс кешенді сараптаманы жүргізе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қаласында, Кентау трассасы бойынша 048 квартал сейсмикалық белсенділігі 7 балл болатын IV IVГ климаттық шағын аудандар үшін ІІ үлгідегі 4 автокөлікке арналған өрт депосы кешенін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Түркістан қаласында, Шәуілдер трассасы бойынша әдеттегі геологиялық жағдайлары бар IVA, IVГ климаттық шағын аудандар үшін II үлгідегі 4 автомобильге арналған өрт депо кешенін" салу" жұмыс жобасы бойынша ведомстводан тыс кешенді сараптаманы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Қызыласкер ауылында сейсмикалық белсенділігі 8 балл болатын климаттық шағын аудандардың ІІІА, ІІІВ, IVГ үлгідегі 2 автокөлігіне арналған өрт депо кешенін" салу" жұмыс жобасы бойынша ведомстводан тыс кешенді сараптаманы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2 180 926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селді ұстаптұру бөгетін салу".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17 001 453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29 952 328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17 001 453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16 008 334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16 008 334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18 381 852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11 655 941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23 573 256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1 818 651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13 434 489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9 555 420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5 592 057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Ұлттық ұланының Бас қолбасшылығы мен қамтамасыз ету бөлімшесінің объектілерін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І-кезектің 2-этапы және ІІ-кезек" объектісі бойынша ведомстводан тыс кешенді сараптамадан өте отырып,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1 434 203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 "№2 мекемесі" РММ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 Қонысбай ауылдық округі, Гранитный кенті "№7 мекемесі" РММ жалпы толтыру лимиті 280 орынға дейінгі екі тұрғын үй блогының құрылысы (әр тұрғын блокта 140 орыннан)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1 634 344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УГ-157/9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Өскемен қаласындағы Грейдерная көшесі бойында 1500 орынды тергеу изоляторы" объектісі бойынша мемлекеттік сараптама қорытындысын ала отырып, ЖСҚ түзетуге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(ІВ, IIIА)-2.2-2012) қалыпты геологиялық жағдайлармен ІВ, IIIА климаттық кіші аудандар үшін "1500 орынға арналған мамандандырылған түзеу мекемесі" үлгілік жобасынан алынған "АК-159/6 мекемесінде" жалпы толтыру лимиті 276 орынды үш тұрғын блогын (модульдік қазандық орнатумен)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 1500 МТМ (IВ, IIIA)-2.2-2012) қалыпты геологиялық жағдайлармен (IВ, ША) климаттық кіші аудандар үшін "1500 орынға арналған мамандандырылған түзеу мекемесі үлгілік жобасынан алынған ҚР ІІМ ҚАЖК "УК-161/3 мекемесі" РММ жалпы толтыру лимиті 92 орынды тұрғын блогын салу"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Ақтау қаласындағы ГМ-172/6 мекемесінің базасында 840 орынды толтыру лимитімен ұстаудың аралас түрі бар мамандандырылған түзеу мекемесін салу (орташа және қауіпсіздігі барынша жоғары) (ТЖ ҚР 1500 МТМ (ІVA, IVГ)-2.2-2012) қалыпты геологиялық жағдайлармен ІVA, IVГ климаттық кіші аудандар үшін "1500 орынға арналған мамандандырылған түзеу мекемесі" үлгілік жобасынан алынған ғимараттар мен құрылыстарды жергілікті жерге байланыстыру" объектісі бойынша мемлекеттік сараптама қорытындысын ала отырып,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531 555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ІІМ ҚАЖК АП-162/2 мекемесінде жалпы толтыру лимиті 280 орынға дейінгі екі тұрғын үй блогының құрылысы.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 атқару жүйесінің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Орталықтандырылған автоматтандырылған деректер базасын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1 349 046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1 349 046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7 080 732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6 515 132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 Мүсірепов атындағы ауданның Новоишимск ауылында 3 құрамдық сот ғимаратын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6 101 624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6 101 624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қаласында 350 орындық жатақхана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Бірыңғай ақпараттық-талдау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тергеудің ақпараттық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4 573 919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республикалық деңгейде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24 961 790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16 163 310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24 900 411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16 085 623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43 867 854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1 524 518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40 247 449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30 044 521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10 202 928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9 702 928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II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2 095 887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желілерінің құрылысы. 2-кезең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бойына велосипед және жаяу жүргіншілер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Макинка кентінде "Бурабай" МҰТП-ның Бұланды орманшылығы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кентінде "Бурабай" МҰТП Приозерный орманшылығы Приозерный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"Бурабай" МҰТП Ақылбай орманшылығы Ақылбай кордонының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МҰТП Боровское орманшылығының "Голубой залив" кордонын салу.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мемлекеттік ұлттық табиғи паркінің аумағында автотұрақ орындарын орналастыра отырып, келушілердің жаппай болуы үшін объектілер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24 929 770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33 400 296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17 375 814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2 361 005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364 987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696 152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4 245 380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2 688 161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826 653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2 959 800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7 477 550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6 953 541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 реконструкциялау (І-кезек).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топтық су құбырын реконструкциялау, құрылыстың үшінші кезегі. Солтүстік Қазақстан облысы Айыртау ауданы мен Шал ақын ауданының төртінші көтеру сорғы станциясынан жетінші көтеру сорғы станциясына дейінгі учаске (бірінші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1 356 734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3 377 428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3 176 955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13 026 444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9 118 511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11 958 666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(Азғыр аймағы)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Тарбағатай ауданының Қандысу өзеніндегі Қандысу су қоймасын реконструкциялау" жобасы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Орал-Көшім ССЖ Шаған тармағы және Көшім магистральды каналын механикаландырылған тазарту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Арал-Тоқабай-Абай қосу тармақтарын салу және Қызылорда облысы Арал ауданының Тоқабай, Абай елді мекендерін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қолданыстағы Талап топтық су құбырын кеңейту (5 жаңа ұңғыма бұрғылау)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1 216 575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Соколов топтық су құбырын реконструкциялау және ауылдық елді мекендерді қосып таратушы желілерді салу. 2-ші 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қайта жаңарту"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облылысы, Шал ақын ауданы, Мерген а., Куприяновка а., Крещенка а., Белоградовка., Городецкое а., Кривощеково а., Алкагаш а., Ровное а., Ақанбарақ а., Коноваловка а., Көктерек а., бойынша Есіл топтық су құбырына қосылған ауылдық елді мекендердің құбырларын, бұрғыштарын қайта жаңарту"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Сарыағаш ауданының жақын маңдағы ауылдық елді мекендерін қоса отырып, Сарыағаш топтық су құбырын толықтыру үшін магистральды су құбырын қайта жаңарту. 1-кезек 1-ші іске қосу кешені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12 971 104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94 346 096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77 382 552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Айыру қабілеті орташа "KazEOSat-MR" спутниктер тобын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73 077 976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75 858 832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41 586 464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1 113 285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74 549 085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11 110 560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7 294 867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2 350 771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5 014 463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2 284 923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14 546 488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1 193 729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87 646 893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68 877 778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48 026 429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11 117 143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23 846 894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12 577 778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Сметалық құжаттаманы түзету.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8 273 571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2 466 379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16 302 736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46 252 630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46 252 630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46 252 630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3 242 894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3 242 894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43 009 736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41 612 948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2 751 310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4 көшесі бойында орналасқан "Әкімшілік ғимараты" объектісін резервті электрмен жабдықтауға арналған 10 кВ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Жеңіс даңғылы, 11 мекенжайы бойынша орналасқан Қазақстан Республикасы Қаржы министрлігінің ғимаратында құрылымдалған кабель жүйені жаңғырту.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103 734 638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Әуезов атындағы Қазақ ұлттық драма театры" РМҚК-ның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АҚ-ның жарғылық капиталын кейіннен ұлғайта отырып, "Бәйтерек" ұлттық басқарушы холдингі" АҚ-ның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335 847 208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978 712 789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1 041 108 607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2 798 166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827 559 760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895 172 897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52 646 926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57 477 736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47 436 666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195 352 810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20 810 333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16 335 312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8 990 780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27 185 411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19 352 243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36 578 092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47 183 051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34 093 036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36 535 989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19 965 358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14 035 560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37 921 380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40 369 183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55 188 307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46 336 520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18 733 750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13 272 904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37 220 458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6 017 769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24 156 967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12 999 478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17 332 684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8 145 779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93 236 009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173 117 518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89 647 687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121 912 082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8 357 051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және Жетісу облысының облыстық бюджеттеріне,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16 113 478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11 254 233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7 594 205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4 859 245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13 860 304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8 384 455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3 864 679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3 786 917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3 905 869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185 349 422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80 143 605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26 095 494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18 967 637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2 162 624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60 003 187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23 374 201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49 004 978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16 344 931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2 365 935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3 916 830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912 581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5 147 373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6 722 450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3 519 510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5 349 320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4 686 744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2 626 305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525 408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185 349 422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66 175 449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65 027 854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4 675 122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5 836 827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7 410 430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1 147 595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116 173 973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80 718 356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4 501 503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4 315 380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5 243 467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5 353 975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16 929 332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13 551 343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1 742 907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1 023 603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9 605 067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2 478 164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6 484 621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28 559 462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13 858 839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21 940 528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999 999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7 995 034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14 889 835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3 584 436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12 251 597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17 568 465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17 324 669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16 486 878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5 056 475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7 022 718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3 895 108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1 588 042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2 307 066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5 241 422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12 511 990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2 400 421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24 872 271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жеке және заңды тұлғаларға "бір терезе" қағидаты бойынша мемлекеттік қызметтерді көрсету жөніндегі "Азаматтарға арналған үкімет" мемлекеттік корпорациясы" КЕАҚ-қа арналған мамандандырылған халыққа көмек көрсету орталықтарын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1 289 917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24 612 614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15 223 318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1 371 542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9 389 296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35 475 752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7 319 815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47 643 156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38 393 545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10 120 234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16 666 412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3 371 788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1 729 466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16 746 706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1 314 858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11 695 087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736 761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8 811 402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2 934 881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ірі жобаларын қаржыландыру үшін кейіннен "Қазақстанның Даму Банкі"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1 561 604 272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71 436 562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 Қазақстан Республикасы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9 756 638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9 401 463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мұрағат" РММ қосымша мұрағат қоймасы құрылысының жобалау-сметалық құжаттамасын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5 555 840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сумен жабдықтау жүйесін,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943 050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топтық су құбырының Ақмола облысы Егіндікөл ауданының Егіндікөл ауылынан Степняк НҚП дейінгі учаскесін қайта жаңарту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ауданының Красная поляна, Петриковка және Арбузинка ауылдарында топтық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Покровкалық жер асты сулары кен орнынан Ақмола облысы Целиноград ауданының Талапкер және Қажымұқан ауылдарына дейін су таратқыш салу. 1-кезек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"Д. Қонаев атындағы ҮАК" магистральды каналының авариялық учаскелерін ПК-130-дан ПК-138+86-ға дейін; ПК-166+70-тен ПК-170+14-ге дейін; ПК-223-тен ПК-226-ға дейін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368 261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ауданындағы, "Кобяков-Забұрын" каналын жаңғырту үшін жобалау сметалық құжаттамасын жасақтау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"Қурайлы 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"Ералы" гидроторабындағы гидротехникалық құрылыстарды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335 398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Қазталов ауданы Ақпәтер ауылы маңындағы Үлкен Өзен Жайық-Көшім жүйесінен суды алапаралық бұру үшін, Киров-Шежін каналын қайта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Батыс Қазақстан облысы, Жәнібек ауданы мекенжайында орналасқан БҚО Орда топтық су құбырын реконструкциялау V кезегі (Мұратсай-Жәнібек су таратқышы)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189 093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Жангелдин ауданының "Албарбөгет" бөгетін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1 016 801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183 597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"Қазба-Ақшымырау-Қызан" топты су жүйелерінің Ақшымырау және Қызан елді мекендеріндегі су жүйелерін қайта құру құрылыстың 2-кезеңі (Ақшымырау және Қызан елді мекендерінің арасындағы екінші су құбырының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ауылдық елді мекендерге Көкшетау сумен жабдықтау жүйесіне қосылған су құбырларының, су бұру жүйелерінің құрылысы"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 III-кезек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Преснов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құбырының IV сатыдағы №1 "Замотаевка" сорғы станциясының технологиялық жабдығын қайта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96 117 669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15 944 720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44 461 794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36 159 731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11 008 350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"РФ шекарасы (Орск қаласына)-Ақтөбе -Атырау - РФ шекарасы (Астрахань қаласына)" автожолын қайта жаңарту және жобалау-іздестіру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3 155 931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жолдарын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қайта жаңарту және жобалау-іздестіру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"Щучинск - Көкшетау - Петропавл - РФ шекарасы" транзиттік дәлізі учаскесінде 465-525 км Петропавл, Омск қалалары арқылы РФ шекарасы (Челябинскіге ) - РФ шекарасы (Новосибирскке) М-51 автомобиль жолын реконструкциялау", II учаске, 496-465 км" ЖЖ. Сметалық құжаттаманы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1381 км "Қызылорда - Павлодар - Успенка - РФ шекарасы" республикалық маңызы бар автомобиль жолында Ертіс өзені арқылы өтетін көпір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"Қызылорда - Жезқазған" автомобиль жолын қайта жаңарту және жобалық-іздестіру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8 302 063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"Бесағаш" автомобиль өткізу пунктін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Заңды тұлғалардың жарғылық капиталында мемлекеттің қатысуы арқылы жоспарланатын бюджеттік инвестициялар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лизингке беру үшін ауыл шаруашылығы техникасын, жем-шөп дайындау техникасын және суарудың ұтқыр жүйелерін сатып алуды қаржыландыру үшін "Аграрлық несие корпорациясы" акционерлік қоғамының жарғылық капиталын ұлғайту арқылы кейіннен "ҚазАгроҚаржы" акционерлік қоғамының жарғылық капиталын ұлғайта отырып, Қазақстан Республикасының Ұлттық қорынан берілетін нысаналы трансферттер есебінен "Бәйтерек" ұлттық басқарушы холдингі" акционерлік қоғамының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даму тұжырымдамасының аясында жобаларды қаржыландыру мақсатында тікелей инвестициялар қорын (қорларын) қорландыру үшін "Қазына Капитал Менеджмент" АҚ-ның жарғылық капиталын кейіннен ұлғайта отырып, "Бәйтерек" ұлттық басқарушы холдингі" АҚ-ның жарғылық капиталын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экономиканың бәсекеге қабілеттілігі мен орнықтылығын қамтамасыз ету үшін "Самұрық-Қазына" ұлттық әл-ауқат қоры" АҚ-ның жарғылық капиталын ұлғайту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бөлінетін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49 477 662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303 882 331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"Жайлы мектеп" пилоттық ұлттық жобасы шеңберінде орта білім беру объектілерін салуға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499 999 715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146 535 491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26 667 811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18 013 020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17 553 023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11 127 231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19 601 161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29 889 377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4 184 400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54 641 056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23 610 268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33 521 921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53 349 787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83 248 709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122 925 223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Ұлттық қорынан берілетін нысаналы трансферт есебінен "Ауылдық денсаулық сақтауды жаңғырту" пилоттық ұлттық жобасы шеңберінде денсаулық сақтау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22 943 669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1 956 671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5 747 165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295 446 457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4 349 560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қаласының бюджетіне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 тұрғын үй құрылысының проблемалық объектілерін аяқтау үшін уәкілетті ұйымның жарғылық капиталын толықтыруға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241 136 241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99 280 724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10 490 875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7 868 633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2 935 019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11 798 138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жабдықтау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67 843 995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6 906 887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3 138 893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74 011 522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10 095 837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5 334 822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6 580 401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9 523 547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31 931 634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Қазақстан Республикасы Ұлттық қорынан бөлінетін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142 015 726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23 322 155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11 722 148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5 023 956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1 268 834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2 188 929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2 924 772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6 732 844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74 284 762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69 869 360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11 478 576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Су ресурстары және ирригация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11 478 576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5 482 501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653 609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трансферттер есебінен облыстық бюджеттерге елді мекендерден тыс жерлерге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5 996 075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5 996 075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Өнеркәсіп және құрылыс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Қарағанды облысының Саран қаласында тұрмыстық техника шығару жөніндегі жобаны іске асыру мақсатында "Сарыарқа"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Қостанай қаласындағы индустриялық аймақта "KIA" автомобильдерін шығаратын зауыт салу жобасын іске асыру үшін "KIA Qazaqstan" ЖШС жарғылық капиталына қатысу мақсатында "Тобыл"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701 644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бюджетіне машина жасау саласының жобаларын іске асыру мақсатында "Тобыл" әлеуметтік-кәсіпкерлік корпорациясы" АҚ жарғылық капиталын ұлғайту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174 560 553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41 036 156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8 653 420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4 715 695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174 560 553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жаңа көлік жүйесі. LRT (әуежайдан жаңа теміржол вокзалына дейінгі учаске)" жобасы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Астана қаласының бюджетіне "Астана қаласының жаңа көлік жүйесі. LRT (әуежайдан жаңа теміржол вокзалына дейінгі учаске)" жобасы шеңберінде құрылысқа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52 434 322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122 126 231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5 679 527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6 823 444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3 920 341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12 232 653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13 040 574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9 357 940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40 688 416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198 595 577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77 314 179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164 269 222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59 855 278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29 985 699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2 171 673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3 472 378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3 368 662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1 698 383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2 995 677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41 061 135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18 938 482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1 742 788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2 259 794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13 864 605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2 549 507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90 916 482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4 449 743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9 081 450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4 338 287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3 651 036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5 530 482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4 881 860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1 425 183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14 402 061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1 210 926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17 458 901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15 343 540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6 555 654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4 980 376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6 887 587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2 979 602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2-қосымша</w:t>
            </w:r>
          </w:p>
        </w:tc>
      </w:tr>
    </w:tbl>
    <w:bookmarkStart w:name="z143" w:id="44"/>
    <w:p>
      <w:pPr>
        <w:spacing w:after="0"/>
        <w:ind w:left="0"/>
        <w:jc w:val="left"/>
      </w:pPr>
      <w:r>
        <w:rPr>
          <w:rFonts w:ascii="Times New Roman"/>
          <w:b/>
          <w:i w:val="false"/>
          <w:color w:val="000000"/>
        </w:rPr>
        <w:t xml:space="preserve"> Қазақстан Республикасы Төтенше жағдайлар, Қорғаныс, Өнеркәсіп және құрылыс министрліктерінің, Президенті Іс Басқармасының басым республикалық бюджеттік инвестицияларының тізбесі</w:t>
      </w:r>
    </w:p>
    <w:bookmarkEnd w:id="44"/>
    <w:p>
      <w:pPr>
        <w:spacing w:after="0"/>
        <w:ind w:left="0"/>
        <w:jc w:val="both"/>
      </w:pPr>
      <w:r>
        <w:rPr>
          <w:rFonts w:ascii="Times New Roman"/>
          <w:b w:val="false"/>
          <w:i w:val="false"/>
          <w:color w:val="ff0000"/>
          <w:sz w:val="28"/>
        </w:rPr>
        <w:t xml:space="preserve">
      Ескерту. 2-қосымша жаңа редакцияда - ҚР Үкіметінің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2-1-қосымша</w:t>
            </w:r>
          </w:p>
        </w:tc>
      </w:tr>
    </w:tbl>
    <w:bookmarkStart w:name="z68" w:id="45"/>
    <w:p>
      <w:pPr>
        <w:spacing w:after="0"/>
        <w:ind w:left="0"/>
        <w:jc w:val="left"/>
      </w:pPr>
      <w:r>
        <w:rPr>
          <w:rFonts w:ascii="Times New Roman"/>
          <w:b/>
          <w:i w:val="false"/>
          <w:color w:val="000000"/>
        </w:rPr>
        <w:t xml:space="preserve"> Облыстық бюджеттерге табиғатты қорғау және арнаулы мекемелер қызметкерлерінің жалақысын көтеруге берілетін ағымдағы нысаналы трансферттерінің сомаларын бөлу</w:t>
      </w:r>
    </w:p>
    <w:bookmarkEnd w:id="45"/>
    <w:p>
      <w:pPr>
        <w:spacing w:after="0"/>
        <w:ind w:left="0"/>
        <w:jc w:val="both"/>
      </w:pPr>
      <w:r>
        <w:rPr>
          <w:rFonts w:ascii="Times New Roman"/>
          <w:b w:val="false"/>
          <w:i w:val="false"/>
          <w:color w:val="ff0000"/>
          <w:sz w:val="28"/>
        </w:rPr>
        <w:t xml:space="preserve">
      Ескерту. Қаулы 2-1-қосымшамен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қаулысымен; өзгерістер енгізілді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4 752 961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471 462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688 463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2-2-қосымша</w:t>
            </w:r>
          </w:p>
        </w:tc>
      </w:tr>
    </w:tbl>
    <w:bookmarkStart w:name="z70" w:id="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қайта өңдеуші кәсіпорындардың ауыл шаруашылығы өнімін тереңдете қайта өңдеп өнім өндіруі үшін оны сатып алу шығындарын субсидиялауға берілетін ағымдағы нысаналы трансферттерінің сомаларын бөлу</w:t>
      </w:r>
    </w:p>
    <w:bookmarkEnd w:id="46"/>
    <w:p>
      <w:pPr>
        <w:spacing w:after="0"/>
        <w:ind w:left="0"/>
        <w:jc w:val="both"/>
      </w:pPr>
      <w:r>
        <w:rPr>
          <w:rFonts w:ascii="Times New Roman"/>
          <w:b w:val="false"/>
          <w:i w:val="false"/>
          <w:color w:val="ff0000"/>
          <w:sz w:val="28"/>
        </w:rPr>
        <w:t xml:space="preserve">
      Ескерту. Қаулы 2-2-қосымшамен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72" w:id="47"/>
    <w:p>
      <w:pPr>
        <w:spacing w:after="0"/>
        <w:ind w:left="0"/>
        <w:jc w:val="left"/>
      </w:pPr>
      <w:r>
        <w:rPr>
          <w:rFonts w:ascii="Times New Roman"/>
          <w:b/>
          <w:i w:val="false"/>
          <w:color w:val="000000"/>
        </w:rPr>
        <w:t xml:space="preserve"> Облыстық бюджеттерге эпизоотияға қарсы іс-шаралар жүргізуге берілетін ағымдағы нысаналы трансферттерінің сомаларын бөлу</w:t>
      </w:r>
    </w:p>
    <w:bookmarkEnd w:id="47"/>
    <w:p>
      <w:pPr>
        <w:spacing w:after="0"/>
        <w:ind w:left="0"/>
        <w:jc w:val="both"/>
      </w:pPr>
      <w:r>
        <w:rPr>
          <w:rFonts w:ascii="Times New Roman"/>
          <w:b w:val="false"/>
          <w:i w:val="false"/>
          <w:color w:val="ff0000"/>
          <w:sz w:val="28"/>
        </w:rPr>
        <w:t xml:space="preserve">
      Ескерту. Қаулы 2-3-қосымшамен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17.10.2023 </w:t>
      </w:r>
      <w:r>
        <w:rPr>
          <w:rFonts w:ascii="Times New Roman"/>
          <w:b w:val="false"/>
          <w:i w:val="false"/>
          <w:color w:val="ff0000"/>
          <w:sz w:val="28"/>
        </w:rPr>
        <w:t>№ 917</w:t>
      </w:r>
      <w:r>
        <w:rPr>
          <w:rFonts w:ascii="Times New Roman"/>
          <w:b w:val="false"/>
          <w:i w:val="false"/>
          <w:color w:val="ff0000"/>
          <w:sz w:val="28"/>
        </w:rPr>
        <w:t xml:space="preserve"> (01.01.2023 бастап қолданысқа енгiзiледi) қаулысымен; өзгерістер енгізілді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8 080 903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455 339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1 514 345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2-4-қосымша</w:t>
            </w:r>
          </w:p>
        </w:tc>
      </w:tr>
    </w:tbl>
    <w:bookmarkStart w:name="z74" w:id="48"/>
    <w:p>
      <w:pPr>
        <w:spacing w:after="0"/>
        <w:ind w:left="0"/>
        <w:jc w:val="left"/>
      </w:pPr>
      <w:r>
        <w:rPr>
          <w:rFonts w:ascii="Times New Roman"/>
          <w:b/>
          <w:i w:val="false"/>
          <w:color w:val="000000"/>
        </w:rPr>
        <w:t xml:space="preserve"> Маңғыстау облысына ветеринариялық қауіпсіздікті қамтамасыз етуге берілетін ағымдағы нысаналы трансферттерінің сомаларын бөлу</w:t>
      </w:r>
    </w:p>
    <w:bookmarkEnd w:id="48"/>
    <w:p>
      <w:pPr>
        <w:spacing w:after="0"/>
        <w:ind w:left="0"/>
        <w:jc w:val="both"/>
      </w:pPr>
      <w:r>
        <w:rPr>
          <w:rFonts w:ascii="Times New Roman"/>
          <w:b w:val="false"/>
          <w:i w:val="false"/>
          <w:color w:val="ff0000"/>
          <w:sz w:val="28"/>
        </w:rPr>
        <w:t xml:space="preserve">
      Ескерту. Қаулы 2-4-қосымшамен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151 011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76" w:id="4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трансферттерінің сомаларын бөлу</w:t>
      </w:r>
    </w:p>
    <w:bookmarkEnd w:id="49"/>
    <w:p>
      <w:pPr>
        <w:spacing w:after="0"/>
        <w:ind w:left="0"/>
        <w:jc w:val="both"/>
      </w:pPr>
      <w:r>
        <w:rPr>
          <w:rFonts w:ascii="Times New Roman"/>
          <w:b w:val="false"/>
          <w:i w:val="false"/>
          <w:color w:val="ff0000"/>
          <w:sz w:val="28"/>
        </w:rPr>
        <w:t xml:space="preserve">
      Ескерту. Қаулы 2-5-қосымшамен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17.10.2023 </w:t>
      </w:r>
      <w:r>
        <w:rPr>
          <w:rFonts w:ascii="Times New Roman"/>
          <w:b w:val="false"/>
          <w:i w:val="false"/>
          <w:color w:val="ff0000"/>
          <w:sz w:val="28"/>
        </w:rPr>
        <w:t>№ 917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7 901 123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2-6-қосымша</w:t>
            </w:r>
          </w:p>
        </w:tc>
      </w:tr>
    </w:tbl>
    <w:bookmarkStart w:name="z78" w:id="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трансферттерінің сомаларын бөлу</w:t>
      </w:r>
    </w:p>
    <w:bookmarkEnd w:id="50"/>
    <w:p>
      <w:pPr>
        <w:spacing w:after="0"/>
        <w:ind w:left="0"/>
        <w:jc w:val="both"/>
      </w:pPr>
      <w:r>
        <w:rPr>
          <w:rFonts w:ascii="Times New Roman"/>
          <w:b w:val="false"/>
          <w:i w:val="false"/>
          <w:color w:val="ff0000"/>
          <w:sz w:val="28"/>
        </w:rPr>
        <w:t xml:space="preserve">
      Ескерту. Қаулы 2-6-қосымшамен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 өзгеріс енгізілді - ҚР Үкіметінің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4 009 192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2-7-қосымша</w:t>
            </w:r>
          </w:p>
        </w:tc>
      </w:tr>
    </w:tbl>
    <w:bookmarkStart w:name="z80" w:id="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мүгедектігі бар адамдардың құқықтарын қамтамасыз етуге және өмір сүру сапасын жақсартуға берілетін ағымдағы нысаналы трансферттерінің сомаларын бөлу</w:t>
      </w:r>
    </w:p>
    <w:bookmarkEnd w:id="51"/>
    <w:p>
      <w:pPr>
        <w:spacing w:after="0"/>
        <w:ind w:left="0"/>
        <w:jc w:val="both"/>
      </w:pPr>
      <w:r>
        <w:rPr>
          <w:rFonts w:ascii="Times New Roman"/>
          <w:b w:val="false"/>
          <w:i w:val="false"/>
          <w:color w:val="ff0000"/>
          <w:sz w:val="28"/>
        </w:rPr>
        <w:t xml:space="preserve">
      Ескерту. Қаулы 2-7-қосымшамен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2-8-қосымша</w:t>
            </w:r>
          </w:p>
        </w:tc>
      </w:tr>
    </w:tbl>
    <w:bookmarkStart w:name="z82" w:id="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трансферттерінің сомаларын бөлу</w:t>
      </w:r>
    </w:p>
    <w:bookmarkEnd w:id="52"/>
    <w:p>
      <w:pPr>
        <w:spacing w:after="0"/>
        <w:ind w:left="0"/>
        <w:jc w:val="both"/>
      </w:pPr>
      <w:r>
        <w:rPr>
          <w:rFonts w:ascii="Times New Roman"/>
          <w:b w:val="false"/>
          <w:i w:val="false"/>
          <w:color w:val="ff0000"/>
          <w:sz w:val="28"/>
        </w:rPr>
        <w:t xml:space="preserve">
      Ескерту. Қаулы 2-8-қосымшамен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өзгеріс енгізілді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27 799 880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1 096 496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474 541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4 559 551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2 147 989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2-9-қосымша</w:t>
            </w:r>
          </w:p>
        </w:tc>
      </w:tr>
    </w:tbl>
    <w:bookmarkStart w:name="z102" w:id="5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жұмыспен қамту мәселелері бойынша азаматтарды әлеуметтік қолдауды қамтамасыз етуге берілетін ағымдағы нысаналы трансферттерінің сомаларын бөлу</w:t>
      </w:r>
    </w:p>
    <w:bookmarkEnd w:id="53"/>
    <w:p>
      <w:pPr>
        <w:spacing w:after="0"/>
        <w:ind w:left="0"/>
        <w:jc w:val="both"/>
      </w:pPr>
      <w:r>
        <w:rPr>
          <w:rFonts w:ascii="Times New Roman"/>
          <w:b w:val="false"/>
          <w:i w:val="false"/>
          <w:color w:val="ff0000"/>
          <w:sz w:val="28"/>
        </w:rPr>
        <w:t xml:space="preserve">
      Ескерту. Қаулы 2-9-тармақпен толықтырылды - ҚР Үкіметінің 14.07.2023 </w:t>
      </w:r>
      <w:r>
        <w:rPr>
          <w:rFonts w:ascii="Times New Roman"/>
          <w:b w:val="false"/>
          <w:i w:val="false"/>
          <w:color w:val="ff0000"/>
          <w:sz w:val="28"/>
        </w:rPr>
        <w:t>№ 574</w:t>
      </w:r>
      <w:r>
        <w:rPr>
          <w:rFonts w:ascii="Times New Roman"/>
          <w:b w:val="false"/>
          <w:i w:val="false"/>
          <w:color w:val="ff0000"/>
          <w:sz w:val="28"/>
        </w:rPr>
        <w:t xml:space="preserve"> (01.01.2023 бастап қолданысқа енгiзiледi) қаулысымен; жаңа редакцияда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1 417 748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3-қосымша</w:t>
            </w:r>
          </w:p>
        </w:tc>
      </w:tr>
    </w:tbl>
    <w:bookmarkStart w:name="z28" w:id="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"Жайлы мектеп" пилоттық ұлттық жобасы шеңберінде салынған орта білім беру объектілерін күтіп-ұстауға берілетін ағымдағы нысаналы трансферттерінің сомаларын бөлу</w:t>
      </w:r>
    </w:p>
    <w:bookmarkEnd w:id="54"/>
    <w:p>
      <w:pPr>
        <w:spacing w:after="0"/>
        <w:ind w:left="0"/>
        <w:jc w:val="both"/>
      </w:pPr>
      <w:r>
        <w:rPr>
          <w:rFonts w:ascii="Times New Roman"/>
          <w:b w:val="false"/>
          <w:i w:val="false"/>
          <w:color w:val="ff0000"/>
          <w:sz w:val="28"/>
        </w:rPr>
        <w:t xml:space="preserve">
      Ескерту. 3-қосымша алып тасталды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3-1-қосымша</w:t>
            </w:r>
          </w:p>
        </w:tc>
      </w:tr>
    </w:tbl>
    <w:bookmarkStart w:name="z84" w:id="55"/>
    <w:p>
      <w:pPr>
        <w:spacing w:after="0"/>
        <w:ind w:left="0"/>
        <w:jc w:val="left"/>
      </w:pPr>
      <w:r>
        <w:rPr>
          <w:rFonts w:ascii="Times New Roman"/>
          <w:b/>
          <w:i w:val="false"/>
          <w:color w:val="000000"/>
        </w:rPr>
        <w:t xml:space="preserve"> Облыстық бюджеттерге мемлекеттік күндізгі жалпы білім беретін ауылдық толық жинақталған мектептерде жан басына шаққандағы нормативтік қаржыландыруды іске асыруға берілетін ағымдағы нысаналы трансферттерінің сомаларын бөлу</w:t>
      </w:r>
    </w:p>
    <w:bookmarkEnd w:id="55"/>
    <w:p>
      <w:pPr>
        <w:spacing w:after="0"/>
        <w:ind w:left="0"/>
        <w:jc w:val="both"/>
      </w:pPr>
      <w:r>
        <w:rPr>
          <w:rFonts w:ascii="Times New Roman"/>
          <w:b w:val="false"/>
          <w:i w:val="false"/>
          <w:color w:val="ff0000"/>
          <w:sz w:val="28"/>
        </w:rPr>
        <w:t xml:space="preserve">
      Ескерту. Қаулы 3-1-қосымшамен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3-2-қосымша</w:t>
            </w:r>
          </w:p>
        </w:tc>
      </w:tr>
    </w:tbl>
    <w:bookmarkStart w:name="z86" w:id="5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 білім алушыларға мемлекеттік стипендияның мөлшерін ұлғайтуға берілетін ағымдағы нысаналы трансферттерінің сомаларын бөлу</w:t>
      </w:r>
    </w:p>
    <w:bookmarkEnd w:id="56"/>
    <w:p>
      <w:pPr>
        <w:spacing w:after="0"/>
        <w:ind w:left="0"/>
        <w:jc w:val="both"/>
      </w:pPr>
      <w:r>
        <w:rPr>
          <w:rFonts w:ascii="Times New Roman"/>
          <w:b w:val="false"/>
          <w:i w:val="false"/>
          <w:color w:val="ff0000"/>
          <w:sz w:val="28"/>
        </w:rPr>
        <w:t xml:space="preserve">
      Ескерту. Қаулы 3-2-қосымшамен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қаулысымен; өзгеріс енгізілді - ҚР Үкіметінің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12 160 369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11 199 654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960 715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3-3-қосымша</w:t>
            </w:r>
          </w:p>
        </w:tc>
      </w:tr>
    </w:tbl>
    <w:bookmarkStart w:name="z88" w:id="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денсаулық сақтау объектілеріне күрделі жөндеу жүргізуге берілетін ағымдағы нысаналы трансферттерінің сомаларын бөлу</w:t>
      </w:r>
    </w:p>
    <w:bookmarkEnd w:id="57"/>
    <w:p>
      <w:pPr>
        <w:spacing w:after="0"/>
        <w:ind w:left="0"/>
        <w:jc w:val="both"/>
      </w:pPr>
      <w:r>
        <w:rPr>
          <w:rFonts w:ascii="Times New Roman"/>
          <w:b w:val="false"/>
          <w:i w:val="false"/>
          <w:color w:val="ff0000"/>
          <w:sz w:val="28"/>
        </w:rPr>
        <w:t xml:space="preserve">
      Ескерту. Қаулы 3-3-қосымшамен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2 974 043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3-4-қосымша</w:t>
            </w:r>
          </w:p>
        </w:tc>
      </w:tr>
    </w:tbl>
    <w:bookmarkStart w:name="z90" w:id="5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жарақтандыруға берілетін ағымдағы нысаналы трансферттерінің сомаларын бөлу</w:t>
      </w:r>
    </w:p>
    <w:bookmarkEnd w:id="58"/>
    <w:p>
      <w:pPr>
        <w:spacing w:after="0"/>
        <w:ind w:left="0"/>
        <w:jc w:val="both"/>
      </w:pPr>
      <w:r>
        <w:rPr>
          <w:rFonts w:ascii="Times New Roman"/>
          <w:b w:val="false"/>
          <w:i w:val="false"/>
          <w:color w:val="ff0000"/>
          <w:sz w:val="28"/>
        </w:rPr>
        <w:t xml:space="preserve">
      Ескерту. Қаулы 3-4-қосымшамен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11 815 596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771 933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1 474 074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3-5-қосымша</w:t>
            </w:r>
          </w:p>
        </w:tc>
      </w:tr>
    </w:tbl>
    <w:bookmarkStart w:name="z92" w:id="59"/>
    <w:p>
      <w:pPr>
        <w:spacing w:after="0"/>
        <w:ind w:left="0"/>
        <w:jc w:val="left"/>
      </w:pPr>
      <w:r>
        <w:rPr>
          <w:rFonts w:ascii="Times New Roman"/>
          <w:b/>
          <w:i w:val="false"/>
          <w:color w:val="000000"/>
        </w:rPr>
        <w:t xml:space="preserve"> Маңғыстау облысының бюджетіне радиациялық қауіпсіздікті қамтамасыз етуге берілетін ағымдағы нысаналы трансферттерінің сомаларын бөлу</w:t>
      </w:r>
    </w:p>
    <w:bookmarkEnd w:id="59"/>
    <w:p>
      <w:pPr>
        <w:spacing w:after="0"/>
        <w:ind w:left="0"/>
        <w:jc w:val="both"/>
      </w:pPr>
      <w:r>
        <w:rPr>
          <w:rFonts w:ascii="Times New Roman"/>
          <w:b w:val="false"/>
          <w:i w:val="false"/>
          <w:color w:val="ff0000"/>
          <w:sz w:val="28"/>
        </w:rPr>
        <w:t xml:space="preserve">
      Ескерту. Қаулы 3-5-қосымшамен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1 676 681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3-6-қосымша</w:t>
            </w:r>
          </w:p>
        </w:tc>
      </w:tr>
    </w:tbl>
    <w:bookmarkStart w:name="z94" w:id="6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трансферттерінің сомаларын бөлу</w:t>
      </w:r>
    </w:p>
    <w:bookmarkEnd w:id="60"/>
    <w:p>
      <w:pPr>
        <w:spacing w:after="0"/>
        <w:ind w:left="0"/>
        <w:jc w:val="both"/>
      </w:pPr>
      <w:r>
        <w:rPr>
          <w:rFonts w:ascii="Times New Roman"/>
          <w:b w:val="false"/>
          <w:i w:val="false"/>
          <w:color w:val="ff0000"/>
          <w:sz w:val="28"/>
        </w:rPr>
        <w:t xml:space="preserve">
      Ескерту. Қаулы 3-6-қосымшамен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7 453 608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4 565 678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3-7-қосымша</w:t>
            </w:r>
          </w:p>
        </w:tc>
      </w:tr>
    </w:tbl>
    <w:bookmarkStart w:name="z96" w:id="61"/>
    <w:p>
      <w:pPr>
        <w:spacing w:after="0"/>
        <w:ind w:left="0"/>
        <w:jc w:val="left"/>
      </w:pPr>
      <w:r>
        <w:rPr>
          <w:rFonts w:ascii="Times New Roman"/>
          <w:b/>
          <w:i w:val="false"/>
          <w:color w:val="000000"/>
        </w:rPr>
        <w:t xml:space="preserve"> Астана қаласына іргелес елді мекендердің көлік инфрақұрылымын жөндеуге Ақмола облысының бюджетіне берілетін ағымдағы нысаналы трансферттерінің сомаларын бөлу</w:t>
      </w:r>
    </w:p>
    <w:bookmarkEnd w:id="61"/>
    <w:p>
      <w:pPr>
        <w:spacing w:after="0"/>
        <w:ind w:left="0"/>
        <w:jc w:val="both"/>
      </w:pPr>
      <w:r>
        <w:rPr>
          <w:rFonts w:ascii="Times New Roman"/>
          <w:b w:val="false"/>
          <w:i w:val="false"/>
          <w:color w:val="ff0000"/>
          <w:sz w:val="28"/>
        </w:rPr>
        <w:t xml:space="preserve">
      Ескерту. Қаулы 3-7-қосымшамен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18 115 046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3-8-қосымша</w:t>
            </w:r>
          </w:p>
        </w:tc>
      </w:tr>
    </w:tbl>
    <w:bookmarkStart w:name="z98" w:id="6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халықтың әлеуметтік жағынан осал топтарына коммуналдық тұрғын үй қорынан тұрғын үй сатып алуға берілетін ағымдағы нысаналы трансферттерінің сомаларын бөлу</w:t>
      </w:r>
    </w:p>
    <w:bookmarkEnd w:id="62"/>
    <w:p>
      <w:pPr>
        <w:spacing w:after="0"/>
        <w:ind w:left="0"/>
        <w:jc w:val="both"/>
      </w:pPr>
      <w:r>
        <w:rPr>
          <w:rFonts w:ascii="Times New Roman"/>
          <w:b w:val="false"/>
          <w:i w:val="false"/>
          <w:color w:val="ff0000"/>
          <w:sz w:val="28"/>
        </w:rPr>
        <w:t xml:space="preserve">
      Ескерту. Қаулы 3-8-қосымшамен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 жаңа редакцияда - ҚР Үкіметінің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қаулысымен.</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104 752 247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42 006 647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62 745 600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2 830 735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3 967 804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3-9-қосымша</w:t>
            </w:r>
          </w:p>
        </w:tc>
      </w:tr>
    </w:tbl>
    <w:bookmarkStart w:name="z106" w:id="6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жол бойындағы сервис объектілерін салу бойынша шығындарының бір бөлігін өтеуге берілетін ағымдағы нысаналы трансферттердің сомаларын бөлу</w:t>
      </w:r>
    </w:p>
    <w:bookmarkEnd w:id="63"/>
    <w:p>
      <w:pPr>
        <w:spacing w:after="0"/>
        <w:ind w:left="0"/>
        <w:jc w:val="both"/>
      </w:pPr>
      <w:r>
        <w:rPr>
          <w:rFonts w:ascii="Times New Roman"/>
          <w:b w:val="false"/>
          <w:i w:val="false"/>
          <w:color w:val="ff0000"/>
          <w:sz w:val="28"/>
        </w:rPr>
        <w:t xml:space="preserve">
      Ескерту. Қаулы 3-9-қосымшамен толықтырылды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4-қосымша</w:t>
            </w:r>
          </w:p>
        </w:tc>
      </w:tr>
    </w:tbl>
    <w:bookmarkStart w:name="z30" w:id="64"/>
    <w:p>
      <w:pPr>
        <w:spacing w:after="0"/>
        <w:ind w:left="0"/>
        <w:jc w:val="left"/>
      </w:pPr>
      <w:r>
        <w:rPr>
          <w:rFonts w:ascii="Times New Roman"/>
          <w:b/>
          <w:i w:val="false"/>
          <w:color w:val="000000"/>
        </w:rPr>
        <w:t xml:space="preserve"> Ауыл халқының кірістерін арттыру жөніндегі жобаны ауқымды түрде қолдану үшін ауыл халқына микрокредиттер беруге облыстық бюджеттерге кредит берудің сомаларын бөлу</w:t>
      </w:r>
    </w:p>
    <w:bookmarkEnd w:id="64"/>
    <w:p>
      <w:pPr>
        <w:spacing w:after="0"/>
        <w:ind w:left="0"/>
        <w:jc w:val="both"/>
      </w:pPr>
      <w:r>
        <w:rPr>
          <w:rFonts w:ascii="Times New Roman"/>
          <w:b w:val="false"/>
          <w:i w:val="false"/>
          <w:color w:val="ff0000"/>
          <w:sz w:val="28"/>
        </w:rPr>
        <w:t xml:space="preserve">
      Ескерту. 4-қосымша жаңа редакцияда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16 032 014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24 095 979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2 059 581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19 772 410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4-1-қосымша</w:t>
            </w:r>
          </w:p>
        </w:tc>
      </w:tr>
    </w:tbl>
    <w:bookmarkStart w:name="z100" w:id="6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кешендегі инвестициялық жобаларға кредит берудің сомаларын бөлу</w:t>
      </w:r>
    </w:p>
    <w:bookmarkEnd w:id="65"/>
    <w:p>
      <w:pPr>
        <w:spacing w:after="0"/>
        <w:ind w:left="0"/>
        <w:jc w:val="both"/>
      </w:pPr>
      <w:r>
        <w:rPr>
          <w:rFonts w:ascii="Times New Roman"/>
          <w:b w:val="false"/>
          <w:i w:val="false"/>
          <w:color w:val="ff0000"/>
          <w:sz w:val="28"/>
        </w:rPr>
        <w:t xml:space="preserve">
      Ескерту. Қаулы 4-1-қосымшамен толықтырылды - ҚР Үкіметінің 28.03.2023 </w:t>
      </w:r>
      <w:r>
        <w:rPr>
          <w:rFonts w:ascii="Times New Roman"/>
          <w:b w:val="false"/>
          <w:i w:val="false"/>
          <w:color w:val="ff0000"/>
          <w:sz w:val="28"/>
        </w:rPr>
        <w:t>№ 257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5-қосымша</w:t>
            </w:r>
          </w:p>
        </w:tc>
      </w:tr>
    </w:tbl>
    <w:bookmarkStart w:name="z32" w:id="6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жастардың кәсiпкерлiк бастамасына жәрдемдесуге кредит берудің сомаларын бөлу</w:t>
      </w:r>
    </w:p>
    <w:bookmarkEnd w:id="66"/>
    <w:p>
      <w:pPr>
        <w:spacing w:after="0"/>
        <w:ind w:left="0"/>
        <w:jc w:val="both"/>
      </w:pPr>
      <w:r>
        <w:rPr>
          <w:rFonts w:ascii="Times New Roman"/>
          <w:b w:val="false"/>
          <w:i w:val="false"/>
          <w:color w:val="ff0000"/>
          <w:sz w:val="28"/>
        </w:rPr>
        <w:t xml:space="preserve">
      Ескерту. 5-қосымшаға өзгерістер енгізілді - ҚР Үкіметінің 14.07.2023 </w:t>
      </w:r>
      <w:r>
        <w:rPr>
          <w:rFonts w:ascii="Times New Roman"/>
          <w:b w:val="false"/>
          <w:i w:val="false"/>
          <w:color w:val="ff0000"/>
          <w:sz w:val="28"/>
        </w:rPr>
        <w:t>№ 574</w:t>
      </w:r>
      <w:r>
        <w:rPr>
          <w:rFonts w:ascii="Times New Roman"/>
          <w:b w:val="false"/>
          <w:i w:val="false"/>
          <w:color w:val="ff0000"/>
          <w:sz w:val="28"/>
        </w:rPr>
        <w:t xml:space="preserve"> (01.01.2023 бастап қолданысқа енгiзiледi);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34" w:id="67"/>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67"/>
    <w:p>
      <w:pPr>
        <w:spacing w:after="0"/>
        <w:ind w:left="0"/>
        <w:jc w:val="both"/>
      </w:pPr>
      <w:r>
        <w:rPr>
          <w:rFonts w:ascii="Times New Roman"/>
          <w:b w:val="false"/>
          <w:i w:val="false"/>
          <w:color w:val="ff0000"/>
          <w:sz w:val="28"/>
        </w:rPr>
        <w:t xml:space="preserve">
      Ескерту. 6-қосымша жаңа редакцияда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998 427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2 209 725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7-қосымша</w:t>
            </w:r>
          </w:p>
        </w:tc>
      </w:tr>
    </w:tbl>
    <w:bookmarkStart w:name="z36" w:id="6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2 435 659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1 573 285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987 қаулысына</w:t>
            </w:r>
            <w:r>
              <w:br/>
            </w:r>
            <w:r>
              <w:rPr>
                <w:rFonts w:ascii="Times New Roman"/>
                <w:b w:val="false"/>
                <w:i w:val="false"/>
                <w:color w:val="000000"/>
                <w:sz w:val="20"/>
              </w:rPr>
              <w:t>8-қосымша</w:t>
            </w:r>
          </w:p>
        </w:tc>
      </w:tr>
    </w:tbl>
    <w:bookmarkStart w:name="z38" w:id="69"/>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69"/>
    <w:p>
      <w:pPr>
        <w:spacing w:after="0"/>
        <w:ind w:left="0"/>
        <w:jc w:val="both"/>
      </w:pPr>
      <w:r>
        <w:rPr>
          <w:rFonts w:ascii="Times New Roman"/>
          <w:b w:val="false"/>
          <w:i w:val="false"/>
          <w:color w:val="ff0000"/>
          <w:sz w:val="28"/>
        </w:rPr>
        <w:t xml:space="preserve">
      Ескерту. 8-қосымша жаңа редакцияда - ҚР Үкіметінің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316 849 094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294 759 241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40" w:id="70"/>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70"/>
    <w:p>
      <w:pPr>
        <w:spacing w:after="0"/>
        <w:ind w:left="0"/>
        <w:jc w:val="both"/>
      </w:pPr>
      <w:r>
        <w:rPr>
          <w:rFonts w:ascii="Times New Roman"/>
          <w:b w:val="false"/>
          <w:i w:val="false"/>
          <w:color w:val="ff0000"/>
          <w:sz w:val="28"/>
        </w:rPr>
        <w:t xml:space="preserve">
      Ескерту. 9-қосымша жаңа редакцияда - ҚР Үкіметінің 17.10.2023 </w:t>
      </w:r>
      <w:r>
        <w:rPr>
          <w:rFonts w:ascii="Times New Roman"/>
          <w:b w:val="false"/>
          <w:i w:val="false"/>
          <w:color w:val="ff0000"/>
          <w:sz w:val="28"/>
        </w:rPr>
        <w:t>№ 917</w:t>
      </w:r>
      <w:r>
        <w:rPr>
          <w:rFonts w:ascii="Times New Roman"/>
          <w:b w:val="false"/>
          <w:i w:val="false"/>
          <w:color w:val="ff0000"/>
          <w:sz w:val="28"/>
        </w:rPr>
        <w:t xml:space="preserve"> (01.01.2023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39 117 971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10 393 312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42 429 972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17 233 009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7 372 306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Көлік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15 862 249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15 855 584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 (ҮААЖ)" автомобиль жолын салу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31 711 167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МЖӘ: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 Е495 көшесі (жобалық атауы), № 2 ғимарат аудан мекенжайында орналасқан Ядролық медицина орталығының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42" w:id="71"/>
    <w:p>
      <w:pPr>
        <w:spacing w:after="0"/>
        <w:ind w:left="0"/>
        <w:jc w:val="left"/>
      </w:pPr>
      <w:r>
        <w:rPr>
          <w:rFonts w:ascii="Times New Roman"/>
          <w:b/>
          <w:i w:val="false"/>
          <w:color w:val="000000"/>
        </w:rPr>
        <w:t xml:space="preserve"> 2023 жылға арналған мемлекеттік тапсырмалардың тізбесі</w:t>
      </w:r>
    </w:p>
    <w:bookmarkEnd w:id="71"/>
    <w:p>
      <w:pPr>
        <w:spacing w:after="0"/>
        <w:ind w:left="0"/>
        <w:jc w:val="both"/>
      </w:pPr>
      <w:r>
        <w:rPr>
          <w:rFonts w:ascii="Times New Roman"/>
          <w:b w:val="false"/>
          <w:i w:val="false"/>
          <w:color w:val="ff0000"/>
          <w:sz w:val="28"/>
        </w:rPr>
        <w:t xml:space="preserve">
      Ескерту. 10-қосымша жаңа редакцияда - ҚР Үкіметінің 17.10.2023 </w:t>
      </w:r>
      <w:r>
        <w:rPr>
          <w:rFonts w:ascii="Times New Roman"/>
          <w:b w:val="false"/>
          <w:i w:val="false"/>
          <w:color w:val="ff0000"/>
          <w:sz w:val="28"/>
        </w:rPr>
        <w:t>№ 917</w:t>
      </w:r>
      <w:r>
        <w:rPr>
          <w:rFonts w:ascii="Times New Roman"/>
          <w:b w:val="false"/>
          <w:i w:val="false"/>
          <w:color w:val="ff0000"/>
          <w:sz w:val="28"/>
        </w:rPr>
        <w:t xml:space="preserve"> (01.01.2023 бастап қолданысқа енгiзiледi) қаулысымен; өзгерістер енгізілді - ҚР Үкіметінің 24.11.2023 </w:t>
      </w:r>
      <w:r>
        <w:rPr>
          <w:rFonts w:ascii="Times New Roman"/>
          <w:b w:val="false"/>
          <w:i w:val="false"/>
          <w:color w:val="ff0000"/>
          <w:sz w:val="28"/>
        </w:rPr>
        <w:t>№ 1036</w:t>
      </w:r>
      <w:r>
        <w:rPr>
          <w:rFonts w:ascii="Times New Roman"/>
          <w:b w:val="false"/>
          <w:i w:val="false"/>
          <w:color w:val="ff0000"/>
          <w:sz w:val="28"/>
        </w:rPr>
        <w:t xml:space="preserve"> (01.01.2023 бастап қолданысқа енгiзiледi); 13.12.2023 </w:t>
      </w:r>
      <w:r>
        <w:rPr>
          <w:rFonts w:ascii="Times New Roman"/>
          <w:b w:val="false"/>
          <w:i w:val="false"/>
          <w:color w:val="ff0000"/>
          <w:sz w:val="28"/>
        </w:rPr>
        <w:t>№ 1111</w:t>
      </w:r>
      <w:r>
        <w:rPr>
          <w:rFonts w:ascii="Times New Roman"/>
          <w:b w:val="false"/>
          <w:i w:val="false"/>
          <w:color w:val="ff0000"/>
          <w:sz w:val="28"/>
        </w:rPr>
        <w:t xml:space="preserve"> (01.01.2023 бастап қолданысқа енгiзiледi); 21.12.2023 </w:t>
      </w:r>
      <w:r>
        <w:rPr>
          <w:rFonts w:ascii="Times New Roman"/>
          <w:b w:val="false"/>
          <w:i w:val="false"/>
          <w:color w:val="ff0000"/>
          <w:sz w:val="28"/>
        </w:rPr>
        <w:t>№ 1159</w:t>
      </w:r>
      <w:r>
        <w:rPr>
          <w:rFonts w:ascii="Times New Roman"/>
          <w:b w:val="false"/>
          <w:i w:val="false"/>
          <w:color w:val="ff0000"/>
          <w:sz w:val="28"/>
        </w:rPr>
        <w:t xml:space="preserve"> (01.01.2023 бастап қолданысқа енгiзiледi) қаулыларымен.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отандастарға және Қазақстан Республикасына келген этникалық қазақтарға қолдауды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ақпараттық қолдау орталығының жұмыс істеуі арқылы шетелдегі отандастарға және Қазақстан Республикасына келген этникалық қазақтарға ақпараттық-консультациялық қолдау көрсету;</w:t>
            </w:r>
          </w:p>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отандастардың мәселелері бойынша талдамалық зерттеулер; шетелдегі отандастарға Қазақ ұлттық мәдени орталықтарының жұмысын ұйымдастыруға және жарақтандыруға көмек көрсету;</w:t>
            </w:r>
          </w:p>
          <w:p>
            <w:pPr>
              <w:spacing w:after="20"/>
              <w:ind w:left="20"/>
              <w:jc w:val="both"/>
            </w:pPr>
            <w:r>
              <w:rPr>
                <w:rFonts w:ascii="Times New Roman"/>
                <w:b w:val="false"/>
                <w:i w:val="false"/>
                <w:color w:val="000000"/>
                <w:sz w:val="20"/>
              </w:rPr>
              <w:t>
шетелдегі отандастар мен Қазақстан Республикасына келген этникалық қазақтар (қатысумен) үшін мәдени-бұқаралық және білім беру-танымдық іс-шаралар мен жобаларды ұйымдастыру;</w:t>
            </w:r>
          </w:p>
          <w:p>
            <w:pPr>
              <w:spacing w:after="20"/>
              <w:ind w:left="20"/>
              <w:jc w:val="both"/>
            </w:pPr>
            <w:r>
              <w:rPr>
                <w:rFonts w:ascii="Times New Roman"/>
                <w:b w:val="false"/>
                <w:i w:val="false"/>
                <w:color w:val="000000"/>
                <w:sz w:val="20"/>
              </w:rPr>
              <w:t>
шетелде отандастарды және Қазақстан Республикасына келген этникалық қазақтарды қолдау мәселелері бойынша өзекті ақпаратты тарату және сапалы контент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және қатынастарды дамытуға жәрдемдесу"</w:t>
            </w:r>
          </w:p>
          <w:p>
            <w:pPr>
              <w:spacing w:after="20"/>
              <w:ind w:left="20"/>
              <w:jc w:val="both"/>
            </w:pPr>
          </w:p>
          <w:p>
            <w:pPr>
              <w:spacing w:after="20"/>
              <w:ind w:left="20"/>
              <w:jc w:val="both"/>
            </w:pPr>
            <w:r>
              <w:rPr>
                <w:rFonts w:ascii="Times New Roman"/>
                <w:b w:val="false"/>
                <w:i w:val="false"/>
                <w:color w:val="000000"/>
                <w:sz w:val="20"/>
              </w:rPr>
              <w:t>
101 "Шетелдегі отандастар мен Қазақстан Республикасына келген этникалық қазақтарды қолдау үшін жағдай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мақсатындағы жерлерді картаға түсіру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циклы, елді мекендердің мемлекеттік жер кадастрын жүргізу үшін құрылатын ауыл шаруашылығы алқаптарының және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6 322 030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мүгедектігі бар тұлғаларды протездеу, сондай-ақ бастапқы протездеу,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операциясы есту-сөйлеуге оңалтусыз (бейімдеусіз) мүлдем тиімсіз. Кохлеарлық импланты бар балаға есту және сөйлеуін дамыту үшін оны жүргізу міндетті.</w:t>
            </w:r>
          </w:p>
          <w:p>
            <w:pPr>
              <w:spacing w:after="20"/>
              <w:ind w:left="20"/>
              <w:jc w:val="both"/>
            </w:pPr>
            <w:r>
              <w:rPr>
                <w:rFonts w:ascii="Times New Roman"/>
                <w:b w:val="false"/>
                <w:i w:val="false"/>
                <w:color w:val="000000"/>
                <w:sz w:val="20"/>
              </w:rPr>
              <w:t>
Есту-сөйлеуге бейімдеудің мақсаты - баланы дыбыстық (сөйлейтін, сөйлемейтін) сигналдарды қабылдауға, ауызша сөйлеуді дамыту үшін түсінуге және жаңа есту сезімдерін пайдалануға үйрету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w:t>
            </w:r>
          </w:p>
          <w:p>
            <w:pPr>
              <w:spacing w:after="20"/>
              <w:ind w:left="20"/>
              <w:jc w:val="both"/>
            </w:pPr>
            <w:r>
              <w:rPr>
                <w:rFonts w:ascii="Times New Roman"/>
                <w:b w:val="false"/>
                <w:i w:val="false"/>
                <w:color w:val="000000"/>
                <w:sz w:val="20"/>
              </w:rPr>
              <w:t>
сүйемелдеу және еңбек мобильділігі орталықтарын (мансап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еңбек нарығын ақпараттық-талдамалық сүйемелдеу және еңбек мобильділігі орталықтарын (мансап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ғарыштық түсірілім материалдарын өңдеу, қалалар мен елді-мекендердің топографиялық жоспарларын жасау және жаңарту бойынша жұмыстарды жүргізу, I, ІІ сыныпты нивелирлеу, пункттерді зерттеу, қалпына келтіру, үйлестіру және пункттерді салу, жиынтық каталогтарды жасау, цифрлы мемлекеттік топографиялық карталардың масштабтық қатарын құру және жаңарту, тақырыптық карталарды және жоспарларды жасау және/немесе жаңарту, топографиялық карталарды басып шығару, географиялық атаулардың мемлекеттік каталогтары дерекқорының мониторингін жүргізу, техникалық жобаларды құру, топографиялық-геодезиялық және картографиялық материалдарды мемлекеттік есепке алу және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4 486 020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мемлекеттік геодезиялық қамтамасыз ету жүйесін жаңғырту:</w:t>
            </w:r>
          </w:p>
          <w:p>
            <w:pPr>
              <w:spacing w:after="20"/>
              <w:ind w:left="20"/>
              <w:jc w:val="both"/>
            </w:pPr>
            <w:r>
              <w:rPr>
                <w:rFonts w:ascii="Times New Roman"/>
                <w:b w:val="false"/>
                <w:i w:val="false"/>
                <w:color w:val="000000"/>
                <w:sz w:val="20"/>
              </w:rPr>
              <w:t>
1.1. Мемлекеттік геодезиялық желіні (МГЖ) жаңғырту, оның ішінде: іргелі астрономиялық-геодезиялық желі (ІАГЖ);</w:t>
            </w:r>
          </w:p>
          <w:p>
            <w:pPr>
              <w:spacing w:after="20"/>
              <w:ind w:left="20"/>
              <w:jc w:val="both"/>
            </w:pPr>
            <w:r>
              <w:rPr>
                <w:rFonts w:ascii="Times New Roman"/>
                <w:b w:val="false"/>
                <w:i w:val="false"/>
                <w:color w:val="000000"/>
                <w:sz w:val="20"/>
              </w:rPr>
              <w:t>
дәлдігі жоғары геодезиялық желі (ДЖГЖ); 1, 2 сыныпты астрономиялық-геодезиялық желілер (АГЖ 1, 2); 3, 4 сыныпты геодезиялық жиілету желілері (ГЖЖ 3, 4). 1.2 Мемлекетік нивелирлік желіні (МНЖ) жаңғырту, оның ішінде: І сыныпты мемлекеттік нивелирлік желі (МНЖ І); ІІ сыныпты мемлекеттік нивелирлік желі (МНЖ ІІ); ІІІ-ІV сыныпты мемлекеттік нивелирлік желілер (МНЖ ІІІ-ІV).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102 "Қазақстан Республикасының Ұлттық кеңістіктік деректер инфрақұрылымын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r>
              <w:rPr>
                <w:rFonts w:ascii="Times New Roman"/>
                <w:b w:val="false"/>
                <w:i w:val="false"/>
                <w:color w:val="000000"/>
                <w:sz w:val="20"/>
              </w:rPr>
              <w:t>
699 202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желілерді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халықаралық, жергілікті есептеу жүйелері арасында өзгерту және трансформациялау параметрлерін әзірлей отырып, геодезиялық желілерді дамыту жөніндегі жұмыстарды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p>
          <w:p>
            <w:pPr>
              <w:spacing w:after="20"/>
              <w:ind w:left="20"/>
              <w:jc w:val="both"/>
            </w:pPr>
            <w:r>
              <w:rPr>
                <w:rFonts w:ascii="Times New Roman"/>
                <w:b w:val="false"/>
                <w:i w:val="false"/>
                <w:color w:val="000000"/>
                <w:sz w:val="20"/>
              </w:rPr>
              <w:t>
104 "Мемлекеттік геодезиялық желілерді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көзделуде: 1) "Байқоңыр" ғарыш айлағынан тасымалдағыш-зымырандардың ұшырылымдарына экологиялық мониторинг жүргізу ("Союз" ТЗ-ның 7 ұшырылымын экологиялық сүйемелдеу); 2) Ұлытау облысындағы, Қостанай облысының Амангелді, Жангелді аудандарындағы Ю-1 аймағындағы (№191, 192 ҚА) ТЗ АБ ҚА экологиялық тұрақтылығына баға беру; 3) 05.07.1999 ж. Қарағанды облысындағы "Протон" ТЗ апатқа ұшырау орнындағы қоршаған орта нысандарының жай-күйін бақылау (2023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және ғарыш аппараттарының белсенді өмір сүру ұзақтығын айқындау арқылы қазақстандық технологиялардың оң ұшу тарихын алу үшін технологиялық мақсаттағы ғарыш жүйесінің (KazSTSat) жұмыс істеуін қамтамасыз ету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 қажет етілген жағдайда, оларды тартумен техникалық қызмет көрсету, және де осы жұмыстарды ұйымдастыру үшін қажетті басқа да іс-шараларды жүзеге асыру көзделуде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кәсіпорыны"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"KazEOSat-MR" айыру қабілеті орташа Жерді қашықтықтан зондтау ғарыш жүйесін құру және қолданысқа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жұмыс істеп тұрған KazEOSat-2 айыру қабілеті орташа Жерді қашықтықтан зондтау (бұдан әрі - АО ЖҚЗ) ғарыш аппаратын алмастыру үшін құрамында үш АО ЖҚЗ ғарыш аппараттары бар KazEOSat-MR АО ЖҚЗ спутиктер топтамасын құру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"KazEOSat-MR" айыру қабілеті орташа Жерді қашықтықтан зондтау ғарыш жүйесін құру және қолданысқа енгізу"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парктен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IT-стартаптардың халықаралық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p>
          <w:p>
            <w:pPr>
              <w:spacing w:after="20"/>
              <w:ind w:left="20"/>
              <w:jc w:val="both"/>
            </w:pPr>
            <w:r>
              <w:rPr>
                <w:rFonts w:ascii="Times New Roman"/>
                <w:b w:val="false"/>
                <w:i w:val="false"/>
                <w:color w:val="000000"/>
                <w:sz w:val="20"/>
              </w:rPr>
              <w:t>
103 "Астана Хаб" IT-стартаптардың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4 731 945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берудің педагог қызметкерлерін Ұлттық біліктілік тестілеудің тест тапсырмаларын әзірлеу жөніндегі қызметтер (мектепке дейінгі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берудегі жалпы әлемдік үрдістерді ескере отырып, балаларға қосымша білім беру жүйесін дамыту, оның сапасы мен тиімділігін арттыру; балаларға қосымша білім беру жүйесін ұйымдастырушылық-әдістемелік қамтамасыз ету; шығармашылық құзыреттілікте, үздіксіз білім беру мен тәрбиелеуде, өзін-өзі кәсіби тұрғыдан айқындауда тұлғаның бәсекелік артықшылықтарын қалыптастыру мақсатында балаларға қосымша білім берудің ғарыштық бағыты бойынша республикалық маңызы бар мектептен тыс іс-шаралар өткізу; балаларға қосымша білім ғарыш және ғарыш технологиялары туралы білім; экологиялық сананы тәрбиелеу; ғылыми дүниетанымды қалыптастыру, оқушыларды адамгершілікке тәрбиелеу үшін ғарыш туралы білімді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балалардың республикалық және халықаралық мектеп олимпиадаларын, конкурстарды және республикалық маңызы бар басқа да мектептен тыс іс-шараларды ұйымдастыру, өткізу және оларға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республикалық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қосымша дамыту жөніндегі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мектептен тыс іс-шараларды ұйымдастыру және өткізу, дарынды білім алушыларды анықтау; республикалық семинарлар, конкурстар өткізу; ғылыми-практикалық конференциялар өткізу.</w:t>
            </w:r>
          </w:p>
          <w:p>
            <w:pPr>
              <w:spacing w:after="20"/>
              <w:ind w:left="20"/>
              <w:jc w:val="both"/>
            </w:pPr>
            <w:r>
              <w:rPr>
                <w:rFonts w:ascii="Times New Roman"/>
                <w:b w:val="false"/>
                <w:i w:val="false"/>
                <w:color w:val="000000"/>
                <w:sz w:val="20"/>
              </w:rPr>
              <w:t>
Балаларға қосымша білім берудің негізгі бағыттары бойынша зерттеу жобаларының республикалық конкурстары: шығармашылық құзыреттілікте, үздіксіз білім беру мен тәрбиелеуде, өзін-өзі кәсіби айқындауда тұлғаның бәсекелік артықшылықтарын қалыптастыру мақсатында көркем-эстетикалық, ғылыми-техникалық, экологиялық-биологиялық, туристік-өлкетану, әскери-патриоттық, әлеуметтік-педагогикалық, білім беру-сауықтыру.</w:t>
            </w:r>
          </w:p>
          <w:p>
            <w:pPr>
              <w:spacing w:after="20"/>
              <w:ind w:left="20"/>
              <w:jc w:val="both"/>
            </w:pPr>
            <w:r>
              <w:rPr>
                <w:rFonts w:ascii="Times New Roman"/>
                <w:b w:val="false"/>
                <w:i w:val="false"/>
                <w:color w:val="000000"/>
                <w:sz w:val="20"/>
              </w:rPr>
              <w:t>
Балаларға қосымша білім беру жүйесін дамыту мәселелері бойынша кәсіби байқаулар мен конкурстарды ұйымдастыруға, семинарлар мен ғылыми-практикалық конференциялар өткізуге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дене шынықтыру және спорт саласындағы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келесі жұмыстар жүргізіледі:</w:t>
            </w:r>
          </w:p>
          <w:p>
            <w:pPr>
              <w:spacing w:after="20"/>
              <w:ind w:left="20"/>
              <w:jc w:val="both"/>
            </w:pPr>
            <w:r>
              <w:rPr>
                <w:rFonts w:ascii="Times New Roman"/>
                <w:b w:val="false"/>
                <w:i w:val="false"/>
                <w:color w:val="000000"/>
                <w:sz w:val="20"/>
              </w:rPr>
              <w:t>
көзделген қызметтер көлемі шеңберінде іс-шараны сапалы дайындау және уақтылы өткізу;</w:t>
            </w:r>
          </w:p>
          <w:p>
            <w:pPr>
              <w:spacing w:after="20"/>
              <w:ind w:left="20"/>
              <w:jc w:val="both"/>
            </w:pPr>
            <w:r>
              <w:rPr>
                <w:rFonts w:ascii="Times New Roman"/>
                <w:b w:val="false"/>
                <w:i w:val="false"/>
                <w:color w:val="000000"/>
                <w:sz w:val="20"/>
              </w:rPr>
              <w:t>
санитарлық-гигиеналық талаптарға және өртке қарсы қауіпсіздікке сәйкес спорттық іс-шараларды өткізу орындарымен қамтамасыз ету (дәретхана, себезгі бөлмесі, киім шешетін бөлме, өртке қарсы жабдық);</w:t>
            </w:r>
          </w:p>
          <w:p>
            <w:pPr>
              <w:spacing w:after="20"/>
              <w:ind w:left="20"/>
              <w:jc w:val="both"/>
            </w:pPr>
            <w:r>
              <w:rPr>
                <w:rFonts w:ascii="Times New Roman"/>
                <w:b w:val="false"/>
                <w:i w:val="false"/>
                <w:color w:val="000000"/>
                <w:sz w:val="20"/>
              </w:rPr>
              <w:t>
тізімдерді қалыптастыру және төрешілер бригадасымен, медициналық персоналмен және қызмет көрсетуші персоналмен қамтамасыз ету;</w:t>
            </w:r>
          </w:p>
          <w:p>
            <w:pPr>
              <w:spacing w:after="20"/>
              <w:ind w:left="20"/>
              <w:jc w:val="both"/>
            </w:pPr>
            <w:r>
              <w:rPr>
                <w:rFonts w:ascii="Times New Roman"/>
                <w:b w:val="false"/>
                <w:i w:val="false"/>
                <w:color w:val="000000"/>
                <w:sz w:val="20"/>
              </w:rPr>
              <w:t>
мандаттық комиссияның отырысын өткізу;</w:t>
            </w:r>
          </w:p>
          <w:p>
            <w:pPr>
              <w:spacing w:after="20"/>
              <w:ind w:left="20"/>
              <w:jc w:val="both"/>
            </w:pPr>
            <w:r>
              <w:rPr>
                <w:rFonts w:ascii="Times New Roman"/>
                <w:b w:val="false"/>
                <w:i w:val="false"/>
                <w:color w:val="000000"/>
                <w:sz w:val="20"/>
              </w:rPr>
              <w:t>
жарысқа қатысушыларды вокзалдан тұрғылықты жеріне дейін және кері, сондай-ақ тұратын жерінен жарыс орнына дейін және кері көлікпен қамтамасыз ету;</w:t>
            </w:r>
          </w:p>
          <w:p>
            <w:pPr>
              <w:spacing w:after="20"/>
              <w:ind w:left="20"/>
              <w:jc w:val="both"/>
            </w:pPr>
            <w:r>
              <w:rPr>
                <w:rFonts w:ascii="Times New Roman"/>
                <w:b w:val="false"/>
                <w:i w:val="false"/>
                <w:color w:val="000000"/>
                <w:sz w:val="20"/>
              </w:rPr>
              <w:t>
спорттық жарыстарды өткізу үшін спорттық мүкәммалмен қамтамасыз ету;</w:t>
            </w:r>
          </w:p>
          <w:p>
            <w:pPr>
              <w:spacing w:after="20"/>
              <w:ind w:left="20"/>
              <w:jc w:val="both"/>
            </w:pPr>
            <w:r>
              <w:rPr>
                <w:rFonts w:ascii="Times New Roman"/>
                <w:b w:val="false"/>
                <w:i w:val="false"/>
                <w:color w:val="000000"/>
                <w:sz w:val="20"/>
              </w:rPr>
              <w:t>
спорттық іс-шараларға қатысушыларды марапаттауға марапаттау белгілерімен (кубоктар, дипломдар, грамоталар, медальдар) қамтамасыз ету;</w:t>
            </w:r>
          </w:p>
          <w:p>
            <w:pPr>
              <w:spacing w:after="20"/>
              <w:ind w:left="20"/>
              <w:jc w:val="both"/>
            </w:pPr>
            <w:r>
              <w:rPr>
                <w:rFonts w:ascii="Times New Roman"/>
                <w:b w:val="false"/>
                <w:i w:val="false"/>
                <w:color w:val="000000"/>
                <w:sz w:val="20"/>
              </w:rPr>
              <w:t>
баннерлік өніммен қамтамасыз ету;</w:t>
            </w:r>
          </w:p>
          <w:p>
            <w:pPr>
              <w:spacing w:after="20"/>
              <w:ind w:left="20"/>
              <w:jc w:val="both"/>
            </w:pPr>
            <w:r>
              <w:rPr>
                <w:rFonts w:ascii="Times New Roman"/>
                <w:b w:val="false"/>
                <w:i w:val="false"/>
                <w:color w:val="000000"/>
                <w:sz w:val="20"/>
              </w:rPr>
              <w:t>
ашылу және жабылу, сондай-ақ қатысушыларды марапаттау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тест тапсырмаларын әзірлеу жөніндегі көрсетілетін қызметтер (мектеп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оқыту бейінін ескере отырып, мемлекеттік бітіру емтиханының емтихан материалдарын әзірлеу жөніндегі көрсетілетін қызметтер (Корытынды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 алу үшін қорытынды аттестаттау нысанында өткізілетін түлектерді оқыту бейінін ескере отырып, мемлекеттік бітіру емтиханының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мемлекеттік аттестаттау кезінде білім алушыларды кешенді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айқындауға арналған МЖМБС бағдарламаларының жаңартылған мазмұнын ескере отырып, орта білім беру ұйымдарын мемлекеттік аттестаттаудан (ОБҰ МА) өткізу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 әзірлеу жөніндегі көрсетілетін қызметтер ( ТжКББ ҰБТ)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бұзылған балаларды қалпына келтіру мақсатында жетім балаларды, республиканың экологиялық қолайсыз өңірлерінен шыққан балаларды, аз қамтылған және көп балалы отбасылардан шыққан балаларды сауықтыру, оңалту және олардың демалысын ұйымдастыру жөніндегі қызметтерді ұйымдастыру; балалардың денсаулығына құндылық қатынасын және салауатты өмір салты мәдениетін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Халықаралық жіктеуішті енгізуді, оқытуды ұйымдастыру және Қазақстан Республикасының аумағында он бірінші қайта қаралған (ХАЖ-11), денсаулыққа байланысты аурулар мен проблемалардың халықаралық статистикалық жіктемесіне бейімдеу, Денсаулық сақтау жүйесі үшін кадрлар даярлау саласындағы медициналық білім беру және ғылым ұйымдары қызметінің тиімділігін зерттеу, адами ресурстарды басқару және адами капиталды дамыту жүйесінің тиімділігін зерттеу, практикалық денсаулық сақтауда (медициналық ұйымдарда) клиникалық хаттамаларды енгізу мониторингі, Қазақстан брендін ілгерілету арқылы денсаулық сақтау саласындағы халықаралық ынтымақтастықты дамыту бойынша әдіснамалық тәсілдерді зерттеу, практикалық денсаулық сақтауға енгізу үшін денсаулық сақтау технологияларын бағалауды жүргізу, амбулаториялық дәрі-дәрмекпен қамтамасыз етуді жетілдіруді талдамалық сүйемелдеу және Қазақстан Республикасының формулярлық жүйесін дамытуды сараптамалық-талдамалық сүйемелдеу үшін денсаулық сақтау жүйесіндегі қаржылық шығыстарды талдау мәселелері бойынша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сақтаудың ақпараттық жүйелерін пайдалана отырып, медициналық қызметтер көрсету саласындағы тәуекел дәрежесін бағалау өлшемшарттарының мониторингін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әзірленуге/қайта қаралуға жататын клиникалық хаттамалардың сапасына сараптама (кемінде 180 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әзірленген/қайта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статистикалық байқаулардың деректерін жинау және өңдеу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аурушаңдығы және медициналық көмек көрсетудің сапасын арттыру бойынша басқару шешімдерін қабылдау үшін медициналық ұйымдардың қызметі туралы статистикалық деректерді дұрыс есепке алуды, жинауды, өңдеуді және қалыптастыруды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сақтаудың реттеуші базасын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медициналық құжаттама деректерінің эталондық моделінің жобасын және деректерді электрондық форматта беру регламентінің жобасын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13.12.2023 </w:t>
            </w:r>
            <w:r>
              <w:rPr>
                <w:rFonts w:ascii="Times New Roman"/>
                <w:b w:val="false"/>
                <w:i w:val="false"/>
                <w:color w:val="ff0000"/>
                <w:sz w:val="20"/>
              </w:rPr>
              <w:t>№ 1111</w:t>
            </w:r>
            <w:r>
              <w:rPr>
                <w:rFonts w:ascii="Times New Roman"/>
                <w:b w:val="false"/>
                <w:i w:val="false"/>
                <w:color w:val="ff0000"/>
                <w:sz w:val="20"/>
              </w:rPr>
              <w:t xml:space="preserve"> (01.01.2023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орталық салу" бюджеттік инвестициялық жобасын сүйемелдеу және пайдалануға беруге дайындау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жоғары білікті мамандарды тарта отырып, Қазақстан Республикасында алғаш рет енгізілетін сәулелік терапия, ядролық медицина орталықтарының қымбат тұратын жоғары технологиялық жабдықтарын пайдалануға беруге сүйемелдеуді көздейді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 онкологиялық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"Арнайы медициналық резервті сақтауды қамтамасыз ету және денсаулық сақтау инфрақұрылымын дамыту" 129 "Астана қаласында Ұлттық ғылыми онкологиялық орталық салу" бюджеттік инвестициялық жобасын сүйемелдеу және пайдалануға беруге дайындау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 Медициналық авиацияның өңірлік бөлімшелерінің қызметін ұйымдастыру және үйлестіру.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11 956 654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трансплантациялық үйлестіруді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p>
          <w:p>
            <w:pPr>
              <w:spacing w:after="20"/>
              <w:ind w:left="20"/>
              <w:jc w:val="both"/>
            </w:pPr>
            <w:r>
              <w:rPr>
                <w:rFonts w:ascii="Times New Roman"/>
                <w:b w:val="false"/>
                <w:i w:val="false"/>
                <w:color w:val="000000"/>
                <w:sz w:val="20"/>
              </w:rPr>
              <w:t>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эпизоотологиялық зерттеу. Оба және басқа да аса қауіпті инфекциялар бойынша елді-мекендердің аумағын кеміргіштердің мекендеуіне зерттеу. Оба және басқа да аса қауіпті инфекциялар бойынша елді-мекендердің аумағын бүргемен және кенемен зақымдауына зерттеу. Оба бойынша энзоотиялық аумақта кемінде 898 500 шаршы метр кенттік дезинсекция жүргізу (Бас мемлекеттік санитариялық дәрігердің 26.02.2021 жылғы № 8 қаулысына сәйкес), оба бойынша энзоотиялық аумақта кенттік дератизация жүргізу.Аса қауіпті (бактериологиялық, бактериоскопиялық, иммунологиялық, молекулярлық-генетикалық) деген күдігі бар науқастардан және байланыста болған адамдардан алынған материалды зертханада зерттеу. Аса қауіпті инфекциялар қоздырғыштарының ДНҚ спецификалық гендерін детекциялауға арналған праймерлер синтезі. Жануарлардан және қоршаған ортадан алынған сынамаларды аса қауіпті инфекциялар қоздырғыштарының болуына зертханада зерттеу (бактериологиялық, бактериоскопиялық, иммунологиялық, молекулярлық-генетикалық). Обаның және басқа да жұқпалы аурулардың табиғи ошақтарынан материал жинау, алу және тасымалдау.</w:t>
            </w:r>
          </w:p>
          <w:p>
            <w:pPr>
              <w:spacing w:after="20"/>
              <w:ind w:left="20"/>
              <w:jc w:val="both"/>
            </w:pPr>
            <w:r>
              <w:rPr>
                <w:rFonts w:ascii="Times New Roman"/>
                <w:b w:val="false"/>
                <w:i w:val="false"/>
                <w:color w:val="000000"/>
                <w:sz w:val="20"/>
              </w:rPr>
              <w:t>
ПТР әдісімен аса қауіпті инфекциялар қоздырғыштарының штаммдарын молекулярлық-генетикалық зерттеу. ҚР аумағында бөлінген АҚИ қоздырғыштарының штаммдарын түрішілік саралау үшін melt-MAMA әдісімен және фрагменттік талдау әдісімен SNP локустары бойынша және мультиокусты VNTR талдауды (MLVA) пайдалана отырып, АҚИ қоздырғыштарының штаммаларын генетикалық типтеу. ПТР жүргізу және Melt-MAMA әдісімен бірлі-жарым нкулеотидті алмастыруларды (SNP) анықтау үшін ерекше олигонуклеотидтерді синтездеу, амплификацияның оңтайлы параметрлерін таңдау. 2023 жылға бекітілген жоспарға сәйкес аса қауіпті инфекцияларды диагностикалау үшін иммунобиологиялық және диагностикалық препараттарды дайындау. Аса қауіпті инфекциялардың коллекциялық штаммдарын және Қазақстан Республикасы Денсаулық сақтау министрлігі бойынша өндірістік қажеттіліктер үшін сұраныс бойынша алынған штаммдарды депонирлеу. Қазақстан Республикасы Денсаулық сақтау министрлігі микроағзалардың ұлттық және жұмыс коллекциясының депонирленген, референттік, вакциналық, өндірістік және оқу штаммдарының өміршеңдігін сақтау және негізгі биологиялық қасиеттерін бактериологиялық әдістермен бақылау. Қазақстан Республикасы аумағындағы обаның табиғи ошақтарының эпизоотиялық ахуалын және оба бойынша энзоотиялық аумақта жүргізілген санитариялық-алдын алу шараларын талдау, болжамдау, тәуекелдерді бағалау. Аса қауіпті инфекциялардың табиғи және топырақтық ошақтарының таралуының электрондық геоақпараттық карталарын құру.ДДҰ және ProMed халықаралық ақпараттық желісінің ресми деректері бойынша әлемдегі аса қауіпті инфекциялар бойынша ақпарат жинау, бағалау және сырқаттанушылығының ай сайынғы талдауын дайындау. АМСК буындарының қызметкерлерімен биологиялық қатерлерге ден қоюға әзірлікті арттыру және адамның және (немесе) ауыл шаруашылығы жануарларының аса қауіпті инфекциясына күдікті науқаспен қарым-қатынас кезінде жұқтырудан жеке биологиялық қорғау әдістері бойынша жаттығу оқуларын, лекциялар, нұсқамалар өткізу. Медициналық және өзге де мекемелер үшін биоқауіпсіздік, аса қауіпті инфекциялар диагностикасы мәселелері бойынша тренингтер мен семинарлар өткізу. I-II топтағы патогенді инфекция қоздырғыштарымен жұмыс істеу кезінде қолданылатын нұсқаулық-әдістемелік құжаттарды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292 806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BSL-3 ОРЗ зертханаларының мамандары үшін тұрақты тренингтер мен ретренингтерді қамтамасыз ету. Зертханалық жануарлардың SPF денсаулығын мониторингтеу.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саламаттылықты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жүргізу.</w:t>
            </w:r>
          </w:p>
          <w:p>
            <w:pPr>
              <w:spacing w:after="20"/>
              <w:ind w:left="20"/>
              <w:jc w:val="both"/>
            </w:pPr>
            <w:r>
              <w:rPr>
                <w:rFonts w:ascii="Times New Roman"/>
                <w:b w:val="false"/>
                <w:i w:val="false"/>
                <w:color w:val="000000"/>
                <w:sz w:val="20"/>
              </w:rPr>
              <w:t>
3. Санитариялық-эпидемиологиялық саламаттылық мәселелері бойынша ұйымдастыру-әдістемелік, практикалық көмек көрсету, эпидемиологиялық тексеру жүргізу.</w:t>
            </w:r>
          </w:p>
          <w:p>
            <w:pPr>
              <w:spacing w:after="20"/>
              <w:ind w:left="20"/>
              <w:jc w:val="both"/>
            </w:pPr>
            <w:r>
              <w:rPr>
                <w:rFonts w:ascii="Times New Roman"/>
                <w:b w:val="false"/>
                <w:i w:val="false"/>
                <w:color w:val="000000"/>
                <w:sz w:val="20"/>
              </w:rPr>
              <w:t>
4. Қазақстан Республикасы Денсаулық сақтау министрлігі және Санитариялық-эпидемиологиялық бақылау комитеті үшін Қазақстан Республикасы халқының санэпидсаламаттылығын қамтамасыз ету бойынша санитариялық-эпидемиологиялық мониторинг жүргізу, Қазақстан Республикасы өңірлерінен ақпарат жинау, статистикалық өңдеу жүргізу, ұсынымдармен алынған деректерді агрегаттау және талдау.</w:t>
            </w:r>
          </w:p>
          <w:p>
            <w:pPr>
              <w:spacing w:after="20"/>
              <w:ind w:left="20"/>
              <w:jc w:val="both"/>
            </w:pPr>
            <w:r>
              <w:rPr>
                <w:rFonts w:ascii="Times New Roman"/>
                <w:b w:val="false"/>
                <w:i w:val="false"/>
                <w:color w:val="000000"/>
                <w:sz w:val="20"/>
              </w:rPr>
              <w:t>
5. Санитариялық-эпидемиологиялық бақылау комитеті және ынтымақтасатын министрліктер (ведомстволар) өңірлік мамандарының кадрлық әлеуетін республикалық семинарлар, дөңгелек үстелдер, вебинарлар, тренингтер және жұмыс орындарында оқыту әдісімен арттыру.</w:t>
            </w:r>
          </w:p>
          <w:p>
            <w:pPr>
              <w:spacing w:after="20"/>
              <w:ind w:left="20"/>
              <w:jc w:val="both"/>
            </w:pPr>
            <w:r>
              <w:rPr>
                <w:rFonts w:ascii="Times New Roman"/>
                <w:b w:val="false"/>
                <w:i w:val="false"/>
                <w:color w:val="000000"/>
                <w:sz w:val="20"/>
              </w:rPr>
              <w:t>
6. Қазақстан Республикасында микробқа қарсы төзімділікті шолғыншы эпидемиологиялық қадағалау және бақылау ұлттық жүйесін енгізу.</w:t>
            </w:r>
          </w:p>
          <w:p>
            <w:pPr>
              <w:spacing w:after="20"/>
              <w:ind w:left="20"/>
              <w:jc w:val="both"/>
            </w:pPr>
            <w:r>
              <w:rPr>
                <w:rFonts w:ascii="Times New Roman"/>
                <w:b w:val="false"/>
                <w:i w:val="false"/>
                <w:color w:val="000000"/>
                <w:sz w:val="20"/>
              </w:rPr>
              <w:t>
7.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8. Медициналық көмек көрсетуге байланысты инфекцияларды есепке алу жөніндегі ақпараттық жүйені (МКАЖ) әзірлеу және енгізу.</w:t>
            </w:r>
          </w:p>
          <w:p>
            <w:pPr>
              <w:spacing w:after="20"/>
              <w:ind w:left="20"/>
              <w:jc w:val="both"/>
            </w:pPr>
            <w:r>
              <w:rPr>
                <w:rFonts w:ascii="Times New Roman"/>
                <w:b w:val="false"/>
                <w:i w:val="false"/>
                <w:color w:val="000000"/>
                <w:sz w:val="20"/>
              </w:rPr>
              <w:t>
9. Санитариялық қағидаларды, әдістемелік ұсынымдарды, әдістемелік нұсқауларды әзірлеу (қайта қарау). "Балалардың сауықтыру және санаторий объектілеріне қойылатын санитариялық-эпидемиологиялық талаптар" санитариялық қағидаларының жобасын әзірлеу.</w:t>
            </w:r>
          </w:p>
          <w:p>
            <w:pPr>
              <w:spacing w:after="20"/>
              <w:ind w:left="20"/>
              <w:jc w:val="both"/>
            </w:pPr>
            <w:r>
              <w:rPr>
                <w:rFonts w:ascii="Times New Roman"/>
                <w:b w:val="false"/>
                <w:i w:val="false"/>
                <w:color w:val="000000"/>
                <w:sz w:val="20"/>
              </w:rPr>
              <w:t>
10. Астана қаласының санитариялық-эпидемиологиялық бақылау департаментінің базасында бұрын әзірленген "Айнымалы электромагниттік өрістердің Қазақстан Республикасы халқының денсаулығына әсер ету қаупін бағалау" әдістемелік ұсынымдарын сынамалау.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"Қоғамдық денсаулықты сақтау" </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саламатты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тұжырымдамалық идеяларды әзірлеу,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"Қазақстанның саламатты өмір салтын ұстанатын азаматтарының үлесі" көрсеткішін есептеу үшін әлеуметтік зерттеу жүргізу, ел ауқымында саламатты өмір салтын насихаттау жөніндегі ұлттық бағдарламаларды іске асыру, халықтың репродуктивті өмір салты туралы ақпаратқа қолжетімділігін кеңейту жөніндегі іс-шаралар өткізу, "Саламатты қалалар, өңірлер", "Денсаулықты нығайтуға ықпал ететін мектептер", "Саламатты университеттер" жобаларын енгізу шеңберінде оқыту және әдістемелік сүйемелдеу, Жастар денсаулық орталықтарының қызметін мониторингтеу және бағалау, саламатты өмір салтын насихаттау және қоғамдық денсаулықты нығайту бойынша ақпараттық-коммуникациялық материалдарды (инфографикалар, бейнероликтер) әзірлеу, темекі өнімдері мен алкогольді тұтынуды азайту (100% түтінсіз ортаны енгізу, жарнаманы және қоғамдық орындарда темекі шегуге тыйым салуды бақылау) жөніндегі шаралар кешенін іске асыру, саламатты өмір салтын насихаттау, әлеуметтік маңызы бар аурулардың алдын алу жөніндегі іс-шараларды әдістемелік сүйемелдеу және мониторингтеу, Қазақстан Республикасы бойынша жалпы халық арасында жүргізілген ақпараттық-коммуникациялық іс-шаралар туралы ақпараттарды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өршуіне уақтылы ден қою мақсатында АИТВ-инфекциясы бойынша эпидемиологиялық іс-шараларды мониторингтеу және бағалау;</w:t>
            </w:r>
          </w:p>
          <w:p>
            <w:pPr>
              <w:spacing w:after="20"/>
              <w:ind w:left="20"/>
              <w:jc w:val="both"/>
            </w:pPr>
            <w:r>
              <w:rPr>
                <w:rFonts w:ascii="Times New Roman"/>
                <w:b w:val="false"/>
                <w:i w:val="false"/>
                <w:color w:val="000000"/>
                <w:sz w:val="20"/>
              </w:rPr>
              <w:t>
2) эпидемиологиялық ахуалды мониторингтеу және талдау, ҚР-дағы халықтың түрлі топтарының скринингі;</w:t>
            </w:r>
          </w:p>
          <w:p>
            <w:pPr>
              <w:spacing w:after="20"/>
              <w:ind w:left="20"/>
              <w:jc w:val="both"/>
            </w:pPr>
            <w:r>
              <w:rPr>
                <w:rFonts w:ascii="Times New Roman"/>
                <w:b w:val="false"/>
                <w:i w:val="false"/>
                <w:color w:val="000000"/>
                <w:sz w:val="20"/>
              </w:rPr>
              <w:t>
3) ҚР осал топтарындағы АИТВ инфекциясын Шолғыншы эпидемиологиялық қадағалаудың далалық кезеңінің сапасын бақылау;</w:t>
            </w:r>
          </w:p>
          <w:p>
            <w:pPr>
              <w:spacing w:after="20"/>
              <w:ind w:left="20"/>
              <w:jc w:val="both"/>
            </w:pPr>
            <w:r>
              <w:rPr>
                <w:rFonts w:ascii="Times New Roman"/>
                <w:b w:val="false"/>
                <w:i w:val="false"/>
                <w:color w:val="000000"/>
                <w:sz w:val="20"/>
              </w:rPr>
              <w:t>
4) эпидемиологиялық қадағалау мәселелері бойынша ЖИТС өңірлік орталықтарының жұмысын үйлестіру және ұйымдастыру-әдістемелік басшылық ету;</w:t>
            </w:r>
          </w:p>
          <w:p>
            <w:pPr>
              <w:spacing w:after="20"/>
              <w:ind w:left="20"/>
              <w:jc w:val="both"/>
            </w:pPr>
            <w:r>
              <w:rPr>
                <w:rFonts w:ascii="Times New Roman"/>
                <w:b w:val="false"/>
                <w:i w:val="false"/>
                <w:color w:val="000000"/>
                <w:sz w:val="20"/>
              </w:rPr>
              <w:t>
5) ЖИТС орталықтарына АИТВ-инфекциясы мәселелері бойынша консультациялық көмек, эпидемиологиялық қадағалау мәселелері бойынша семинарлар, тренингтер, кеңестер мен ғылыми-практикалық конференциялар ұйымдастыру және өткізу;</w:t>
            </w:r>
          </w:p>
          <w:p>
            <w:pPr>
              <w:spacing w:after="20"/>
              <w:ind w:left="20"/>
              <w:jc w:val="both"/>
            </w:pPr>
            <w:r>
              <w:rPr>
                <w:rFonts w:ascii="Times New Roman"/>
                <w:b w:val="false"/>
                <w:i w:val="false"/>
                <w:color w:val="000000"/>
                <w:sz w:val="20"/>
              </w:rPr>
              <w:t>
6) нормативтік-құқықтық актілердің жобаларын, АИТВ жұқтырғандарға көмек көрсетудің бірыңғай стандарттарын, сондай-ақ АИТВ-инфекциясы мәселелері бойынша ҚР Денсаулық сақтау министрлігінің Стратегиялық құжаттарына ұсыныстар әзірлеу;</w:t>
            </w:r>
          </w:p>
          <w:p>
            <w:pPr>
              <w:spacing w:after="20"/>
              <w:ind w:left="20"/>
              <w:jc w:val="both"/>
            </w:pPr>
            <w:r>
              <w:rPr>
                <w:rFonts w:ascii="Times New Roman"/>
                <w:b w:val="false"/>
                <w:i w:val="false"/>
                <w:color w:val="000000"/>
                <w:sz w:val="20"/>
              </w:rPr>
              <w:t>
7) халық үшін, оның ішінде негізгі топтар арасында алдын алу іс-шараларын іске асыру мониторингі;</w:t>
            </w:r>
          </w:p>
          <w:p>
            <w:pPr>
              <w:spacing w:after="20"/>
              <w:ind w:left="20"/>
              <w:jc w:val="both"/>
            </w:pPr>
            <w:r>
              <w:rPr>
                <w:rFonts w:ascii="Times New Roman"/>
                <w:b w:val="false"/>
                <w:i w:val="false"/>
                <w:color w:val="000000"/>
                <w:sz w:val="20"/>
              </w:rPr>
              <w:t>
8) Қазақстан Республикасында АИТВ-инфекциясының профилактикасы бойынша ақпараттық жұмысты ұйымдастыру және мониторингтеу (ҚР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т.б. кіреді);</w:t>
            </w:r>
          </w:p>
          <w:p>
            <w:pPr>
              <w:spacing w:after="20"/>
              <w:ind w:left="20"/>
              <w:jc w:val="both"/>
            </w:pPr>
            <w:r>
              <w:rPr>
                <w:rFonts w:ascii="Times New Roman"/>
                <w:b w:val="false"/>
                <w:i w:val="false"/>
                <w:color w:val="000000"/>
                <w:sz w:val="20"/>
              </w:rPr>
              <w:t>
9)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жүргізеді (ҚР-да жарты жыл және бір жыл ішінде негізгі топтар арасында алдын алу бағдарламаларының іске асырылу деректерін талдауды қамтиды, көрсеткіштердің тоқсан сайынғы мониторингімен және АИТВ-инфекциясының алдын алу бойынша өңірлік орталықтарға консультациялық және ұйымдастырушылық-әдістемелік көмек көрсете отырып, және жұмыс барысында);</w:t>
            </w:r>
          </w:p>
          <w:p>
            <w:pPr>
              <w:spacing w:after="20"/>
              <w:ind w:left="20"/>
              <w:jc w:val="both"/>
            </w:pPr>
            <w:r>
              <w:rPr>
                <w:rFonts w:ascii="Times New Roman"/>
                <w:b w:val="false"/>
                <w:i w:val="false"/>
                <w:color w:val="000000"/>
                <w:sz w:val="20"/>
              </w:rPr>
              <w:t>
10) халықты АИТВ-ға зерттеп-қарау, АИТВ/ЖИТС-тың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 ұйымдастырушылық-әдістемелік басқару және үйлестіру;</w:t>
            </w:r>
          </w:p>
          <w:p>
            <w:pPr>
              <w:spacing w:after="20"/>
              <w:ind w:left="20"/>
              <w:jc w:val="both"/>
            </w:pPr>
            <w:r>
              <w:rPr>
                <w:rFonts w:ascii="Times New Roman"/>
                <w:b w:val="false"/>
                <w:i w:val="false"/>
                <w:color w:val="000000"/>
                <w:sz w:val="20"/>
              </w:rPr>
              <w:t>
11)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ЖҚТБ-ға жауап ретінде жаһандық шараларды жүзеге асыруда қол жеткізілген прогресс туралы Ұлттық баяндама" жаһандық есептілік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105 "ЖИТС профилактикасы және оған қарсы күрес жөніндегі іс-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 қоғамдық-саяси процестерді әлеуметтанушылық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Социологиялық зерттеулердің ғылыми тәсілдерін, сандық және сапалық әдістерін пайдалана отырып, Мемлекет басшысының жаңа реформалары шеңберінде жүргізілетін саяси жаңғырту процесіне қатысты қазақстандықтардың мінез-құлық үлгілерін және қоғамдық қабылдау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диалог алаңдары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Тоқаевтың жаңа саяси бағытын іске асыру мәселелері бойынша ғылыми зерттеулер жүргізу шеңберінде қоғамдық институттар мен диалог алаңдарының жұмысын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Қазақстан және Абай Құнанбайұлының мұрасы қоғамдық-гуманитарлық ғылымдар аспектісінде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және бәсекеге қабілетті ұлтты қалыптастыру жолында Абай мұрасының маңыздылығы бойынша әлеуметтік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"Ғылым және жоғары білім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байланысты іс-шараларды сүйемелдеуді қамтамасыз ету жөніндегі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орта білім беру ұйымдарының ағымдағы жылғы, өткен жылдардағы бітірушілерін, техникалық және кәсіптік немесе орта білімнен кейінгі білім беру бітірушілерін, халықаралық оқушылар алмасу желісі бойынша шетелде оқыған орта білім беру ұйымдарының бітірушілерін, сондай-ақ шетелде оқу орындарын бітірген, Қазақстан Республикасының азаматтары болып табылмайтын ұлты қазақ адамдарды ҰБТ-ның тест тапсырмаларын әзірлеу, сараптау, түзету және сынақтан өткізу бойынша жұмыстарды жүзеге асыру;</w:t>
            </w:r>
          </w:p>
          <w:p>
            <w:pPr>
              <w:spacing w:after="20"/>
              <w:ind w:left="20"/>
              <w:jc w:val="both"/>
            </w:pPr>
            <w:r>
              <w:rPr>
                <w:rFonts w:ascii="Times New Roman"/>
                <w:b w:val="false"/>
                <w:i w:val="false"/>
                <w:color w:val="000000"/>
                <w:sz w:val="20"/>
              </w:rPr>
              <w:t>
қысқартылған оқу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беру бітірушілерінің ҰБТ тест тапсырмаларын әзірлеу, сараптау, сынақтан өткізу және түзету жұмыстарын жүзеге асыру;</w:t>
            </w:r>
          </w:p>
          <w:p>
            <w:pPr>
              <w:spacing w:after="20"/>
              <w:ind w:left="20"/>
              <w:jc w:val="both"/>
            </w:pPr>
            <w:r>
              <w:rPr>
                <w:rFonts w:ascii="Times New Roman"/>
                <w:b w:val="false"/>
                <w:i w:val="false"/>
                <w:color w:val="000000"/>
                <w:sz w:val="20"/>
              </w:rPr>
              <w:t>
ҰБТ-ны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Магистратураға түсуге арналған кешенді тестілеудің тест тапсырмалары базасын қалыптастыру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тестен, білім беру бағдарламалары тобының бейіні бойынша тесттен, оқуға дайындығын анықтауға арналған тесттен тұрады. Кешенді тестілеудің тест тапсырмаларын әзірлеу, сараптау, сынамалау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танымал ету, ғылыми-зерттеу институттары мен мекемелерінің, музейдің, ғылыми кітапхананың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оқу орнынан кейінгі білім беру саласында өндірістік-шаруашылық қызметті жүзеге асыру. Ғылыми-білім беру және мәдени-ағарту жұмыстарын ұйымдастыру және жүргізу арқылы қазақстандық ғылымды дәріптеу. Музейлердегі ғылыми қор жұмысы. Музей қорларын ғылыми өңдеуді жүзеге асыру, оны анықтамалық-іздестіру аппаратының көмегімен дәстүрлі және электрондық түрде ашу және оған қол жетімділікті ұйымдастыру. Пайдаланушыларға кітапханалық, анықтамалық-библиографиялық және ақпараттық қызмет көрсету, ғалымдар, ғылыми-зерттеу мекемелері үшін ақпараттық және әдістемелік қызметтер көрсету. Пайдаланушыларға кітапханалық, анықтамалық-библиографиялық және ақпараттық қызмет көрсету, филиалдар жұмысын жетілдіру, жалпы оқырман мен зерттеушілерге тарихи маңызы бар және сирек кездесетін архивтік және кітапханалық материалдарға қолжетімділік алаңын қалыптастыру. Қазақстан ғылымының жетістіктерін насихаттау, іс-шараларды ұйымдастыру және өткізу. Жақын және алыс шетелдердің кітапханаларымен және музейлерімен халықаралық ынтымақтастық, кітапхана және музей қызметі саласындағы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мемлекеттік тіл саясатын іске асыруға бағытталған шараларды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p>
          <w:p>
            <w:pPr>
              <w:spacing w:after="20"/>
              <w:ind w:left="20"/>
              <w:jc w:val="both"/>
            </w:pPr>
            <w:r>
              <w:rPr>
                <w:rFonts w:ascii="Times New Roman"/>
                <w:b w:val="false"/>
                <w:i w:val="false"/>
                <w:color w:val="000000"/>
                <w:sz w:val="20"/>
              </w:rPr>
              <w:t>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 005 "Ішкі көздер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8 268 166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p>
          <w:p>
            <w:pPr>
              <w:spacing w:after="20"/>
              <w:ind w:left="20"/>
              <w:jc w:val="both"/>
            </w:pPr>
            <w:r>
              <w:rPr>
                <w:rFonts w:ascii="Times New Roman"/>
                <w:b w:val="false"/>
                <w:i w:val="false"/>
                <w:color w:val="000000"/>
                <w:sz w:val="20"/>
              </w:rPr>
              <w:t>
158 197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150 019 399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жөндеу мен күтіп-ұстауды орындауды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саласының нормативтік базасын қайта қалыптастыру;</w:t>
            </w:r>
          </w:p>
          <w:p>
            <w:pPr>
              <w:spacing w:after="20"/>
              <w:ind w:left="20"/>
              <w:jc w:val="both"/>
            </w:pPr>
            <w:r>
              <w:rPr>
                <w:rFonts w:ascii="Times New Roman"/>
                <w:b w:val="false"/>
                <w:i w:val="false"/>
                <w:color w:val="000000"/>
                <w:sz w:val="20"/>
              </w:rPr>
              <w:t>
Қазақстан Республикасы өңірлері бойынша жол-құрылыс материалдарының сапасын жақсартуға арналған зерттеулер және апробацияланған жаңа технологиялар тізілімін құру;</w:t>
            </w:r>
          </w:p>
          <w:p>
            <w:pPr>
              <w:spacing w:after="20"/>
              <w:ind w:left="20"/>
              <w:jc w:val="both"/>
            </w:pPr>
            <w:r>
              <w:rPr>
                <w:rFonts w:ascii="Times New Roman"/>
                <w:b w:val="false"/>
                <w:i w:val="false"/>
                <w:color w:val="000000"/>
                <w:sz w:val="20"/>
              </w:rPr>
              <w:t>
көпір құрылыстарын басқару жүйесі (КҚБЖ) бойынша бағдарламалық жасақтаманы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"ҚазжолҒЗИ"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күтіп-ұстауды ұйымдастыру"</w:t>
            </w:r>
          </w:p>
          <w:p>
            <w:pPr>
              <w:spacing w:after="20"/>
              <w:ind w:left="20"/>
              <w:jc w:val="both"/>
            </w:pPr>
            <w:r>
              <w:rPr>
                <w:rFonts w:ascii="Times New Roman"/>
                <w:b w:val="false"/>
                <w:i w:val="false"/>
                <w:color w:val="000000"/>
                <w:sz w:val="20"/>
              </w:rPr>
              <w:t>
108 "Республикалық бюджет қаражаты есебінен республикалық маңызы бар автомобиль жолдарын күрделі, орташа және ағымдағы жөндеу, күтіп-ұстау, көгалдандыру, диагностикалау және аспаптық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1 097 566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 ұстау, түп тереңдету, тегістеу, түп тазалау, арналық жобалық зерттеулер, навигациялық құралдар мен жабдықтар белгілерін жасау және жөндеу, кеме қозғалысын басқару жүйесі, кеме қатынасы шлюздері мен техникалық флот кемелерін күтіп 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дамыту, күтіп-ұстау"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19 114 542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инвестициялық жобалардың дамуын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 032 "Қазақстан Республикасының Ұлттық қорынан берілетін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8 302 063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кодексін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Құрылыс кодексінің жобасын әзірлеуге бағытталған. Құрылыс кодексін әзірлеу процесінде мыналар көзделетін болады:</w:t>
            </w:r>
          </w:p>
          <w:p>
            <w:pPr>
              <w:spacing w:after="20"/>
              <w:ind w:left="20"/>
              <w:jc w:val="both"/>
            </w:pPr>
            <w:r>
              <w:rPr>
                <w:rFonts w:ascii="Times New Roman"/>
                <w:b w:val="false"/>
                <w:i w:val="false"/>
                <w:color w:val="000000"/>
                <w:sz w:val="20"/>
              </w:rPr>
              <w:t>
адамның тіршілік ету ортасы мен тіршілік әрекетін қамтамасыз ету;</w:t>
            </w:r>
          </w:p>
          <w:p>
            <w:pPr>
              <w:spacing w:after="20"/>
              <w:ind w:left="20"/>
              <w:jc w:val="both"/>
            </w:pPr>
            <w:r>
              <w:rPr>
                <w:rFonts w:ascii="Times New Roman"/>
                <w:b w:val="false"/>
                <w:i w:val="false"/>
                <w:color w:val="000000"/>
                <w:sz w:val="20"/>
              </w:rPr>
              <w:t>
қоғамдық қатынастарды реттеудің жаңа қағидаттары мен әдістерін енгізу;</w:t>
            </w:r>
          </w:p>
          <w:p>
            <w:pPr>
              <w:spacing w:after="20"/>
              <w:ind w:left="20"/>
              <w:jc w:val="both"/>
            </w:pPr>
            <w:r>
              <w:rPr>
                <w:rFonts w:ascii="Times New Roman"/>
                <w:b w:val="false"/>
                <w:i w:val="false"/>
                <w:color w:val="000000"/>
                <w:sz w:val="20"/>
              </w:rPr>
              <w:t>
мемлекеттік басқару және реттеу жүйесін қайта бағдарлау;</w:t>
            </w:r>
          </w:p>
          <w:p>
            <w:pPr>
              <w:spacing w:after="20"/>
              <w:ind w:left="20"/>
              <w:jc w:val="both"/>
            </w:pPr>
            <w:r>
              <w:rPr>
                <w:rFonts w:ascii="Times New Roman"/>
                <w:b w:val="false"/>
                <w:i w:val="false"/>
                <w:color w:val="000000"/>
                <w:sz w:val="20"/>
              </w:rPr>
              <w:t>
мемлекет тарапынан бірқатар негізсіз және тиімсіз рұқсаттар мен келісімдерді оңтайландыру және басқару;</w:t>
            </w:r>
          </w:p>
          <w:p>
            <w:pPr>
              <w:spacing w:after="20"/>
              <w:ind w:left="20"/>
              <w:jc w:val="both"/>
            </w:pPr>
            <w:r>
              <w:rPr>
                <w:rFonts w:ascii="Times New Roman"/>
                <w:b w:val="false"/>
                <w:i w:val="false"/>
                <w:color w:val="000000"/>
                <w:sz w:val="20"/>
              </w:rPr>
              <w:t>
құқықтық реттеуде нарықтық бағдарлау тәсілдерін енгізу;</w:t>
            </w:r>
          </w:p>
          <w:p>
            <w:pPr>
              <w:spacing w:after="20"/>
              <w:ind w:left="20"/>
              <w:jc w:val="both"/>
            </w:pPr>
            <w:r>
              <w:rPr>
                <w:rFonts w:ascii="Times New Roman"/>
                <w:b w:val="false"/>
                <w:i w:val="false"/>
                <w:color w:val="000000"/>
                <w:sz w:val="20"/>
              </w:rPr>
              <w:t>
құрылыстың өмірлік циклінің барлық процестерін бірыңғай актіде бекіту;</w:t>
            </w:r>
          </w:p>
          <w:p>
            <w:pPr>
              <w:spacing w:after="20"/>
              <w:ind w:left="20"/>
              <w:jc w:val="both"/>
            </w:pPr>
            <w:r>
              <w:rPr>
                <w:rFonts w:ascii="Times New Roman"/>
                <w:b w:val="false"/>
                <w:i w:val="false"/>
                <w:color w:val="000000"/>
                <w:sz w:val="20"/>
              </w:rPr>
              <w:t>
қызметті жүзеге асырудағы экологиялық және өнеркәсіптік қауіпсіздіктің басымдығы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100 "Өнеркәсіп, қорғаныс өнеркәсібі, геология,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құрылыс, тұрғын үй-коммуналдық шаруашылығын дамыту саласындағы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материалдар негізінде Қазақстан Республикасында салааралық ғылыми-техникалық ақпараттың мемлекеттік жүйесін құру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схемасын түзету (өзекті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төлемдері бойынша қызметтер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тіршілікті қамтамасыз ету жүйелеріне қызмет көрсету мен жөндеуді, әкімшілік сүйемелдеуді қамтитын геофизикалық қондырғыларының қауіпсіз жұмыс істеуі бойынша қызметтер кешенін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аймаққа жатқызылған аумақтарды кешенді экологиялық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радиациялық қауіпті аймақтарға жатқызылған аумақтарда және Шаған өзені учаскесінде кешенді экологиялық зерттеулер жүргізу және топырақ-өсімдік жамылғысының, су және ауа ортасының, фаунаның радиациялық жай-күйі туралы жаңа ғылыми-негізделген деректер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сынақ полигонының радиациялық қауіпті аумақтарындағы қоршаған ортаның жай-күйін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және оның радиациялық қауіпсіздігі, жер қойнауын ұтымды пайдалану міндеттерін шешуге арналған қоршаған ортаның радиациялық жай-күйі туралы деректерді жинаудың, жинақтаудың, сақтаудың, өңдеудің кешенді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келісімдерді қолдауда қазақстандық ядролық мониторинг жүйесі инфрақұрылымының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сынақтар мен жер сілкіністерінің мониторингін қолдау үшін сейсмикалық, инфрадыбыстық және магниттік стационарлық станциялардың, деректер орталығының және коммуникациялар жүйесінің үздіксіз жұмыс істеуін қамтамасыз етуді (сейсмикалық станциялардың топтарын талаптар мен кестелерге сәйкес калибрлеу, деректерді берудің ашық жұмыс істейтін арнасын қамтамасыз ету, тораптардың жай-күйін бақылау, техникалық проблемаларды жою); станциялардың деректерін жинауды, жіберуді және қабылдауды; бюллетеньдер жасай отырып, сандық деректер базасын толықтыра отырып мониторинг деректерін өңдеу және түсіндіруді; халықаралық және ұлттық деректер орталықтарымен деректер алмасуды, станцияларда еңбек қауіпсіздігін және еңбекті қорғауды, экологиялық талаптардың орындалуын қамтамасыз етуді және т. б. қамтитын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102 "Ядролық сынақтар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Көмірсутектерге және уранға қатысты қазақстандық кадрлар мен өндірушілерді қолдау саласындағы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бойынша, ғылыми-зерттеу, ғылыми-техникалық және (немесе) тәжірибелік-конструкторлық жұмыстарды,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r>
              <w:rPr>
                <w:rFonts w:ascii="Times New Roman"/>
                <w:b w:val="false"/>
                <w:i w:val="false"/>
                <w:color w:val="000000"/>
                <w:sz w:val="20"/>
              </w:rPr>
              <w:t>
отын-энергетикалық кешенінің ахуалдық-талдамалық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"Мұнай-газ химиясы өнеркәсібін және жер қойнауын пайдалануға арналған келісімшарттардағы жергілікті қамтуды дамыту"</w:t>
            </w:r>
          </w:p>
          <w:p>
            <w:pPr>
              <w:spacing w:after="20"/>
              <w:ind w:left="20"/>
              <w:jc w:val="both"/>
            </w:pPr>
          </w:p>
          <w:p>
            <w:pPr>
              <w:spacing w:after="20"/>
              <w:ind w:left="20"/>
              <w:jc w:val="both"/>
            </w:pPr>
            <w:r>
              <w:rPr>
                <w:rFonts w:ascii="Times New Roman"/>
                <w:b w:val="false"/>
                <w:i w:val="false"/>
                <w:color w:val="000000"/>
                <w:sz w:val="20"/>
              </w:rPr>
              <w:t>
102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және оқыту, сондай-ақ жер қойнауын пайдаланушылардың және олардың мердігерлерінің тауарларды, жұмыстар мен көрсетілетін қызметтерді сатып алуы бойынша міндеттемелерді орындауын мониторингтеу"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Экономикалық ынтымақтастық және даму ұйымы жұмыс органдары мен комитеттеріндегі, Қазақстан Республикасы Экономикалық ынтымақтастық және даму ұйымына жақындаудағы құжаттарын жүзеге асыру бойынша қызметтеріне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Модельдеу құралдарын дамыту мен жетілдірудің сыртқы және ішкі даму жағдайларын зерттеу арқылы Қазақстан Республикасының Әлеуметтік-экономикалық даму болжамының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бағалары индексінің өсуінің себеп-салдарлық байланыстарына кешенді талдау жүргізу, (оның ішінде компоненттерін) модельдеу және болжау; Әлеуметтік, инженерлік-коммуникациялық, көліктік және өзге де инфрақұрылымдағы базалық нормативтер (желілер) саласында НҚА-ға тексеру жүргізу; Қазақстанның инвестициялық жобаларды іске асыру бойынша жағдайлар жасау және жоспарларды орындау бойынша қолданыстағы шаралардың тиімділігін бағалау бөлігінде жүйелі және нүктелік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қызметтің мақсаты Қазақстанның IMD рейтингіне кіруі, бәсекеге қабілеттіліктің неғұрлым маңызды индикаторлары бойынша ұсынымдар әзірлеу және осы талдау негізінде Қазақстанның бәсекеге қабілеттілігі жөніндегі ұлттық баяндаманың жобасын дайындау. IMD рейтингі ел экономикасының макроэкономикалық тұрақтылығының ғана емес, сонымен қатар экологиялық, адами дамудың және басқалардың жағдайын бағалайтын бірқатар көрсеткіштерді қамтуы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 құжаттарының іске асырылу барысын талдау, бюджеттік тәуекелдер және мемлекеттік қаржының ұзақ мерзімді тұрақтылығы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қызметтермен (игіліктермен) қамтамасыз етілуіне мониторинг ұйымдастыру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экономикасына санкциялық шаралардың әсерін талдау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экономикасы үшін енгізілген және енгізілетін Ресейге қарсы санкциялардан/қарсы санкциялардан санкциялық тәуекелдерді және қайталама әсерлерді зерделеу және мониторингтеу және елдегі макроэкономикалық тұрақтылықты қамтамасыз ету мақсатында олардың салдарын жою үшін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p>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жүргізу мақсатында қаржылық бұзушылықтарды анықтау және профилактика әдістерін жетілдіруге бағытталған өзекті мәселелерді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жастар кадр резервіне кезекті конкурстық іріктеу жүргізу бойынша мемлекеттік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"Мемлекеттік қызмет саласындағы бірыңғай мемлекеттiк саясатты қалыптастыру және іске асыру" 100 "Мемлекеттік қызмет саласындағы бірыңғай мемлекеттiк саясатты қалыптастыру және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сананы жаңғырту" әлеуметтанулық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қоғамдық-саяси жағдайдың негізгі индикаторы бойынша тоқсан сайынғы сауалнамалар; негізгі ақпараттық тақырыптар бойынша жедел телефон сауалнамаларын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"Мәдениет және ақпарат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қолданбалы этносаяси зерттеулер мен іс-шаралар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жағдайға әлеуметтік зерттеу жүргізу.</w:t>
            </w:r>
          </w:p>
          <w:p>
            <w:pPr>
              <w:spacing w:after="20"/>
              <w:ind w:left="20"/>
              <w:jc w:val="both"/>
            </w:pPr>
            <w:r>
              <w:rPr>
                <w:rFonts w:ascii="Times New Roman"/>
                <w:b w:val="false"/>
                <w:i w:val="false"/>
                <w:color w:val="000000"/>
                <w:sz w:val="20"/>
              </w:rPr>
              <w:t>
2. Мониторингтік шығуларды жүзеге асыру.</w:t>
            </w:r>
          </w:p>
          <w:p>
            <w:pPr>
              <w:spacing w:after="20"/>
              <w:ind w:left="20"/>
              <w:jc w:val="both"/>
            </w:pPr>
            <w:r>
              <w:rPr>
                <w:rFonts w:ascii="Times New Roman"/>
                <w:b w:val="false"/>
                <w:i w:val="false"/>
                <w:color w:val="000000"/>
                <w:sz w:val="20"/>
              </w:rPr>
              <w:t>
3. Этносаралық қатынастар саласындағы мемлекеттік саясаттың мәселелері бойынша әдістемелік құралдар.</w:t>
            </w:r>
          </w:p>
          <w:p>
            <w:pPr>
              <w:spacing w:after="20"/>
              <w:ind w:left="20"/>
              <w:jc w:val="both"/>
            </w:pPr>
            <w:r>
              <w:rPr>
                <w:rFonts w:ascii="Times New Roman"/>
                <w:b w:val="false"/>
                <w:i w:val="false"/>
                <w:color w:val="000000"/>
                <w:sz w:val="20"/>
              </w:rPr>
              <w:t>
4. Қазақстан халқы Ассамблеясы жанындағы Ғылыми-сарапшылық кеңесінің сараптамалық жұмысын ұйымдастыру.</w:t>
            </w:r>
          </w:p>
          <w:p>
            <w:pPr>
              <w:spacing w:after="20"/>
              <w:ind w:left="20"/>
              <w:jc w:val="both"/>
            </w:pPr>
            <w:r>
              <w:rPr>
                <w:rFonts w:ascii="Times New Roman"/>
                <w:b w:val="false"/>
                <w:i w:val="false"/>
                <w:color w:val="000000"/>
                <w:sz w:val="20"/>
              </w:rPr>
              <w:t>
5. Қазақстан халқы Ассамблеясы жанындағы Ғылыми-сарапшылық кеңес өңірлерінің ғылыми сараптамалық тізім мүшелері мен Қазақстан халқы Ассамблеясы кафедралары қауымдастығы зерттеулерінің нәтижелерімен этносаралық қатынастар, этностар саласындағы ақпараттық-талдамалық басылым шығару.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r>
              <w:rPr>
                <w:rFonts w:ascii="Times New Roman"/>
                <w:b w:val="false"/>
                <w:i w:val="false"/>
                <w:color w:val="000000"/>
                <w:sz w:val="20"/>
              </w:rPr>
              <w:t>
7. "Бірегейлік формуласын анықтау" зерттеуін жүргізу.</w:t>
            </w:r>
          </w:p>
          <w:p>
            <w:pPr>
              <w:spacing w:after="20"/>
              <w:ind w:left="20"/>
              <w:jc w:val="both"/>
            </w:pPr>
            <w:r>
              <w:rPr>
                <w:rFonts w:ascii="Times New Roman"/>
                <w:b w:val="false"/>
                <w:i w:val="false"/>
                <w:color w:val="000000"/>
                <w:sz w:val="20"/>
              </w:rPr>
              <w:t>
8. "Бұқаралық коммуникация құралдарының этносаралық қатынастардағы қақтығыс әлеуетінің деңгейіне әсері" зерттеуін жүргізу.</w:t>
            </w:r>
          </w:p>
          <w:p>
            <w:pPr>
              <w:spacing w:after="20"/>
              <w:ind w:left="20"/>
              <w:jc w:val="both"/>
            </w:pPr>
            <w:r>
              <w:rPr>
                <w:rFonts w:ascii="Times New Roman"/>
                <w:b w:val="false"/>
                <w:i w:val="false"/>
                <w:color w:val="000000"/>
                <w:sz w:val="20"/>
              </w:rPr>
              <w:t>
9. Оқыту іс-шараларын ұйымдастыру және өткізу.</w:t>
            </w:r>
          </w:p>
          <w:p>
            <w:pPr>
              <w:spacing w:after="20"/>
              <w:ind w:left="20"/>
              <w:jc w:val="both"/>
            </w:pPr>
            <w:r>
              <w:rPr>
                <w:rFonts w:ascii="Times New Roman"/>
                <w:b w:val="false"/>
                <w:i w:val="false"/>
                <w:color w:val="000000"/>
                <w:sz w:val="20"/>
              </w:rPr>
              <w:t>
10. Этномедитация мәселелері бойынша әдістемелік сүйемелдеу.</w:t>
            </w:r>
          </w:p>
          <w:p>
            <w:pPr>
              <w:spacing w:after="20"/>
              <w:ind w:left="20"/>
              <w:jc w:val="both"/>
            </w:pPr>
            <w:r>
              <w:rPr>
                <w:rFonts w:ascii="Times New Roman"/>
                <w:b w:val="false"/>
                <w:i w:val="false"/>
                <w:color w:val="000000"/>
                <w:sz w:val="20"/>
              </w:rPr>
              <w:t>
11. Аймақтарға профилактикалық және дағдарысқа қарсы шығулар.</w:t>
            </w:r>
          </w:p>
          <w:p>
            <w:pPr>
              <w:spacing w:after="20"/>
              <w:ind w:left="20"/>
              <w:jc w:val="both"/>
            </w:pPr>
            <w:r>
              <w:rPr>
                <w:rFonts w:ascii="Times New Roman"/>
                <w:b w:val="false"/>
                <w:i w:val="false"/>
                <w:color w:val="000000"/>
                <w:sz w:val="20"/>
              </w:rPr>
              <w:t>
12. Этникалық келіспеушіліктердің семантикалық картасын және этносаралық қақтығыстардың әлеуетін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қызметі саласындағы конфессияаралық және өркениетаралық диалогты қамтамасыз ету жөніндегі халықаралық орталықтардың бірі ретінде Қазақстанды ілгерілету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Съездің XXI Хатшылығының және Хатшылық жұмыс тобының негізгі тұжырымдамалық құжаттары мен материалдарын дайындау және қалыптастыруды қамтамасыз ету.</w:t>
            </w:r>
          </w:p>
          <w:p>
            <w:pPr>
              <w:spacing w:after="20"/>
              <w:ind w:left="20"/>
              <w:jc w:val="both"/>
            </w:pPr>
            <w:r>
              <w:rPr>
                <w:rFonts w:ascii="Times New Roman"/>
                <w:b w:val="false"/>
                <w:i w:val="false"/>
                <w:color w:val="000000"/>
                <w:sz w:val="20"/>
              </w:rPr>
              <w:t>
3. Съездің ХХІ Хатшылығы және Хатшылықтың жұмыс тобының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лидерлерінің съезі мен оның институттарының бастамаларын жүзеге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халықаралық құрылымдармен өзара іс-қимыл.</w:t>
            </w:r>
          </w:p>
          <w:p>
            <w:pPr>
              <w:spacing w:after="20"/>
              <w:ind w:left="20"/>
              <w:jc w:val="both"/>
            </w:pPr>
            <w:r>
              <w:rPr>
                <w:rFonts w:ascii="Times New Roman"/>
                <w:b w:val="false"/>
                <w:i w:val="false"/>
                <w:color w:val="000000"/>
                <w:sz w:val="20"/>
              </w:rPr>
              <w:t>
6. Дінаралық, мәдениетаралық және өркениетаралық диалогты қамтамасыз ету және сақтау жөнінде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 саласындағы әдістемелік материалдарын, оқу құралдарын және басқа оқу-әдістемелік әдебиеттер дайындау бойынша жұмысты ұйымдастыру.</w:t>
            </w:r>
          </w:p>
          <w:p>
            <w:pPr>
              <w:spacing w:after="20"/>
              <w:ind w:left="20"/>
              <w:jc w:val="both"/>
            </w:pPr>
            <w:r>
              <w:rPr>
                <w:rFonts w:ascii="Times New Roman"/>
                <w:b w:val="false"/>
                <w:i w:val="false"/>
                <w:color w:val="000000"/>
                <w:sz w:val="20"/>
              </w:rPr>
              <w:t>
11. "Қазақстан Республикасындағы діни конверсиялар: ағымдағы жай-күйіне талдау" тақырыбында зерттеу жүргізу.</w:t>
            </w:r>
          </w:p>
          <w:p>
            <w:pPr>
              <w:spacing w:after="20"/>
              <w:ind w:left="20"/>
              <w:jc w:val="both"/>
            </w:pPr>
            <w:r>
              <w:rPr>
                <w:rFonts w:ascii="Times New Roman"/>
                <w:b w:val="false"/>
                <w:i w:val="false"/>
                <w:color w:val="000000"/>
                <w:sz w:val="20"/>
              </w:rPr>
              <w:t>
12. "Діни ғибадат орындары: діни туризм мен қажылық тәжірибесінің қазіргі жай-күйін талдау" тақырыбында зерттеу жүргізу.</w:t>
            </w:r>
          </w:p>
          <w:p>
            <w:pPr>
              <w:spacing w:after="20"/>
              <w:ind w:left="20"/>
              <w:jc w:val="both"/>
            </w:pPr>
            <w:r>
              <w:rPr>
                <w:rFonts w:ascii="Times New Roman"/>
                <w:b w:val="false"/>
                <w:i w:val="false"/>
                <w:color w:val="000000"/>
                <w:sz w:val="20"/>
              </w:rPr>
              <w:t>
13. "Қазақстандағы исламдық бағыттар мен ағымдар: қазіргі жағдайы, әлеуеті, тәуекелдер мен қауіп-қатерлері" тақырыбында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w:t>
            </w:r>
          </w:p>
          <w:p>
            <w:pPr>
              <w:spacing w:after="20"/>
              <w:ind w:left="20"/>
              <w:jc w:val="both"/>
            </w:pPr>
            <w:r>
              <w:rPr>
                <w:rFonts w:ascii="Times New Roman"/>
                <w:b w:val="false"/>
                <w:i w:val="false"/>
                <w:color w:val="000000"/>
                <w:sz w:val="20"/>
              </w:rPr>
              <w:t>
474 830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облыстық телеарналар, "Қазақ радиосы", "Шалқар", "Астана", "Classic" радиолары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p>
          <w:p>
            <w:pPr>
              <w:spacing w:after="20"/>
              <w:ind w:left="20"/>
              <w:jc w:val="both"/>
            </w:pPr>
            <w:r>
              <w:rPr>
                <w:rFonts w:ascii="Times New Roman"/>
                <w:b w:val="false"/>
                <w:i w:val="false"/>
                <w:color w:val="000000"/>
                <w:sz w:val="20"/>
              </w:rPr>
              <w:t>
955 623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мемлекетаралық телерадиокомпаниясының Қазақстан Республикасындағы Ұлттық филиалы"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"Ұйғыр авази", "Ана тілі", "Tenge monitor", "Дружные ребята", "Ұлан" газеттері, "AQIQAT", "Мысль", "URKER", "AQ JELKEN", "BALDYRGAN"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ADEBIPORTAL.KZ, BAIGENEWS.KZ, BAQ.KZ, E-HISTORY.KZ, EL.KZ, PRIMЕMINISTER.KZ, RUH.KZ интернет порталдары арқылы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"Qazсontent"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r>
              <w:rPr>
                <w:rFonts w:ascii="Times New Roman"/>
                <w:b w:val="false"/>
                <w:i w:val="false"/>
                <w:color w:val="000000"/>
                <w:sz w:val="20"/>
              </w:rPr>
              <w:t>
960 116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 арқылы бұқаралық ақпарат құралдарына мониторинг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r>
              <w:rPr>
                <w:rFonts w:ascii="Times New Roman"/>
                <w:b w:val="false"/>
                <w:i w:val="false"/>
                <w:color w:val="000000"/>
                <w:sz w:val="20"/>
              </w:rPr>
              <w:t>
145 138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саяси қуғын сүргін құрбандарын толық оңалту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 сүргін құрбандарын толық ақтау жөнінде ұсыныстар әзірлеу жөніндегі мемлекеттік комиссияның жобалау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w:t>
            </w:r>
          </w:p>
          <w:p>
            <w:pPr>
              <w:spacing w:after="20"/>
              <w:ind w:left="20"/>
              <w:jc w:val="both"/>
            </w:pP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үшін "Балалар мемлекеттік тілдегі тұтынатын контентті ұлғайту үшін мультипликациясы бар танымал балалар арналарын қазақ тіліне аудару"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мемлекеттік тілдегі тұтынатын контентті ұлғайту үшін мультипликациясы бар танымал балалар арналарын қазақ тіліне аудару және құқығын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 қоғамдық сананы жаңғырту"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құжаттамаларын әзірлеу арқылы республикалық маңызы бар тарихи және мәдени ескерткіштердің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"Ш. Айманов атындағы "Қазақфильм" АҚ жанындағы "Қазақанимация" шығармашылық бірлестігінің (Отандық анимациялық контентті шығаратын сервистік компания) жұмысын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1.Анимациялық кино саласындағы шетелдік және отандық мамандарды кәсіби сүйемелдеу және жоғары технологиялық жабдықтар базасында шығармашылық жоғары оқу орындарының қазақстандық студенттеріне, кинематография саласындағы мамандарға және шығармашылық және тиісті техникалық мамандықтардың басқа да өкілдеріне практикалық сабақтар, шеберлік сыныптарын өткізу. 2.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халқы Ассамблеясы, "Ұлттық Домбыра күні", Қазақстан Республикасының Мемлекет басшысы,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одағы, Шанхай ынтымақтастық ұйымы, ТҮРКСОЙ, ЮНЕСКО және ИСЕСКО іс-шараларына қатысуды қамтамасыз ету, қазақстандық орындаушылардың халықаралық конкурстарға қатысуын, әлемнің үздік залдарында жас дарындар мен жетекші орындаушылардың қатысуын, өнер көрсетуін қамтамасыз ету, халықаралық конкурстар, республикалық ақындар айтысы, мерейтойлық іс-шаралар ұйымдастыру, концерттер, Қазақстандағы және шетелдегі мәдениет күндерін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2 540 239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дәріптеу. Хореография өнерін насихаттау және хореография саласындағы халықаралық ынтымақтастық. Симфониялық және халық музыкасы концерттерін өткізу арқылы музыка өнерін насихаттау, классикалық музыканы дәріптеу. Әлеуметтік маңызы бар және мәдени іс-шараларды өткізу бойынша классикалық би және балет, сондай-ақ, классикалық және халық музыкасының концерттері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 арқылы республикалық және халықаралық деңгейде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өнімді республикалық және халықаралық деңгейде өндіру және тарату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Телерадиокешені"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"Мемлекеттік ақпараттық саясатты жүргізу" 100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іске асыру Қазақстан Республикасы Президентінің Іс Басқармасы жүйесінің медициналық ұйымдарының ("ҚР ПІБ МОА" РМК, "ОКА" АҚ, Бурабай кентінде "Оқжетпес" ЕСК" АҚ, Алматы қ. "Оқжетпес" ЕСК" АҚ филиалы) медициналық және өзге де қызметкерлерін практикалық денсаулық сақтаудың, ғылыми зерттеулердің, медицина саласындағы озық тәжірибенің заманауи және өзекті бағыттары бойынша оқытуға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w:t>
            </w:r>
          </w:p>
          <w:p>
            <w:pPr>
              <w:spacing w:after="20"/>
              <w:ind w:left="20"/>
              <w:jc w:val="both"/>
            </w:pPr>
            <w:r>
              <w:rPr>
                <w:rFonts w:ascii="Times New Roman"/>
                <w:b w:val="false"/>
                <w:i w:val="false"/>
                <w:color w:val="000000"/>
                <w:sz w:val="20"/>
              </w:rPr>
              <w:t>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