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c50607" w14:textId="4c5060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"Алматы облысында "G4 City" қаласын дамыту жөніндегі бас жоспардың (мастер-жоспар) тұжырымдамасын мақұлдау туралы" Қазақстан Республикасының Президенті Жарлығының жобасы туралы</w:t>
      </w:r>
    </w:p>
    <w:p>
      <w:pPr>
        <w:spacing w:after="0"/>
        <w:ind w:left="0"/>
        <w:jc w:val="both"/>
      </w:pPr>
      <w:r>
        <w:rPr>
          <w:rFonts w:ascii="Times New Roman"/>
          <w:b w:val="false"/>
          <w:i w:val="false"/>
          <w:color w:val="000000"/>
          <w:sz w:val="28"/>
        </w:rPr>
        <w:t>Қазақстан Республикасы Үкіметінің 2022 жылғы 13 қазандағы № 817 қаулысы</w:t>
      </w:r>
    </w:p>
    <w:p>
      <w:pPr>
        <w:spacing w:after="0"/>
        <w:ind w:left="0"/>
        <w:jc w:val="both"/>
      </w:pPr>
      <w:bookmarkStart w:name="z1" w:id="0"/>
      <w:r>
        <w:rPr>
          <w:rFonts w:ascii="Times New Roman"/>
          <w:b w:val="false"/>
          <w:i w:val="false"/>
          <w:color w:val="000000"/>
          <w:sz w:val="28"/>
        </w:rPr>
        <w:t xml:space="preserve">
      Қазақстан Республикасының Үкіметі </w:t>
      </w:r>
      <w:r>
        <w:rPr>
          <w:rFonts w:ascii="Times New Roman"/>
          <w:b/>
          <w:i w:val="false"/>
          <w:color w:val="000000"/>
          <w:sz w:val="28"/>
        </w:rPr>
        <w:t>ҚАУЛЫ ЕТЕДІ</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"Алматы облысында "G4 City" қаласын дамыту жөніндегі бас жоспардың (мастер-жоспар) тұжырымдамасын мақұлдау туралы" Қазақстан Республикасының Президенті Жарлығының жобасы Қазақстан Республикасы Президентінің қарауына енгізілсін. </w:t>
      </w:r>
    </w:p>
    <w:bookmarkEnd w:id="1"/>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Премьер-Министрі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Ә. Смайылов</w:t>
            </w:r>
            <w:r>
              <w:rPr>
                <w:rFonts w:ascii="Times New Roman"/>
                <w:b w:val="false"/>
                <w:i w:val="false"/>
                <w:color w:val="000000"/>
                <w:sz w:val="20"/>
              </w:rPr>
              <w:t>
</w:t>
            </w:r>
          </w:p>
        </w:tc>
      </w:tr>
    </w:tbl>
    <w:bookmarkStart w:name="z3" w:id="2"/>
    <w:p>
      <w:pPr>
        <w:spacing w:after="0"/>
        <w:ind w:left="0"/>
        <w:jc w:val="left"/>
      </w:pPr>
      <w:r>
        <w:rPr>
          <w:rFonts w:ascii="Times New Roman"/>
          <w:b/>
          <w:i w:val="false"/>
          <w:color w:val="000000"/>
        </w:rPr>
        <w:t xml:space="preserve"> Алматы облысында "G4 City" қаласын дамыту жөніндегі бас жоспардың (мастер-жоспар) тұжырымдамасын мақұлдау туралы </w:t>
      </w:r>
    </w:p>
    <w:bookmarkEnd w:id="2"/>
    <w:bookmarkStart w:name="z4" w:id="3"/>
    <w:p>
      <w:pPr>
        <w:spacing w:after="0"/>
        <w:ind w:left="0"/>
        <w:jc w:val="both"/>
      </w:pPr>
      <w:r>
        <w:rPr>
          <w:rFonts w:ascii="Times New Roman"/>
          <w:b w:val="false"/>
          <w:i w:val="false"/>
          <w:color w:val="000000"/>
          <w:sz w:val="28"/>
        </w:rPr>
        <w:t xml:space="preserve">
      </w:t>
      </w:r>
      <w:r>
        <w:rPr>
          <w:rFonts w:ascii="Times New Roman"/>
          <w:b/>
          <w:i w:val="false"/>
          <w:color w:val="000000"/>
          <w:sz w:val="28"/>
        </w:rPr>
        <w:t>ҚАУЛЫ ЕТЕМІН:</w:t>
      </w:r>
    </w:p>
    <w:bookmarkEnd w:id="3"/>
    <w:bookmarkStart w:name="z5" w:id="4"/>
    <w:p>
      <w:pPr>
        <w:spacing w:after="0"/>
        <w:ind w:left="0"/>
        <w:jc w:val="both"/>
      </w:pPr>
      <w:r>
        <w:rPr>
          <w:rFonts w:ascii="Times New Roman"/>
          <w:b w:val="false"/>
          <w:i w:val="false"/>
          <w:color w:val="000000"/>
          <w:sz w:val="28"/>
        </w:rPr>
        <w:t xml:space="preserve">
      1. Қоса беріліп отырған Алматы облысында "G4 City" қаласын дамыту жөніндегі бас жоспардың (мастер-жоспар) </w:t>
      </w:r>
      <w:r>
        <w:rPr>
          <w:rFonts w:ascii="Times New Roman"/>
          <w:b w:val="false"/>
          <w:i w:val="false"/>
          <w:color w:val="000000"/>
          <w:sz w:val="28"/>
        </w:rPr>
        <w:t>тұжырымдамасы</w:t>
      </w:r>
      <w:r>
        <w:rPr>
          <w:rFonts w:ascii="Times New Roman"/>
          <w:b w:val="false"/>
          <w:i w:val="false"/>
          <w:color w:val="000000"/>
          <w:sz w:val="28"/>
        </w:rPr>
        <w:t xml:space="preserve"> мақұлдансын.</w:t>
      </w:r>
    </w:p>
    <w:bookmarkEnd w:id="4"/>
    <w:bookmarkStart w:name="z6" w:id="5"/>
    <w:p>
      <w:pPr>
        <w:spacing w:after="0"/>
        <w:ind w:left="0"/>
        <w:jc w:val="both"/>
      </w:pPr>
      <w:r>
        <w:rPr>
          <w:rFonts w:ascii="Times New Roman"/>
          <w:b w:val="false"/>
          <w:i w:val="false"/>
          <w:color w:val="000000"/>
          <w:sz w:val="28"/>
        </w:rPr>
        <w:t>
      2. Қазақстан Республикасының Үкіметі Алматы облысының әкімдігімен бірлесіп осы Жарлықты іске асыру жөнінде шаралар қабылдасын.</w:t>
      </w:r>
    </w:p>
    <w:bookmarkEnd w:id="5"/>
    <w:bookmarkStart w:name="z7" w:id="6"/>
    <w:p>
      <w:pPr>
        <w:spacing w:after="0"/>
        <w:ind w:left="0"/>
        <w:jc w:val="both"/>
      </w:pPr>
      <w:r>
        <w:rPr>
          <w:rFonts w:ascii="Times New Roman"/>
          <w:b w:val="false"/>
          <w:i w:val="false"/>
          <w:color w:val="000000"/>
          <w:sz w:val="28"/>
        </w:rPr>
        <w:t>
      3. Осы Жарлықтың орындалуын бақылау Қазақстан Республикасы Президентінің Әкімшілігіне жүктелсін.</w:t>
      </w:r>
    </w:p>
    <w:bookmarkEnd w:id="6"/>
    <w:bookmarkStart w:name="z8" w:id="7"/>
    <w:p>
      <w:pPr>
        <w:spacing w:after="0"/>
        <w:ind w:left="0"/>
        <w:jc w:val="both"/>
      </w:pPr>
      <w:r>
        <w:rPr>
          <w:rFonts w:ascii="Times New Roman"/>
          <w:b w:val="false"/>
          <w:i w:val="false"/>
          <w:color w:val="000000"/>
          <w:sz w:val="28"/>
        </w:rPr>
        <w:t>
      4. Осы Жарлық қол қойылған күнінен бастап қолданысқа енгізіледі.</w:t>
      </w:r>
    </w:p>
    <w:bookmarkEnd w:id="7"/>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Президенті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Қ.Тоқаев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2022 жылғы "  "</w:t>
            </w:r>
            <w:r>
              <w:br/>
            </w:r>
            <w:r>
              <w:rPr>
                <w:rFonts w:ascii="Times New Roman"/>
                <w:b w:val="false"/>
                <w:i w:val="false"/>
                <w:color w:val="000000"/>
                <w:sz w:val="20"/>
              </w:rPr>
              <w:t>№ Жарлығымен</w:t>
            </w:r>
            <w:r>
              <w:br/>
            </w:r>
            <w:r>
              <w:rPr>
                <w:rFonts w:ascii="Times New Roman"/>
                <w:b w:val="false"/>
                <w:i w:val="false"/>
                <w:color w:val="000000"/>
                <w:sz w:val="20"/>
              </w:rPr>
              <w:t>МАҚҰЛДАНҒАН</w:t>
            </w:r>
          </w:p>
        </w:tc>
      </w:tr>
    </w:tbl>
    <w:bookmarkStart w:name="z10" w:id="8"/>
    <w:p>
      <w:pPr>
        <w:spacing w:after="0"/>
        <w:ind w:left="0"/>
        <w:jc w:val="left"/>
      </w:pPr>
      <w:r>
        <w:rPr>
          <w:rFonts w:ascii="Times New Roman"/>
          <w:b/>
          <w:i w:val="false"/>
          <w:color w:val="000000"/>
        </w:rPr>
        <w:t xml:space="preserve"> Алматы облысында "G4 City" қаласын дамыту жөніндегі бас жоспардың (мастер жоспардың)  ТҰЖЫРЫМДАМАСЫ </w:t>
      </w:r>
    </w:p>
    <w:bookmarkEnd w:id="8"/>
    <w:bookmarkStart w:name="z11" w:id="9"/>
    <w:p>
      <w:pPr>
        <w:spacing w:after="0"/>
        <w:ind w:left="0"/>
        <w:jc w:val="both"/>
      </w:pPr>
      <w:r>
        <w:rPr>
          <w:rFonts w:ascii="Times New Roman"/>
          <w:b w:val="false"/>
          <w:i w:val="false"/>
          <w:color w:val="000000"/>
          <w:sz w:val="28"/>
        </w:rPr>
        <w:t>
      "G4 City" – Алматы - Қонаев автомагистралінің бойында орналасқан 4 заманауи тақырыптық ауданнан тұратын ақылды қала. Бұл автомагистраль "Батыс Еуропа - Батыс Қытай" халықаралық дәлізінің, Орталық Азия өңірлік экономикалық ынтымақтастық (ОАӨЭЫ), Солтүстік-Оңтүстік шеңберіндегі дәліздердің тірек нүктесі болып табылады және "Жібек жолы" стратегиялық бастамасының артықшылықтарына ие.</w:t>
      </w:r>
    </w:p>
    <w:bookmarkEnd w:id="9"/>
    <w:p>
      <w:pPr>
        <w:spacing w:after="0"/>
        <w:ind w:left="0"/>
        <w:jc w:val="both"/>
      </w:pPr>
      <w:r>
        <w:rPr>
          <w:rFonts w:ascii="Times New Roman"/>
          <w:b w:val="false"/>
          <w:i w:val="false"/>
          <w:color w:val="000000"/>
          <w:sz w:val="28"/>
        </w:rPr>
        <w:t xml:space="preserve">
      Қоғамның әлеуметтік құрылымын сапалы өзгерту, елдің дені сау, белсенді, білімді азаматтарының жаңа буынын қалыптастыру жобаның басты мақсаты болып табылады. Бұл - ең алдымен, өмір сүру сапасын едәуір арттыру, елдегі демографиялық ахуалды жақсарту, адами капиталды дамыту үшін жағдайлар жасау, сондай-ақ елдің серпінді дамуы үшін жағдайлар жасау. </w:t>
      </w:r>
    </w:p>
    <w:p>
      <w:pPr>
        <w:spacing w:after="0"/>
        <w:ind w:left="0"/>
        <w:jc w:val="both"/>
      </w:pPr>
      <w:r>
        <w:rPr>
          <w:rFonts w:ascii="Times New Roman"/>
          <w:b w:val="false"/>
          <w:i w:val="false"/>
          <w:color w:val="000000"/>
          <w:sz w:val="28"/>
        </w:rPr>
        <w:t xml:space="preserve">
      Бұл Тұжырымдама "G4 City" қаласының Жаңа Жібек жолы бойында орналасқан жаңа экономикалық қала және жаһандық туристік орталыққа айналуын көздейді. </w:t>
      </w:r>
    </w:p>
    <w:p>
      <w:pPr>
        <w:spacing w:after="0"/>
        <w:ind w:left="0"/>
        <w:jc w:val="both"/>
      </w:pPr>
      <w:r>
        <w:rPr>
          <w:rFonts w:ascii="Times New Roman"/>
          <w:b w:val="false"/>
          <w:i w:val="false"/>
          <w:color w:val="000000"/>
          <w:sz w:val="28"/>
        </w:rPr>
        <w:t>
      Үлкен даму перспективаларын ескере отырып, "G4 City" қаласы 2,2 миллионнан астам тұрғыны бар, интеграцияланған қала ретінде дамиды деп күтілуде.   Болжамға сәйкес "G4 City" қаласы 2050 жылға қарай 1,1 миллионнан астам жұмыс орнын қамтамасыз етеді.</w:t>
      </w:r>
    </w:p>
    <w:p>
      <w:pPr>
        <w:spacing w:after="0"/>
        <w:ind w:left="0"/>
        <w:jc w:val="both"/>
      </w:pPr>
      <w:r>
        <w:rPr>
          <w:rFonts w:ascii="Times New Roman"/>
          <w:b w:val="false"/>
          <w:i w:val="false"/>
          <w:color w:val="000000"/>
          <w:sz w:val="28"/>
        </w:rPr>
        <w:t>
       "G4 City" қаласын дамытуға шетелдік инвестицияларды тарту мақсатында АХҚО-ның жалпы құқық юрисдикциясын қолдану мүмкіндігімен, оның ішінде АХҚО инвестициялық салық резидентілігі бағдарламасының тетіктерін пайдаланып мүмкіндігімен арнайы экономикалық аймақ құру жоспарланған.</w:t>
      </w:r>
    </w:p>
    <w:bookmarkStart w:name="z12" w:id="10"/>
    <w:p>
      <w:pPr>
        <w:spacing w:after="0"/>
        <w:ind w:left="0"/>
        <w:jc w:val="both"/>
      </w:pPr>
      <w:r>
        <w:rPr>
          <w:rFonts w:ascii="Times New Roman"/>
          <w:b w:val="false"/>
          <w:i w:val="false"/>
          <w:color w:val="000000"/>
          <w:sz w:val="28"/>
        </w:rPr>
        <w:t>
      1. "G4 City" қаласын дамытудың негізгі мақсаты:</w:t>
      </w:r>
    </w:p>
    <w:bookmarkEnd w:id="10"/>
    <w:bookmarkStart w:name="z13" w:id="11"/>
    <w:p>
      <w:pPr>
        <w:spacing w:after="0"/>
        <w:ind w:left="0"/>
        <w:jc w:val="both"/>
      </w:pPr>
      <w:r>
        <w:rPr>
          <w:rFonts w:ascii="Times New Roman"/>
          <w:b w:val="false"/>
          <w:i w:val="false"/>
          <w:color w:val="000000"/>
          <w:sz w:val="28"/>
        </w:rPr>
        <w:t>
      1. Заманауи  және өмір сүру үшін қолайлы әлемдік кластағы қала құру: барлық нысаналы пайдаланушылардың қажеттіліктерін және табыс деңгейлерін қанағаттандыру үшін "G4 City" қаласының бүкіл аумағында алуан түрлі тұрғын үйлер салу; жаяу жетуге болатын жерлерде шоғырланған  қоғамдық объектілері бар тұрғын аудандарды дамыту (400 м); жаяу жететін жер шегінде сапалы көгалдандырылған аумақтарды қамтамасыз ету (10 м/адам); смарт технологияларды енгізу арқылы қауіпсіз тұрғын аудандарды қалыптастыру; елді мекендерді, бизнес-орталықтар мен ойын-сауық орындарын жалғайтын заманауи  көлік қатынасын дамыту.</w:t>
      </w:r>
    </w:p>
    <w:bookmarkEnd w:id="11"/>
    <w:bookmarkStart w:name="z14" w:id="12"/>
    <w:p>
      <w:pPr>
        <w:spacing w:after="0"/>
        <w:ind w:left="0"/>
        <w:jc w:val="both"/>
      </w:pPr>
      <w:r>
        <w:rPr>
          <w:rFonts w:ascii="Times New Roman"/>
          <w:b w:val="false"/>
          <w:i w:val="false"/>
          <w:color w:val="000000"/>
          <w:sz w:val="28"/>
        </w:rPr>
        <w:t>
      2. Экспортқа бағдарланған сауда-логистикалық орталық құру: сауда  және қаржылық көрсетілген қызметтер саласын (банк бөлімшелері, сақтандыру компаниялары, қор нарықтары) дамыту үшін әлемдік деңгейдегі халықаралық қаржы орталығын дамыту; шағын және орта бизнес, IT-сектор және басқа да қаржы салалры үшін бизнес-паркті дамыту; әуежай мен теміржол тораптарының жанында орналасатын шоғырлы  өнеркәсіптік-логистикалық паркті дамыту.</w:t>
      </w:r>
    </w:p>
    <w:bookmarkEnd w:id="12"/>
    <w:bookmarkStart w:name="z15" w:id="13"/>
    <w:p>
      <w:pPr>
        <w:spacing w:after="0"/>
        <w:ind w:left="0"/>
        <w:jc w:val="both"/>
      </w:pPr>
      <w:r>
        <w:rPr>
          <w:rFonts w:ascii="Times New Roman"/>
          <w:b w:val="false"/>
          <w:i w:val="false"/>
          <w:color w:val="000000"/>
          <w:sz w:val="28"/>
        </w:rPr>
        <w:t>
      3. Ойын-сауық және туризм орталығын құру: табиғат объектілерін, MICE-туризмді дамыту, білім беру инфрақұрылымын және әлемдік деңгейдегі медициналық туризмді дамыту; Қапшағай су қоймасы жағалауының бойында өңірлік және тау туризмімен бірге ат туризмі мен мәдени туризм іс-шараларын қоса алғанда, халықаралық және өңірлік спорттық іс-шараларды өткізу үшін халықаралық спорттық туризмді дамыту, жаңа халықаралық әуежайды дамыту және негізгі нысаналы  нарықтармен әуе қатынасының деңгейін арттыру.</w:t>
      </w:r>
    </w:p>
    <w:bookmarkEnd w:id="13"/>
    <w:bookmarkStart w:name="z16" w:id="14"/>
    <w:p>
      <w:pPr>
        <w:spacing w:after="0"/>
        <w:ind w:left="0"/>
        <w:jc w:val="both"/>
      </w:pPr>
      <w:r>
        <w:rPr>
          <w:rFonts w:ascii="Times New Roman"/>
          <w:b w:val="false"/>
          <w:i w:val="false"/>
          <w:color w:val="000000"/>
          <w:sz w:val="28"/>
        </w:rPr>
        <w:t>
      4. Тұрақты инфрақұрылымы бар қала құрылысы: күн/жел электр станциясы "G4 City" қаласын электр энергиясына болжамды сұраныстың 2-3%-ын (жалпы ауданы шамамен 150-220 га) өндіретін болады; станциялардан/аялдамалардан және қала орталықтарынан 500 м қашықтықта жаяу жүргіншілер мен велосипед жолдарын қамтамасыз ету; қоғамдық және моторлы емес көлікті пайдаланудың нысаналы көрсеткішін 60 %-ға дейін ұлғайту; кәріздік тазарту құрылыстарын қамтамасыз ету және кемінде 20 % сарқынды суды техникалық қажеттіліктер үшін қайта пайдалану; әр ауданды жаңбыр суын қайта пайдалану үшін жинайтын тоғандармен қамтамасыз ету (шамамен 1150-1600 га).</w:t>
      </w:r>
    </w:p>
    <w:bookmarkEnd w:id="14"/>
    <w:bookmarkStart w:name="z17" w:id="15"/>
    <w:p>
      <w:pPr>
        <w:spacing w:after="0"/>
        <w:ind w:left="0"/>
        <w:jc w:val="both"/>
      </w:pPr>
      <w:r>
        <w:rPr>
          <w:rFonts w:ascii="Times New Roman"/>
          <w:b w:val="false"/>
          <w:i w:val="false"/>
          <w:color w:val="000000"/>
          <w:sz w:val="28"/>
        </w:rPr>
        <w:t>
      5. Қолайлы инвестициялық аудан құру: "G4 City" қаласының аудандарын дамытуды ынталандыру; халықаралық брендинг пен маркетингтік стратегияны дайындау; жаңа әлемдік деңгейдегі әуежайды (халықаралық қалалармен тікелей қатынас), жаңа теміржол желісін және теміржол станциясын, метро/Алматы 1 - Қонаев ЖРК станциясын қоса алғанда, тірек жобаларды қолдау үшін қажетті негізгі инфрақұрылымды, жаңа жол-көлік инфрақұрылымы, ең озық ақпараттық-коммуникациялық технологияларды (бұдан әрі – АКТ) дамыту.</w:t>
      </w:r>
    </w:p>
    <w:bookmarkEnd w:id="15"/>
    <w:bookmarkStart w:name="z18" w:id="16"/>
    <w:p>
      <w:pPr>
        <w:spacing w:after="0"/>
        <w:ind w:left="0"/>
        <w:jc w:val="both"/>
      </w:pPr>
      <w:r>
        <w:rPr>
          <w:rFonts w:ascii="Times New Roman"/>
          <w:b w:val="false"/>
          <w:i w:val="false"/>
          <w:color w:val="000000"/>
          <w:sz w:val="28"/>
        </w:rPr>
        <w:t>
      2. "G4 City"-ді дамытудың негізгі стратегиялары:</w:t>
      </w:r>
    </w:p>
    <w:bookmarkEnd w:id="16"/>
    <w:p>
      <w:pPr>
        <w:spacing w:after="0"/>
        <w:ind w:left="0"/>
        <w:jc w:val="both"/>
      </w:pPr>
      <w:r>
        <w:rPr>
          <w:rFonts w:ascii="Times New Roman"/>
          <w:b w:val="false"/>
          <w:i w:val="false"/>
          <w:color w:val="000000"/>
          <w:sz w:val="28"/>
        </w:rPr>
        <w:t>
      1) жаңа экономикалық дәлізді шоғырландырған  қала ретінде жайғастыру;</w:t>
      </w:r>
    </w:p>
    <w:p>
      <w:pPr>
        <w:spacing w:after="0"/>
        <w:ind w:left="0"/>
        <w:jc w:val="both"/>
      </w:pPr>
      <w:r>
        <w:rPr>
          <w:rFonts w:ascii="Times New Roman"/>
          <w:b w:val="false"/>
          <w:i w:val="false"/>
          <w:color w:val="000000"/>
          <w:sz w:val="28"/>
        </w:rPr>
        <w:t>
      2) жаңа жұмыс орындарын құру;</w:t>
      </w:r>
    </w:p>
    <w:p>
      <w:pPr>
        <w:spacing w:after="0"/>
        <w:ind w:left="0"/>
        <w:jc w:val="both"/>
      </w:pPr>
      <w:r>
        <w:rPr>
          <w:rFonts w:ascii="Times New Roman"/>
          <w:b w:val="false"/>
          <w:i w:val="false"/>
          <w:color w:val="000000"/>
          <w:sz w:val="28"/>
        </w:rPr>
        <w:t>
      3) Қазақстан Республикасы білімді азаматтарын  әлеуетін туған жерінде іске асыруы үшін елге қайтару;</w:t>
      </w:r>
    </w:p>
    <w:p>
      <w:pPr>
        <w:spacing w:after="0"/>
        <w:ind w:left="0"/>
        <w:jc w:val="both"/>
      </w:pPr>
      <w:r>
        <w:rPr>
          <w:rFonts w:ascii="Times New Roman"/>
          <w:b w:val="false"/>
          <w:i w:val="false"/>
          <w:color w:val="000000"/>
          <w:sz w:val="28"/>
        </w:rPr>
        <w:t>
      4) халықаралық қаржы және коммерция орталығын дамыту;</w:t>
      </w:r>
    </w:p>
    <w:p>
      <w:pPr>
        <w:spacing w:after="0"/>
        <w:ind w:left="0"/>
        <w:jc w:val="both"/>
      </w:pPr>
      <w:r>
        <w:rPr>
          <w:rFonts w:ascii="Times New Roman"/>
          <w:b w:val="false"/>
          <w:i w:val="false"/>
          <w:color w:val="000000"/>
          <w:sz w:val="28"/>
        </w:rPr>
        <w:t>
      5) агроөнеркәсіптік кластерді және өнеркәсіптік-логистикалық паркті құру, сондай-ақ жаңа жұмыс орындарын құруға бағытталған, экспортқа бағдарланған сауданы дамыту;</w:t>
      </w:r>
    </w:p>
    <w:p>
      <w:pPr>
        <w:spacing w:after="0"/>
        <w:ind w:left="0"/>
        <w:jc w:val="both"/>
      </w:pPr>
      <w:r>
        <w:rPr>
          <w:rFonts w:ascii="Times New Roman"/>
          <w:b w:val="false"/>
          <w:i w:val="false"/>
          <w:color w:val="000000"/>
          <w:sz w:val="28"/>
        </w:rPr>
        <w:t>
      6) әлемдік деңгейдегі халықаралық білім және медицина орталықтарын салу;</w:t>
      </w:r>
    </w:p>
    <w:p>
      <w:pPr>
        <w:spacing w:after="0"/>
        <w:ind w:left="0"/>
        <w:jc w:val="both"/>
      </w:pPr>
      <w:r>
        <w:rPr>
          <w:rFonts w:ascii="Times New Roman"/>
          <w:b w:val="false"/>
          <w:i w:val="false"/>
          <w:color w:val="000000"/>
          <w:sz w:val="28"/>
        </w:rPr>
        <w:t>
      7) Қапшағай су қоймасы жағалауы бойында тұрақты дамып келе жатқан туристік орталық жасау;</w:t>
      </w:r>
    </w:p>
    <w:p>
      <w:pPr>
        <w:spacing w:after="0"/>
        <w:ind w:left="0"/>
        <w:jc w:val="both"/>
      </w:pPr>
      <w:r>
        <w:rPr>
          <w:rFonts w:ascii="Times New Roman"/>
          <w:b w:val="false"/>
          <w:i w:val="false"/>
          <w:color w:val="000000"/>
          <w:sz w:val="28"/>
        </w:rPr>
        <w:t>
      8) әлемдік деңгейдегі заманауи және қауіпсіз тұрғын үй кешендерін салу;</w:t>
      </w:r>
    </w:p>
    <w:p>
      <w:pPr>
        <w:spacing w:after="0"/>
        <w:ind w:left="0"/>
        <w:jc w:val="both"/>
      </w:pPr>
      <w:r>
        <w:rPr>
          <w:rFonts w:ascii="Times New Roman"/>
          <w:b w:val="false"/>
          <w:i w:val="false"/>
          <w:color w:val="000000"/>
          <w:sz w:val="28"/>
        </w:rPr>
        <w:t>
      9) халықаралық және өңірлік байланыс құралдарын жетілдіру және көліктің орнықты дамуына жәрдемдесу;</w:t>
      </w:r>
    </w:p>
    <w:p>
      <w:pPr>
        <w:spacing w:after="0"/>
        <w:ind w:left="0"/>
        <w:jc w:val="both"/>
      </w:pPr>
      <w:r>
        <w:rPr>
          <w:rFonts w:ascii="Times New Roman"/>
          <w:b w:val="false"/>
          <w:i w:val="false"/>
          <w:color w:val="000000"/>
          <w:sz w:val="28"/>
        </w:rPr>
        <w:t>
      10) гемблинг индустриясын дамыту;</w:t>
      </w:r>
    </w:p>
    <w:p>
      <w:pPr>
        <w:spacing w:after="0"/>
        <w:ind w:left="0"/>
        <w:jc w:val="both"/>
      </w:pPr>
      <w:r>
        <w:rPr>
          <w:rFonts w:ascii="Times New Roman"/>
          <w:b w:val="false"/>
          <w:i w:val="false"/>
          <w:color w:val="000000"/>
          <w:sz w:val="28"/>
        </w:rPr>
        <w:t>
      11) орнықты инфрақұрылымы бар "жасыл" қала құру.</w:t>
      </w:r>
    </w:p>
    <w:p>
      <w:pPr>
        <w:spacing w:after="0"/>
        <w:ind w:left="0"/>
        <w:jc w:val="both"/>
      </w:pPr>
      <w:r>
        <w:rPr>
          <w:rFonts w:ascii="Times New Roman"/>
          <w:b w:val="false"/>
          <w:i w:val="false"/>
          <w:color w:val="000000"/>
          <w:sz w:val="28"/>
        </w:rPr>
        <w:t xml:space="preserve">
      Тұжырымдамада осы пайымға қол жеткізуге бағытталған мақсаттар, міндеттер және негізгі стратегиялар қамтылады. </w:t>
      </w:r>
    </w:p>
    <w:p>
      <w:pPr>
        <w:spacing w:after="0"/>
        <w:ind w:left="0"/>
        <w:jc w:val="both"/>
      </w:pPr>
      <w:r>
        <w:rPr>
          <w:rFonts w:ascii="Times New Roman"/>
          <w:b w:val="false"/>
          <w:i w:val="false"/>
          <w:color w:val="000000"/>
          <w:sz w:val="28"/>
        </w:rPr>
        <w:t xml:space="preserve">
      Бұдан басқа, G4 City салу жоспары перспективалы даму жөніндегі ұсынымдарды қамтиды және дамуы өңірдің көзделген өсуін қолдау үшін қажет негізгі өңірлік инфрақұрылымды айқындайды. </w:t>
      </w:r>
    </w:p>
    <w:p>
      <w:pPr>
        <w:spacing w:after="0"/>
        <w:ind w:left="0"/>
        <w:jc w:val="both"/>
      </w:pPr>
      <w:r>
        <w:rPr>
          <w:rFonts w:ascii="Times New Roman"/>
          <w:b w:val="false"/>
          <w:i w:val="false"/>
          <w:color w:val="000000"/>
          <w:sz w:val="28"/>
        </w:rPr>
        <w:t xml:space="preserve">
      1-фаза шеңберінде жалпы ауданы шамамен 130 ш. км, 13 000 га </w:t>
      </w:r>
    </w:p>
    <w:p>
      <w:pPr>
        <w:spacing w:after="0"/>
        <w:ind w:left="0"/>
        <w:jc w:val="both"/>
      </w:pPr>
      <w:r>
        <w:rPr>
          <w:rFonts w:ascii="Times New Roman"/>
          <w:b w:val="false"/>
          <w:i w:val="false"/>
          <w:color w:val="000000"/>
          <w:sz w:val="28"/>
        </w:rPr>
        <w:t>Gate-Golden Districts, Growing District және Green District аудандарын салу жоспарлары әзірленуде, сондай-ақ қосалқы инфрақұрылымдық объектілерді салу қажеттіліктері талдануда. Қалалық сипатты көрсету үшін, басым облыстарға құрылыс салудың тиісті жобалары әзірленеді.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36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G4 City құрылымдық жоспары.</w:t>
      </w:r>
    </w:p>
    <w:bookmarkStart w:name="z19" w:id="17"/>
    <w:p>
      <w:pPr>
        <w:spacing w:after="0"/>
        <w:ind w:left="0"/>
        <w:jc w:val="both"/>
      </w:pPr>
      <w:r>
        <w:rPr>
          <w:rFonts w:ascii="Times New Roman"/>
          <w:b w:val="false"/>
          <w:i w:val="false"/>
          <w:color w:val="000000"/>
          <w:sz w:val="28"/>
        </w:rPr>
        <w:t>
      Gate District ауданы коммерциялық және тұрғын үй орталығы ретінде қызмет ететін "Жаһандық қаржылық және іскерлік кластер" ретінде орналасқан. Қақпа ауданында жалпы құқық юрисдикциясы қолданылатын "Астана" халықаралық қаржы орталығы орналасады деп жоспарлануда, ол қаржылық көрсетілетін қызметтер мен капитал нарығы, оның ішінде бағалы қағаздар нарығы, сақтандыру және банк қызметі үшін қолайлы жағдай жасау арқылы Қазақстан экономикасына инвестиция тартуға арналған және кеңселер, банктер және басқа да қаржы институттары көп шоғырлануын қоса алғанда, "G4 City" коммерциялық және іскерлік орталыққа айналады.</w:t>
      </w:r>
    </w:p>
    <w:bookmarkEnd w:id="17"/>
    <w:p>
      <w:pPr>
        <w:spacing w:after="0"/>
        <w:ind w:left="0"/>
        <w:jc w:val="both"/>
      </w:pPr>
      <w:r>
        <w:rPr>
          <w:rFonts w:ascii="Times New Roman"/>
          <w:b w:val="false"/>
          <w:i w:val="false"/>
          <w:color w:val="000000"/>
          <w:sz w:val="28"/>
        </w:rPr>
        <w:t>
      Бас жоспар мен халықаралық кездесулер орталығының ғимараты ("G4 City" қаласының демонстрациялық қалалық галереясы) Gate District негізгі ғимараттарының бірі болады деп болжануда. Орталықтың негізгі міндеті – Қазақстан тарапынан Жергілікті атқарушы органдар мен АХҚО, сондай-ақ ЕSG (Сауда және өнеркәсіп министрлігі), Сингапур тарапынан Сингапур бизнес-федерациясы мен SJ қолдауымен Қазақстан, Сингапур және басқа елдердің кәсіпорындары арасындағы екіжақты халықаралық ынтымақтастықты құру болып табылады деп көзделген. Бұл орталық алғашқы инвесторлар мен халықаралық компанияларға қызмет көрсету үшін "бір терезе" қағидаты бойынша жұмыс істейтін болады.</w:t>
      </w:r>
    </w:p>
    <w:p>
      <w:pPr>
        <w:spacing w:after="0"/>
        <w:ind w:left="0"/>
        <w:jc w:val="both"/>
      </w:pPr>
      <w:r>
        <w:rPr>
          <w:rFonts w:ascii="Times New Roman"/>
          <w:b w:val="false"/>
          <w:i w:val="false"/>
          <w:color w:val="000000"/>
          <w:sz w:val="28"/>
        </w:rPr>
        <w:t>
      Бас жоспар мен халықаралық кездесулер орталығының ғимаратында:</w:t>
      </w:r>
    </w:p>
    <w:bookmarkStart w:name="z20" w:id="18"/>
    <w:p>
      <w:pPr>
        <w:spacing w:after="0"/>
        <w:ind w:left="0"/>
        <w:jc w:val="both"/>
      </w:pPr>
      <w:r>
        <w:rPr>
          <w:rFonts w:ascii="Times New Roman"/>
          <w:b w:val="false"/>
          <w:i w:val="false"/>
          <w:color w:val="000000"/>
          <w:sz w:val="28"/>
        </w:rPr>
        <w:t>
      1. Әкімдіктің, жергілікті атқарушы органдардың, АХҚО, халықаралық кездесулер орталығының кеңселері мен өкілдіктері;</w:t>
      </w:r>
    </w:p>
    <w:bookmarkEnd w:id="18"/>
    <w:p>
      <w:pPr>
        <w:spacing w:after="0"/>
        <w:ind w:left="0"/>
        <w:jc w:val="both"/>
      </w:pPr>
      <w:r>
        <w:rPr>
          <w:rFonts w:ascii="Times New Roman"/>
          <w:b w:val="false"/>
          <w:i w:val="false"/>
          <w:color w:val="000000"/>
          <w:sz w:val="28"/>
        </w:rPr>
        <w:t>
      2. G4 City Бас жоспарының (мастер жоспарының) және Халықаралық іскерік ХАБ жобасының макеттері бар галерея;</w:t>
      </w:r>
    </w:p>
    <w:p>
      <w:pPr>
        <w:spacing w:after="0"/>
        <w:ind w:left="0"/>
        <w:jc w:val="both"/>
      </w:pPr>
      <w:r>
        <w:rPr>
          <w:rFonts w:ascii="Times New Roman"/>
          <w:b w:val="false"/>
          <w:i w:val="false"/>
          <w:color w:val="000000"/>
          <w:sz w:val="28"/>
        </w:rPr>
        <w:t>
      3. G4 City-дің бас жоспарының моделін көрсетуге арналған жобаның өршіл көрінісі туралы егжей-тегжейлі түсіндірілген стендтер орналасқан ең жаңа AR/VR мультимедиялық технологиялары бар көрме залы;</w:t>
      </w:r>
    </w:p>
    <w:p>
      <w:pPr>
        <w:spacing w:after="0"/>
        <w:ind w:left="0"/>
        <w:jc w:val="both"/>
      </w:pPr>
      <w:r>
        <w:rPr>
          <w:rFonts w:ascii="Times New Roman"/>
          <w:b w:val="false"/>
          <w:i w:val="false"/>
          <w:color w:val="000000"/>
          <w:sz w:val="28"/>
        </w:rPr>
        <w:t>
      4. VIP конференц-зал және инвесторларды, мүдделі тараптарды, мемлекеттік қызметкерлерді және т. б. орналастыруға арналған конференц-залдар;</w:t>
      </w:r>
    </w:p>
    <w:p>
      <w:pPr>
        <w:spacing w:after="0"/>
        <w:ind w:left="0"/>
        <w:jc w:val="both"/>
      </w:pPr>
      <w:r>
        <w:rPr>
          <w:rFonts w:ascii="Times New Roman"/>
          <w:b w:val="false"/>
          <w:i w:val="false"/>
          <w:color w:val="000000"/>
          <w:sz w:val="28"/>
        </w:rPr>
        <w:t>
      5. Жарнама және маркетинг бойынша толық командасы бар жылжыту орталығы орналастырылатын болады.</w:t>
      </w:r>
    </w:p>
    <w:p>
      <w:pPr>
        <w:spacing w:after="0"/>
        <w:ind w:left="0"/>
        <w:jc w:val="both"/>
      </w:pPr>
      <w:r>
        <w:rPr>
          <w:rFonts w:ascii="Times New Roman"/>
          <w:b w:val="false"/>
          <w:i w:val="false"/>
          <w:color w:val="000000"/>
          <w:sz w:val="28"/>
        </w:rPr>
        <w:t>
      Бұдан бөлек, Gate District-те ең жоғары халықаралық сапа стандарттарына сәйкес өндірілген органикалық ауыл шаруашылығы өнімдерін өткізу үшін халықаралық экспорттық алаң болуға арналған Агропроцессингтік логистикалық хаб (АПЛХ) орналасқан. АПЛХ негізгі міндеті – Қазақстандық ауыл шаруашылығы өндірушілерінің дамуына серпін беретін және әлемдік нарықта бәсекеге қабілетті болуға мүмкіндік беретін халықаралық сапа стандарттарына сәйкес "брендтелген" қазақстандық экологиялық таза өнімді экспорттау үшін халықаралық деңгейдегі алаң құру болып табылады.</w:t>
      </w:r>
    </w:p>
    <w:p>
      <w:pPr>
        <w:spacing w:after="0"/>
        <w:ind w:left="0"/>
        <w:jc w:val="both"/>
      </w:pPr>
      <w:r>
        <w:rPr>
          <w:rFonts w:ascii="Times New Roman"/>
          <w:b w:val="false"/>
          <w:i w:val="false"/>
          <w:color w:val="000000"/>
          <w:sz w:val="28"/>
        </w:rPr>
        <w:t>
      Агро-процессинг өнімді өндірушілер "алаңынан" қабылдау және оны терең өңдеуден өткізу (жуу, тазалау, стандарттау, қайта өңдеу, буып-түю және т.б.) жолымен тұтынушыға жеткізуден тұрады.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сурет. Gate District құс ұшар биіктіктегі көрінісі.</w:t>
      </w:r>
    </w:p>
    <w:bookmarkStart w:name="z21" w:id="19"/>
    <w:p>
      <w:pPr>
        <w:spacing w:after="0"/>
        <w:ind w:left="0"/>
        <w:jc w:val="both"/>
      </w:pPr>
      <w:r>
        <w:rPr>
          <w:rFonts w:ascii="Times New Roman"/>
          <w:b w:val="false"/>
          <w:i w:val="false"/>
          <w:color w:val="000000"/>
          <w:sz w:val="28"/>
        </w:rPr>
        <w:t xml:space="preserve">
      </w:t>
      </w:r>
      <w:r>
        <w:rPr>
          <w:rFonts w:ascii="Times New Roman"/>
          <w:b/>
          <w:i w:val="false"/>
          <w:color w:val="000000"/>
          <w:sz w:val="28"/>
        </w:rPr>
        <w:t>Golden District</w:t>
      </w:r>
      <w:r>
        <w:rPr>
          <w:rFonts w:ascii="Times New Roman"/>
          <w:b w:val="false"/>
          <w:i w:val="false"/>
          <w:color w:val="000000"/>
          <w:sz w:val="28"/>
        </w:rPr>
        <w:t xml:space="preserve"> </w:t>
      </w:r>
      <w:r>
        <w:rPr>
          <w:rFonts w:ascii="Times New Roman"/>
          <w:b/>
          <w:i w:val="false"/>
          <w:color w:val="000000"/>
          <w:sz w:val="28"/>
        </w:rPr>
        <w:t>ауданы</w:t>
      </w:r>
      <w:r>
        <w:rPr>
          <w:rFonts w:ascii="Times New Roman"/>
          <w:b w:val="false"/>
          <w:i w:val="false"/>
          <w:color w:val="000000"/>
          <w:sz w:val="28"/>
        </w:rPr>
        <w:t xml:space="preserve"> "Білім беру және медициналық кластер" ұстанымында дамиды. Жобаның тіректік құрамдас бөліктеріне академиялық қалашық, инновациялық орталық және жергілікті тұрғындарға да, басқа елдердің туристеріне де қызмет көрсететін көпсалалы ауруханалар кіретін болады. G4 City бүкіл Қазақстаннан және көршілес елдерден студенттерді тарту мақсатында халықаралық деңгейдегі білім беру инфрақұрылымын одан әрі ұлғайту үшін үлкен әлеуетке ие. Жоспарда жоғары сапалы медициналық қызметтерді қолжетімді бағамен ұсынатын медициналық кластер құру, сондай-ақ білім алмасуды қамтамасыз ету және қызмет көрсету стандарттарын жақсарту үшін халықаралық ынтымақтастықты жолға қою көзделеді. Ипподром көптеген туристерді тартады, өйткені Қазақстанның ат спортының тарихи мәдениеті бар, ол елдің кейбір бөліктерінде жергілікті өзіндік ерекшелігі бар ойын-сауықтың маңызды түрі болып табылады.</w:t>
      </w:r>
    </w:p>
    <w:bookmarkEnd w:id="19"/>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3-сурет. Golden District құс ұшатын биіктіктен көрінісі.</w:t>
      </w:r>
    </w:p>
    <w:bookmarkStart w:name="z22" w:id="20"/>
    <w:p>
      <w:pPr>
        <w:spacing w:after="0"/>
        <w:ind w:left="0"/>
        <w:jc w:val="both"/>
      </w:pPr>
      <w:r>
        <w:rPr>
          <w:rFonts w:ascii="Times New Roman"/>
          <w:b w:val="false"/>
          <w:i w:val="false"/>
          <w:color w:val="000000"/>
          <w:sz w:val="28"/>
        </w:rPr>
        <w:t xml:space="preserve">
      </w:t>
      </w:r>
      <w:r>
        <w:rPr>
          <w:rFonts w:ascii="Times New Roman"/>
          <w:b/>
          <w:i w:val="false"/>
          <w:color w:val="000000"/>
          <w:sz w:val="28"/>
        </w:rPr>
        <w:t>Gate-Golden District</w:t>
      </w:r>
      <w:r>
        <w:rPr>
          <w:rFonts w:ascii="Times New Roman"/>
          <w:b/>
          <w:i w:val="false"/>
          <w:color w:val="000000"/>
          <w:sz w:val="28"/>
        </w:rPr>
        <w:t>s</w:t>
      </w:r>
      <w:r>
        <w:rPr>
          <w:rFonts w:ascii="Times New Roman"/>
          <w:b w:val="false"/>
          <w:i w:val="false"/>
          <w:color w:val="000000"/>
          <w:sz w:val="28"/>
        </w:rPr>
        <w:t xml:space="preserve"> біріктірілген қаржылық-іскерлік кластер және білім орталығы ретінде дамиды деп күтілуде. Қазіргі уақытта Алматы қаласы банктік қызмет көрсету объектілері көп шоғырланған және қала орталығында  корпорациялардың штаб-пәтерлері орналасқан қаржы орталығы болып табылады. Сонымен қатар, Алматыда көптеген танымал білім беру және техникалық оқу орындары бар және білім беру дамып келе жатқан экономиканың қажеттіліктерін қанағаттандыруға бағытталған басты басымдықтардың бірі ретінде танылды. Алматы қаласына жақындығын  және реттелген жол инфрақұрылымы мен жоспарланған транзиттік жүйені ескерсек, Gate-Golden District-тің заманауи ықпалдастырылған бизнес және білім орталығына айналу мүмкіндігі бар.</w:t>
      </w:r>
    </w:p>
    <w:bookmarkEnd w:id="20"/>
    <w:p>
      <w:pPr>
        <w:spacing w:after="0"/>
        <w:ind w:left="0"/>
        <w:jc w:val="both"/>
      </w:pPr>
      <w:r>
        <w:rPr>
          <w:rFonts w:ascii="Times New Roman"/>
          <w:b w:val="false"/>
          <w:i w:val="false"/>
          <w:color w:val="000000"/>
          <w:sz w:val="28"/>
        </w:rPr>
        <w:t xml:space="preserve">
      </w:t>
      </w:r>
      <w:r>
        <w:rPr>
          <w:rFonts w:ascii="Times New Roman"/>
          <w:b/>
          <w:i w:val="false"/>
          <w:color w:val="000000"/>
          <w:sz w:val="28"/>
        </w:rPr>
        <w:t>Gate-Golden District</w:t>
      </w:r>
      <w:r>
        <w:rPr>
          <w:rFonts w:ascii="Times New Roman"/>
          <w:b/>
          <w:i w:val="false"/>
          <w:color w:val="000000"/>
          <w:sz w:val="28"/>
        </w:rPr>
        <w:t>s</w:t>
      </w:r>
      <w:r>
        <w:rPr>
          <w:rFonts w:ascii="Times New Roman"/>
          <w:b/>
          <w:i w:val="false"/>
          <w:color w:val="000000"/>
          <w:sz w:val="28"/>
        </w:rPr>
        <w:t>ті</w:t>
      </w:r>
      <w:r>
        <w:rPr>
          <w:rFonts w:ascii="Times New Roman"/>
          <w:b/>
          <w:i w:val="false"/>
          <w:color w:val="000000"/>
          <w:sz w:val="28"/>
        </w:rPr>
        <w:t xml:space="preserve"> дам</w:t>
      </w:r>
      <w:r>
        <w:rPr>
          <w:rFonts w:ascii="Times New Roman"/>
          <w:b/>
          <w:i w:val="false"/>
          <w:color w:val="000000"/>
          <w:sz w:val="28"/>
        </w:rPr>
        <w:t>ыт</w:t>
      </w:r>
      <w:r>
        <w:rPr>
          <w:rFonts w:ascii="Times New Roman"/>
          <w:b/>
          <w:i w:val="false"/>
          <w:color w:val="000000"/>
          <w:sz w:val="28"/>
        </w:rPr>
        <w:t>у</w:t>
      </w:r>
      <w:r>
        <w:rPr>
          <w:rFonts w:ascii="Times New Roman"/>
          <w:b/>
          <w:i w:val="false"/>
          <w:color w:val="000000"/>
          <w:sz w:val="28"/>
        </w:rPr>
        <w:t>дың</w:t>
      </w:r>
      <w:r>
        <w:rPr>
          <w:rFonts w:ascii="Times New Roman"/>
          <w:b/>
          <w:i w:val="false"/>
          <w:color w:val="000000"/>
          <w:sz w:val="28"/>
        </w:rPr>
        <w:t xml:space="preserve"> негізгі бағыттары төменде келтірілген:</w:t>
      </w:r>
    </w:p>
    <w:p>
      <w:pPr>
        <w:spacing w:after="0"/>
        <w:ind w:left="0"/>
        <w:jc w:val="both"/>
      </w:pPr>
      <w:r>
        <w:rPr>
          <w:rFonts w:ascii="Times New Roman"/>
          <w:b w:val="false"/>
          <w:i w:val="false"/>
          <w:color w:val="000000"/>
          <w:sz w:val="28"/>
        </w:rPr>
        <w:t>
      - Сенімді жаһандық қаржылық және іскерлік ауданды дамыту;</w:t>
      </w:r>
    </w:p>
    <w:p>
      <w:pPr>
        <w:spacing w:after="0"/>
        <w:ind w:left="0"/>
        <w:jc w:val="both"/>
      </w:pPr>
      <w:r>
        <w:rPr>
          <w:rFonts w:ascii="Times New Roman"/>
          <w:b w:val="false"/>
          <w:i w:val="false"/>
          <w:color w:val="000000"/>
          <w:sz w:val="28"/>
        </w:rPr>
        <w:t>
      - Әлемдік деңгейдегі академиялық, спорттық және медициналық орталық салу;</w:t>
      </w:r>
    </w:p>
    <w:p>
      <w:pPr>
        <w:spacing w:after="0"/>
        <w:ind w:left="0"/>
        <w:jc w:val="both"/>
      </w:pPr>
      <w:r>
        <w:rPr>
          <w:rFonts w:ascii="Times New Roman"/>
          <w:b w:val="false"/>
          <w:i w:val="false"/>
          <w:color w:val="000000"/>
          <w:sz w:val="28"/>
        </w:rPr>
        <w:t>
      - Халықаралық және аймақтық байланысты жақсарту және қолайлы жаяу жүргіншілер желісімен қамтылған іскерлік және білім беру ауданын құру;</w:t>
      </w:r>
    </w:p>
    <w:p>
      <w:pPr>
        <w:spacing w:after="0"/>
        <w:ind w:left="0"/>
        <w:jc w:val="both"/>
      </w:pPr>
      <w:r>
        <w:rPr>
          <w:rFonts w:ascii="Times New Roman"/>
          <w:b w:val="false"/>
          <w:i w:val="false"/>
          <w:color w:val="000000"/>
          <w:sz w:val="28"/>
        </w:rPr>
        <w:t>
      - Заманауи өмір салтын қамтамасыз ететін, өмір сүру үшін қолайлы және қауіпсіз тұрғын үй кешендерін дамыту;</w:t>
      </w:r>
    </w:p>
    <w:p>
      <w:pPr>
        <w:spacing w:after="0"/>
        <w:ind w:left="0"/>
        <w:jc w:val="both"/>
      </w:pPr>
      <w:r>
        <w:rPr>
          <w:rFonts w:ascii="Times New Roman"/>
          <w:b w:val="false"/>
          <w:i w:val="false"/>
          <w:color w:val="000000"/>
          <w:sz w:val="28"/>
        </w:rPr>
        <w:t>
      - Жоғары деңгейлі сервис ұсыну үшін Алматы - G4 ЖРК транзиттік метро торабы ауданында көпфункционалды орталық құру;</w:t>
      </w:r>
    </w:p>
    <w:p>
      <w:pPr>
        <w:spacing w:after="0"/>
        <w:ind w:left="0"/>
        <w:jc w:val="both"/>
      </w:pPr>
      <w:r>
        <w:rPr>
          <w:rFonts w:ascii="Times New Roman"/>
          <w:b w:val="false"/>
          <w:i w:val="false"/>
          <w:color w:val="000000"/>
          <w:sz w:val="28"/>
        </w:rPr>
        <w:t>
      - Табиғи объектілер мен жасыл желектерді пайдалану арқылы жобаланған, шоғырландырылған бизнес және білім орталығын құру;</w:t>
      </w:r>
    </w:p>
    <w:p>
      <w:pPr>
        <w:spacing w:after="0"/>
        <w:ind w:left="0"/>
        <w:jc w:val="both"/>
      </w:pPr>
      <w:r>
        <w:rPr>
          <w:rFonts w:ascii="Times New Roman"/>
          <w:b w:val="false"/>
          <w:i w:val="false"/>
          <w:color w:val="000000"/>
          <w:sz w:val="28"/>
        </w:rPr>
        <w:t>
      - Gate-Golden District ауданына тұрақты инфрақұрылым арқылы қызмет көрсету;</w:t>
      </w:r>
    </w:p>
    <w:p>
      <w:pPr>
        <w:spacing w:after="0"/>
        <w:ind w:left="0"/>
        <w:jc w:val="both"/>
      </w:pPr>
      <w:r>
        <w:rPr>
          <w:rFonts w:ascii="Times New Roman"/>
          <w:b w:val="false"/>
          <w:i w:val="false"/>
          <w:color w:val="000000"/>
          <w:sz w:val="28"/>
        </w:rPr>
        <w:t>
      - Дарындарды тәрбиелейтін және жаңа экономикалық бірегейлікті білдіретін ерекше көпфункционалды бизнес және білім орталығын құру.</w:t>
      </w:r>
    </w:p>
    <w:p>
      <w:pPr>
        <w:spacing w:after="0"/>
        <w:ind w:left="0"/>
        <w:jc w:val="both"/>
      </w:pPr>
      <w:r>
        <w:rPr>
          <w:rFonts w:ascii="Times New Roman"/>
          <w:b w:val="false"/>
          <w:i w:val="false"/>
          <w:color w:val="000000"/>
          <w:sz w:val="28"/>
        </w:rPr>
        <w:t>
      Gate-Golden Disctrict шегіндегі жердің шамамен 16%-і, әсіресе, Алматы қаласының шегі мен қолданыстағы теміржол желісінің бойында қолданыстағы құрылыстар орналасқан. Gate-Golden Districts жоспарлау ауданының шегінде ұсынылатын негізгі жер пайдалану түрлері коммерциялық (іскерлік аудан, қаржы орталығы және бөлшек сауда орталығы), академиялық, аралас өнеркәсіптік және рекреациялық пайдалану (ат жарысы және спорт орталығы) болып табылады. Аталған зәкірлік жобаларды дамыту үшін 949 гектарға жуық жер бөлінеді. Бұдан басқа әртүрлі шаруашылық мақсаттағы аймақ бөлшек сауда, тамақ өнеркәсібі объектілеріне, кеңселер мен бизнес-парктерге қызмет көрсету үшін кейбір коммерциялық объектілерге (коммерциялық үлесі 30%) бөлінетін болады. Шамамен жердің 6%-ке жуығы көпфункционалды іскерлік ауданға бөлінеді.</w:t>
      </w:r>
    </w:p>
    <w:p>
      <w:pPr>
        <w:spacing w:after="0"/>
        <w:ind w:left="0"/>
        <w:jc w:val="both"/>
      </w:pPr>
      <w:r>
        <w:rPr>
          <w:rFonts w:ascii="Times New Roman"/>
          <w:b w:val="false"/>
          <w:i w:val="false"/>
          <w:color w:val="000000"/>
          <w:sz w:val="28"/>
        </w:rPr>
        <w:t>
      Көлемі 1393 га жерде орналасқан жаңа көпфункционалды  тұрғын үй орамдары шамамен 550 000 тұрғынды орналастыра алады. Жер пайдаланудың 6%-ке жуығында қоғамдық ғимараттар мен құрылыстар орналасады және халықтың қажеттілігі қосалқы объектілерде қанағаттандырылады.  Саябақтар мен ашық кеңістіктердің алуан түрлілігі, соның ішінде қалалық саябақтар, қоғамдық саябақтар, жергілікті саябақтар, "жасыл" алаңқайлар мен ашық алаңдар Gate-Golden District ауданының бірегейлігін сақтау үшін жайластырылады. Жерді пайдаланудың мұндай түрі су объектілерін қоса алғанда, шамамен 18%-ін құрайтын болады.</w:t>
      </w:r>
    </w:p>
    <w:bookmarkStart w:name="z23" w:id="21"/>
    <w:p>
      <w:pPr>
        <w:spacing w:after="0"/>
        <w:ind w:left="0"/>
        <w:jc w:val="both"/>
      </w:pPr>
      <w:r>
        <w:rPr>
          <w:rFonts w:ascii="Times New Roman"/>
          <w:b w:val="false"/>
          <w:i w:val="false"/>
          <w:color w:val="000000"/>
          <w:sz w:val="28"/>
        </w:rPr>
        <w:t xml:space="preserve">
      Жолдар мен инфрақұрылым жерді пайдаланудың шамамен 18%-ін құрайды, ол ауданның болжамды өсуі мен дамуын қамтамасыз етуге қажетті көлік және магистральдық коммуналдық инфрақұрылымды орналастыруға жеткілікті үлкен аумақты қамтамасыз ете алады. Білім орталығы мен спорттық-сауықтыру орталықтарын қоса алғанда, Қаржылық-іскерлік кластердің негізгі құраушылары Gate-Golden District дамуын ынталандыратын маңызды жобалар ретінде қарастырылады. </w:t>
      </w:r>
    </w:p>
    <w:bookmarkEnd w:id="2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4511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451100" cy="3708400"/>
                    </a:xfrm>
                    <a:prstGeom prst="rect">
                      <a:avLst/>
                    </a:prstGeom>
                  </pic:spPr>
                </pic:pic>
              </a:graphicData>
            </a:graphic>
          </wp:inline>
        </w:drawing>
      </w:r>
    </w:p>
    <w:p>
      <w:pPr>
        <w:spacing w:after="0"/>
        <w:ind w:left="0"/>
        <w:jc w:val="both"/>
      </w:pPr>
      <w:r>
        <w:drawing>
          <wp:inline distT="0" distB="0" distL="0" distR="0">
            <wp:extent cx="78105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4-сурет. Gate-Golden Districts жоспарлау аудандарының тұжырымдамалық жоспары.</w:t>
      </w:r>
    </w:p>
    <w:bookmarkStart w:name="z24" w:id="22"/>
    <w:p>
      <w:pPr>
        <w:spacing w:after="0"/>
        <w:ind w:left="0"/>
        <w:jc w:val="both"/>
      </w:pPr>
      <w:r>
        <w:rPr>
          <w:rFonts w:ascii="Times New Roman"/>
          <w:b w:val="false"/>
          <w:i w:val="false"/>
          <w:color w:val="000000"/>
          <w:sz w:val="28"/>
        </w:rPr>
        <w:t xml:space="preserve">
      Қаржылық және іскерлік кластер Gate District-тің дәл ортасында салынады. </w:t>
      </w:r>
    </w:p>
    <w:bookmarkEnd w:id="22"/>
    <w:p>
      <w:pPr>
        <w:spacing w:after="0"/>
        <w:ind w:left="0"/>
        <w:jc w:val="both"/>
      </w:pPr>
      <w:r>
        <w:rPr>
          <w:rFonts w:ascii="Times New Roman"/>
          <w:b w:val="false"/>
          <w:i w:val="false"/>
          <w:color w:val="000000"/>
          <w:sz w:val="28"/>
        </w:rPr>
        <w:t xml:space="preserve">
      Алматы заманауи жаңа бизнес-алаңдардың құрылысына сұраныс ұсынатын Орталық Азияның қуатты қаржы орталығы болып табылады. Халықаралық қаржылық-іскерлік кластері бизнес-отельдер мен бөлшек сауда объектілерін қоса алғанда, әртүрлі кеңсе орынжайларын орналастыру үшін мүмкіндіктер береді. Үлкен Алматы айналма автомобиль жолына және жоспарланып отырған ЖРК станциясына қол жеткізе отырып, халықаралық қаржылық-іскерлік кластері G4 City-де ұйымдардың басты және қолайлы орналасу орнына айналады. </w:t>
      </w:r>
    </w:p>
    <w:p>
      <w:pPr>
        <w:spacing w:after="0"/>
        <w:ind w:left="0"/>
        <w:jc w:val="both"/>
      </w:pPr>
      <w:r>
        <w:rPr>
          <w:rFonts w:ascii="Times New Roman"/>
          <w:b w:val="false"/>
          <w:i w:val="false"/>
          <w:color w:val="000000"/>
          <w:sz w:val="28"/>
        </w:rPr>
        <w:t>
      Жергілікті жерді орналастырудың негізгі стратегиялары төменде келтірілген:</w:t>
      </w:r>
    </w:p>
    <w:p>
      <w:pPr>
        <w:spacing w:after="0"/>
        <w:ind w:left="0"/>
        <w:jc w:val="both"/>
      </w:pPr>
      <w:r>
        <w:rPr>
          <w:rFonts w:ascii="Times New Roman"/>
          <w:b w:val="false"/>
          <w:i w:val="false"/>
          <w:color w:val="000000"/>
          <w:sz w:val="28"/>
        </w:rPr>
        <w:t>
      - банктерді, қаржылық қызметтер көрсететін ұйымдарды және коммерциялық сауда объектілерін орналастыру үшін беделді имиджі және заманауи алаңдары бар әлемдік деңгейдегі іскерлік орталық салу.</w:t>
      </w:r>
    </w:p>
    <w:p>
      <w:pPr>
        <w:spacing w:after="0"/>
        <w:ind w:left="0"/>
        <w:jc w:val="both"/>
      </w:pPr>
      <w:r>
        <w:rPr>
          <w:rFonts w:ascii="Times New Roman"/>
          <w:b w:val="false"/>
          <w:i w:val="false"/>
          <w:color w:val="000000"/>
          <w:sz w:val="28"/>
        </w:rPr>
        <w:t>
      - қаржылық кластермен жақсы дамыған көлік қатынасы бар және транзиттік торап арқылы коммерциялық объектілермен (бөлшек сауда объектілері, қызметкерлерге, келушілерге және тұрғындарға арналған тамақтану пункттері) біріккен серпінді шоғырландырылған транзиттік орталық.</w:t>
      </w:r>
    </w:p>
    <w:p>
      <w:pPr>
        <w:spacing w:after="0"/>
        <w:ind w:left="0"/>
        <w:jc w:val="both"/>
      </w:pPr>
      <w:r>
        <w:rPr>
          <w:rFonts w:ascii="Times New Roman"/>
          <w:b w:val="false"/>
          <w:i w:val="false"/>
          <w:color w:val="000000"/>
          <w:sz w:val="28"/>
        </w:rPr>
        <w:t>
      - экологиялық таза және әртүрлі бағдарларды қамтитын құрылыс типологиясы бар жаяу жүргіншілерге арналған іскерлік кластер.</w:t>
      </w:r>
    </w:p>
    <w:p>
      <w:pPr>
        <w:spacing w:after="0"/>
        <w:ind w:left="0"/>
        <w:jc w:val="both"/>
      </w:pPr>
      <w:r>
        <w:rPr>
          <w:rFonts w:ascii="Times New Roman"/>
          <w:b w:val="false"/>
          <w:i w:val="false"/>
          <w:color w:val="000000"/>
          <w:sz w:val="28"/>
        </w:rPr>
        <w:t>
      - бизнес-парк, қаржылық кластер, коммерциялық орталықтар мен бөлшек сауда орталықтары жоғарғы деңгейдегі жаяу жүргіншілер өткелі және төменгі деңгейдегі жаяу жүргіншілер жолы бойындағы "жасыл" желі арқылы қосылатын болады.</w:t>
      </w:r>
    </w:p>
    <w:p>
      <w:pPr>
        <w:spacing w:after="0"/>
        <w:ind w:left="0"/>
        <w:jc w:val="both"/>
      </w:pPr>
      <w:r>
        <w:rPr>
          <w:rFonts w:ascii="Times New Roman"/>
          <w:b w:val="false"/>
          <w:i w:val="false"/>
          <w:color w:val="000000"/>
          <w:sz w:val="28"/>
        </w:rPr>
        <w:t>
      - бірегей қаржылық алаң мен ортақ пайдалану орындары жоспарлануда. Қаржылық кластердің дәл ортасында қоғамдық алаңды және қаржы орталығын тас жол бойында орналасқан ғимараттармен байланыстыратын сауда орталығын дамыту. Сондай-ақ, ынтымақтастық пен әлеуметтік өзара әрекеттестік үшін мүмкіндіктер ұсынатын тартымды қоғамдық орындар ұсынылады.</w:t>
      </w:r>
    </w:p>
    <w:p>
      <w:pPr>
        <w:spacing w:after="0"/>
        <w:ind w:left="0"/>
        <w:jc w:val="both"/>
      </w:pPr>
      <w:r>
        <w:rPr>
          <w:rFonts w:ascii="Times New Roman"/>
          <w:b w:val="false"/>
          <w:i w:val="false"/>
          <w:color w:val="000000"/>
          <w:sz w:val="28"/>
        </w:rPr>
        <w:t>
      - көркем демалыс орны. Үлкен Алматы айналма автомобиль жолының және Қорғасқа апаратын жаңа тас жолдың бойында бизнес-қонақ үй мен ірі ауқымды сауда орталығын салу.</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5565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5565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сурет. Халықаралық бизнес орталығы ауданының иллюстрациялық жоспары.</w:t>
      </w:r>
    </w:p>
    <w:p>
      <w:pPr>
        <w:spacing w:after="0"/>
        <w:ind w:left="0"/>
        <w:jc w:val="both"/>
      </w:pPr>
      <w:bookmarkStart w:name="z25" w:id="23"/>
      <w:r>
        <w:rPr>
          <w:rFonts w:ascii="Times New Roman"/>
          <w:b w:val="false"/>
          <w:i w:val="false"/>
          <w:color w:val="000000"/>
          <w:sz w:val="28"/>
        </w:rPr>
        <w:t xml:space="preserve">
      </w:t>
      </w:r>
      <w:r>
        <w:rPr>
          <w:rFonts w:ascii="Times New Roman"/>
          <w:b/>
          <w:i w:val="false"/>
          <w:color w:val="000000"/>
          <w:sz w:val="28"/>
        </w:rPr>
        <w:t>Халықаралық білім, денсаулық сақтау және спорт орталығы</w:t>
      </w:r>
      <w:r>
        <w:rPr>
          <w:rFonts w:ascii="Times New Roman"/>
          <w:b w:val="false"/>
          <w:i w:val="false"/>
          <w:color w:val="000000"/>
          <w:sz w:val="28"/>
        </w:rPr>
        <w:t xml:space="preserve"> Gate District және Golden District аудандарының тез дамып  келе жатқан тұрғын үй кешендерінің ажырамас бөлігі ретінде Қаржылық-іскерлік кластерге жақын орналасады. Халықаралық білім орталығы болашақ экономиканы дамытуға қажетті дарынды жастарды тарту мақсатында жергілікті және шетелдік студенттерді оқытуға бағытталған. Көпсалалы ауруханалар жергілікті тұрғындар мен медициналық туристерге өз қызметтерін ұсынатын болады. Одан әрі даму бағдарламалары жергілікті, ұлттық және халықаралық ауқымдағы спорттық </w:t>
      </w:r>
    </w:p>
    <w:bookmarkEnd w:id="23"/>
    <w:p>
      <w:pPr>
        <w:spacing w:after="0"/>
        <w:ind w:left="0"/>
        <w:jc w:val="both"/>
      </w:pPr>
      <w:r>
        <w:rPr>
          <w:rFonts w:ascii="Times New Roman"/>
          <w:b w:val="false"/>
          <w:i w:val="false"/>
          <w:color w:val="000000"/>
          <w:sz w:val="28"/>
        </w:rPr>
        <w:t xml:space="preserve">іс-шараларды ұйымдастыру мақсатында үлкен спорт орталығын салуды, сондай-ақ ат спортын дамыту үшін ипподром салуды көздейді. </w:t>
      </w:r>
    </w:p>
    <w:p>
      <w:pPr>
        <w:spacing w:after="0"/>
        <w:ind w:left="0"/>
        <w:jc w:val="both"/>
      </w:pPr>
      <w:r>
        <w:rPr>
          <w:rFonts w:ascii="Times New Roman"/>
          <w:b w:val="false"/>
          <w:i w:val="false"/>
          <w:color w:val="000000"/>
          <w:sz w:val="28"/>
        </w:rPr>
        <w:t>
      Жергілікті орналастырудың негізгі стратегиялары төменде келтірілген:</w:t>
      </w:r>
    </w:p>
    <w:p>
      <w:pPr>
        <w:spacing w:after="0"/>
        <w:ind w:left="0"/>
        <w:jc w:val="both"/>
      </w:pPr>
      <w:r>
        <w:rPr>
          <w:rFonts w:ascii="Times New Roman"/>
          <w:b w:val="false"/>
          <w:i w:val="false"/>
          <w:color w:val="000000"/>
          <w:sz w:val="28"/>
        </w:rPr>
        <w:t>
      - халықаралық кампус. Әртүрлі қажеттіліктерге бейімделетін академиялық қалашығы мен кеңістігі бар ерекше білім орталығын дамыту.</w:t>
      </w:r>
    </w:p>
    <w:p>
      <w:pPr>
        <w:spacing w:after="0"/>
        <w:ind w:left="0"/>
        <w:jc w:val="both"/>
      </w:pPr>
      <w:r>
        <w:rPr>
          <w:rFonts w:ascii="Times New Roman"/>
          <w:b w:val="false"/>
          <w:i w:val="false"/>
          <w:color w:val="000000"/>
          <w:sz w:val="28"/>
        </w:rPr>
        <w:t xml:space="preserve">
      - университет қауымдастығы. Инновациялық орталық, денсаулық сақтау орталығы және түрлі қауымдастықтарды біріктіретін студенттік жатақхана сияқты байланысты объектілерді дамытуға мүмкіндік беретін біріктірілген университет қауымдастығының интерфейсін құру. </w:t>
      </w:r>
    </w:p>
    <w:p>
      <w:pPr>
        <w:spacing w:after="0"/>
        <w:ind w:left="0"/>
        <w:jc w:val="both"/>
      </w:pPr>
      <w:r>
        <w:rPr>
          <w:rFonts w:ascii="Times New Roman"/>
          <w:b w:val="false"/>
          <w:i w:val="false"/>
          <w:color w:val="000000"/>
          <w:sz w:val="28"/>
        </w:rPr>
        <w:t xml:space="preserve">
      - үлкен халықаралық спорт орталығы және ипподром. Жергілікті және жаһандық ауқымдағы түрлі спорттық іс-шараларды өткізетін спорт орталығын дамыту. Ат спортының дамуына ықпалын тигізетін оңтүстік табиғи жасыл дәліз бойында ипподром құру. </w:t>
      </w:r>
    </w:p>
    <w:p>
      <w:pPr>
        <w:spacing w:after="0"/>
        <w:ind w:left="0"/>
        <w:jc w:val="both"/>
      </w:pPr>
      <w:r>
        <w:rPr>
          <w:rFonts w:ascii="Times New Roman"/>
          <w:b w:val="false"/>
          <w:i w:val="false"/>
          <w:color w:val="000000"/>
          <w:sz w:val="28"/>
        </w:rPr>
        <w:t xml:space="preserve">
      - білім орталығы.      Академиялық факультеттермен ынтымақтастықта және өнеркәсіп қажеттіліктерін ескере отырып, әлемдік кластағы халықаралық көпсалалы зерттеу, инновация орталығын салу. </w:t>
      </w:r>
    </w:p>
    <w:p>
      <w:pPr>
        <w:spacing w:after="0"/>
        <w:ind w:left="0"/>
        <w:jc w:val="both"/>
      </w:pPr>
      <w:r>
        <w:rPr>
          <w:rFonts w:ascii="Times New Roman"/>
          <w:b w:val="false"/>
          <w:i w:val="false"/>
          <w:color w:val="000000"/>
          <w:sz w:val="28"/>
        </w:rPr>
        <w:t>
      - біріктірілген медицина университеті, бейіндік  аурухана және медициналық туризм орталығы. Медициналық білім беру мен ипподромның оңтүстігінде орналасқан сауықтыру мен қонақжайлылық дәстүрін ұстанатын біріктірілген мамандандырылған аурухананы дамыту.</w:t>
      </w:r>
    </w:p>
    <w:p>
      <w:pPr>
        <w:spacing w:after="0"/>
        <w:ind w:left="0"/>
        <w:jc w:val="both"/>
      </w:pPr>
      <w:r>
        <w:rPr>
          <w:rFonts w:ascii="Times New Roman"/>
          <w:b w:val="false"/>
          <w:i w:val="false"/>
          <w:color w:val="000000"/>
          <w:sz w:val="28"/>
        </w:rPr>
        <w:t xml:space="preserve">
      Аталған кешендер аумағында жаяу жүргіншілер жолдары, қалалық гүлзарлар мен саябақтар, тамашалау алаңдары, ландшафт, қалалық қоғамдық көлік және велосипед жолдары жүйесі жете жобаланған.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6-сурет. Білім, денсаулық сақтау және спорт ХАБының иллюстрациялық жоспары.</w:t>
      </w:r>
    </w:p>
    <w:bookmarkStart w:name="z26" w:id="24"/>
    <w:p>
      <w:pPr>
        <w:spacing w:after="0"/>
        <w:ind w:left="0"/>
        <w:jc w:val="both"/>
      </w:pPr>
      <w:r>
        <w:rPr>
          <w:rFonts w:ascii="Times New Roman"/>
          <w:b w:val="false"/>
          <w:i w:val="false"/>
          <w:color w:val="000000"/>
          <w:sz w:val="28"/>
        </w:rPr>
        <w:t>
      Growing District ауданы өңірдегі өнеркәсіптің өсуін ынталандыруға мүмкіндік беретін арнайы логистикалық аймақ қолдайтын өнеркәсіптің түрлі салаларына арналған арнайы аймақтар сияқты зәкірлік құрамдас бөліктері бар "Экспортқа бағдарланған сауда-логистикалық орталық" болады. Өнеркәсіптік көрсеткіштерді ескере отырып, ұсынылатын өнеркәсіптік кластерлер мыналарды қамтиды:</w:t>
      </w:r>
    </w:p>
    <w:bookmarkEnd w:id="24"/>
    <w:p>
      <w:pPr>
        <w:spacing w:after="0"/>
        <w:ind w:left="0"/>
        <w:jc w:val="both"/>
      </w:pPr>
      <w:r>
        <w:rPr>
          <w:rFonts w:ascii="Times New Roman"/>
          <w:b w:val="false"/>
          <w:i w:val="false"/>
          <w:color w:val="000000"/>
          <w:sz w:val="28"/>
        </w:rPr>
        <w:t xml:space="preserve">
      </w:t>
      </w:r>
      <w:r>
        <w:rPr>
          <w:rFonts w:ascii="Times New Roman"/>
          <w:b/>
          <w:i w:val="false"/>
          <w:color w:val="000000"/>
          <w:sz w:val="28"/>
        </w:rPr>
        <w:t>.</w:t>
      </w:r>
      <w:r>
        <w:rPr>
          <w:rFonts w:ascii="Times New Roman"/>
          <w:b w:val="false"/>
          <w:i w:val="false"/>
          <w:color w:val="000000"/>
          <w:sz w:val="28"/>
        </w:rPr>
        <w:t xml:space="preserve"> Тамақ өнімдері кластері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w:t>
      </w:r>
      <w:r>
        <w:rPr>
          <w:rFonts w:ascii="Times New Roman"/>
          <w:b w:val="false"/>
          <w:i w:val="false"/>
          <w:color w:val="000000"/>
          <w:sz w:val="28"/>
        </w:rPr>
        <w:t xml:space="preserve"> Химиялық кластер</w:t>
      </w:r>
    </w:p>
    <w:p>
      <w:pPr>
        <w:spacing w:after="0"/>
        <w:ind w:left="0"/>
        <w:jc w:val="both"/>
      </w:pPr>
      <w:r>
        <w:rPr>
          <w:rFonts w:ascii="Times New Roman"/>
          <w:b w:val="false"/>
          <w:i w:val="false"/>
          <w:color w:val="000000"/>
          <w:sz w:val="28"/>
        </w:rPr>
        <w:t xml:space="preserve">
      </w:t>
      </w:r>
      <w:r>
        <w:rPr>
          <w:rFonts w:ascii="Times New Roman"/>
          <w:b/>
          <w:i w:val="false"/>
          <w:color w:val="000000"/>
          <w:sz w:val="28"/>
        </w:rPr>
        <w:t>.</w:t>
      </w:r>
      <w:r>
        <w:rPr>
          <w:rFonts w:ascii="Times New Roman"/>
          <w:b w:val="false"/>
          <w:i w:val="false"/>
          <w:color w:val="000000"/>
          <w:sz w:val="28"/>
        </w:rPr>
        <w:t xml:space="preserve"> Құрылыс материалдары кластері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w:t>
      </w:r>
      <w:r>
        <w:rPr>
          <w:rFonts w:ascii="Times New Roman"/>
          <w:b w:val="false"/>
          <w:i w:val="false"/>
          <w:color w:val="000000"/>
          <w:sz w:val="28"/>
        </w:rPr>
        <w:t xml:space="preserve"> Жеңіл және тамақ өнеркәсібі кластері</w:t>
      </w:r>
    </w:p>
    <w:p>
      <w:pPr>
        <w:spacing w:after="0"/>
        <w:ind w:left="0"/>
        <w:jc w:val="both"/>
      </w:pPr>
      <w:r>
        <w:rPr>
          <w:rFonts w:ascii="Times New Roman"/>
          <w:b w:val="false"/>
          <w:i w:val="false"/>
          <w:color w:val="000000"/>
          <w:sz w:val="28"/>
        </w:rPr>
        <w:t xml:space="preserve">
      Growing District өнеркәсіптің түрлі секторларында халықты жұмыспен қамтудың жаңа мүмкіндіктерін ұсына отырып, аймақтық экономиканы дамытуда елеулі рөл атқарады. Қолданыстағы өнеркәсіптік кластерлермен және перспективалық жоспарланған жобалармен қоршалған Growing District стратегиялық маңызды және қол жетімді аумақта өнеркәсіп пен логистиканы дамыту үшін ауданы үлкен құрылыс салынбаған жерлерді ұсынады. Сонымен қатар, қолданыстағы және жоспарланған шекараларды кеңейту Growing District-ке аймақтағы экспортқа бағытталған өнеркәсіптік аймақ пен логистикалық орталықты дамытуға мүмкіндік береді. </w:t>
      </w:r>
    </w:p>
    <w:p>
      <w:pPr>
        <w:spacing w:after="0"/>
        <w:ind w:left="0"/>
        <w:jc w:val="both"/>
      </w:pPr>
      <w:r>
        <w:rPr>
          <w:rFonts w:ascii="Times New Roman"/>
          <w:b w:val="false"/>
          <w:i w:val="false"/>
          <w:color w:val="000000"/>
          <w:sz w:val="28"/>
        </w:rPr>
        <w:t>
      Өзендердер, ойпаттар және жасыл дәліздер орналасқан Growing District-тің табиғи ландшафты демалыс орындары мен біріктірілген тұрғын орамдары орналасқан жасыл өнеркәсіптік аймақты құруға бірегей мүмкіндік береді.</w:t>
      </w:r>
    </w:p>
    <w:p>
      <w:pPr>
        <w:spacing w:after="0"/>
        <w:ind w:left="0"/>
        <w:jc w:val="both"/>
      </w:pPr>
      <w:r>
        <w:rPr>
          <w:rFonts w:ascii="Times New Roman"/>
          <w:b w:val="false"/>
          <w:i w:val="false"/>
          <w:color w:val="000000"/>
          <w:sz w:val="28"/>
        </w:rPr>
        <w:t>
      Growing District-ті дамытудың негізгі мақсаттары төменде келтірілген:</w:t>
      </w:r>
    </w:p>
    <w:p>
      <w:pPr>
        <w:spacing w:after="0"/>
        <w:ind w:left="0"/>
        <w:jc w:val="both"/>
      </w:pPr>
      <w:r>
        <w:rPr>
          <w:rFonts w:ascii="Times New Roman"/>
          <w:b w:val="false"/>
          <w:i w:val="false"/>
          <w:color w:val="000000"/>
          <w:sz w:val="28"/>
        </w:rPr>
        <w:t>
      1. Рентабельділігі жағынан өте тиімді болып табылатын және дамуын жергілікті халықты білікті мамандар ретінде даярлау арқылы кәсіби институт қолдайтын Жаңа Жібек жолы бойында орналасқан біріктірілген экспортқа бағдарланған өнеркәсіптік аудан мен логистикалық орталықты дамыту.</w:t>
      </w:r>
    </w:p>
    <w:p>
      <w:pPr>
        <w:spacing w:after="0"/>
        <w:ind w:left="0"/>
        <w:jc w:val="both"/>
      </w:pPr>
      <w:r>
        <w:rPr>
          <w:rFonts w:ascii="Times New Roman"/>
          <w:b w:val="false"/>
          <w:i w:val="false"/>
          <w:color w:val="000000"/>
          <w:sz w:val="28"/>
        </w:rPr>
        <w:t>
      2. Өндірістік экожүйені іске қосатын және тауарлар қозғалысының тиімділігін арттыратын теміржол торабы айналасындағы орталықтандырылған логистикалық орталықты дамыту.</w:t>
      </w:r>
    </w:p>
    <w:p>
      <w:pPr>
        <w:spacing w:after="0"/>
        <w:ind w:left="0"/>
        <w:jc w:val="both"/>
      </w:pPr>
      <w:r>
        <w:rPr>
          <w:rFonts w:ascii="Times New Roman"/>
          <w:b w:val="false"/>
          <w:i w:val="false"/>
          <w:color w:val="000000"/>
          <w:sz w:val="28"/>
        </w:rPr>
        <w:t>
      3. Қызмет көрсету деңгейін және қоғамдық қажеттіліктерді арттыратын жаңа көпфункционалды аудан орталығын құру.</w:t>
      </w:r>
    </w:p>
    <w:p>
      <w:pPr>
        <w:spacing w:after="0"/>
        <w:ind w:left="0"/>
        <w:jc w:val="both"/>
      </w:pPr>
      <w:r>
        <w:rPr>
          <w:rFonts w:ascii="Times New Roman"/>
          <w:b w:val="false"/>
          <w:i w:val="false"/>
          <w:color w:val="000000"/>
          <w:sz w:val="28"/>
        </w:rPr>
        <w:t>
      4. Аймақтық теміржол және ЖРК базасында өңір үшін жұмыспен қамту мүмкіндігін беретін орталық құру.</w:t>
      </w:r>
    </w:p>
    <w:p>
      <w:pPr>
        <w:spacing w:after="0"/>
        <w:ind w:left="0"/>
        <w:jc w:val="both"/>
      </w:pPr>
      <w:r>
        <w:rPr>
          <w:rFonts w:ascii="Times New Roman"/>
          <w:b w:val="false"/>
          <w:i w:val="false"/>
          <w:color w:val="000000"/>
          <w:sz w:val="28"/>
        </w:rPr>
        <w:t>
      5. ЖРК-мен қатар өндірістік және сауда тұжырымдамасын ілгерілету мақсатында көпфункционалды жеңіл көлікті енгізу.</w:t>
      </w:r>
    </w:p>
    <w:p>
      <w:pPr>
        <w:spacing w:after="0"/>
        <w:ind w:left="0"/>
        <w:jc w:val="both"/>
      </w:pPr>
      <w:r>
        <w:rPr>
          <w:rFonts w:ascii="Times New Roman"/>
          <w:b w:val="false"/>
          <w:i w:val="false"/>
          <w:color w:val="000000"/>
          <w:sz w:val="28"/>
        </w:rPr>
        <w:t>
      6. Таулы жерлерде демалу және қалалық ауыл шаруашылығын дамыту үшін кең мүмкіндіктері бар жасыл өнеркәсіптік аймақ құру.</w:t>
      </w:r>
    </w:p>
    <w:p>
      <w:pPr>
        <w:spacing w:after="0"/>
        <w:ind w:left="0"/>
        <w:jc w:val="both"/>
      </w:pPr>
      <w:r>
        <w:rPr>
          <w:rFonts w:ascii="Times New Roman"/>
          <w:b w:val="false"/>
          <w:i w:val="false"/>
          <w:color w:val="000000"/>
          <w:sz w:val="28"/>
        </w:rPr>
        <w:t>
      7. Біріктірілген объектілері бар жайлы, қауіпсіз және жасыл тұрғын үй  орамдарын дамыту.</w:t>
      </w:r>
    </w:p>
    <w:p>
      <w:pPr>
        <w:spacing w:after="0"/>
        <w:ind w:left="0"/>
        <w:jc w:val="both"/>
      </w:pPr>
      <w:r>
        <w:rPr>
          <w:rFonts w:ascii="Times New Roman"/>
          <w:b w:val="false"/>
          <w:i w:val="false"/>
          <w:color w:val="000000"/>
          <w:sz w:val="28"/>
        </w:rPr>
        <w:t xml:space="preserve">
      8. Тұрақты инфрақұрылымды Growing District-ке қызмет көрсету және инновациялық технологияларды ілгерілету.  </w:t>
      </w:r>
    </w:p>
    <w:p>
      <w:pPr>
        <w:spacing w:after="0"/>
        <w:ind w:left="0"/>
        <w:jc w:val="both"/>
      </w:pPr>
      <w:r>
        <w:rPr>
          <w:rFonts w:ascii="Times New Roman"/>
          <w:b w:val="false"/>
          <w:i w:val="false"/>
          <w:color w:val="000000"/>
          <w:sz w:val="28"/>
        </w:rPr>
        <w:t>
      Growing District жоспарлау ауданы үшін пайдаланылатын үлкен жер аумақтары өнеркәсіптік кәсіпорындарды, сондай-ақ логистикалық қоймаларды қамтиды. Өнеркәсіптік және біріктірілген логистикалық қызметке арналған аумақ 758 га құрайды.</w:t>
      </w:r>
    </w:p>
    <w:p>
      <w:pPr>
        <w:spacing w:after="0"/>
        <w:ind w:left="0"/>
        <w:jc w:val="both"/>
      </w:pPr>
      <w:r>
        <w:rPr>
          <w:rFonts w:ascii="Times New Roman"/>
          <w:b w:val="false"/>
          <w:i w:val="false"/>
          <w:color w:val="000000"/>
          <w:sz w:val="28"/>
        </w:rPr>
        <w:t>
      750 га аумақта 267917 тұрғынды тұрғын үймен қамтамасыз ету үшін төменгі қабаттарда коммерциялық қызмет объектілері бар көпфункционалды тұрғын үй кешендері қарастырылған. Коммерциялық мақсатта бөлшек сауда орындары, тамақтану орындары және қоғамдық дүкендер болуы мүмкін.  Аумақтың шамамен 2 %-і біріктірілген өнеркәсіптік және тұрғын үй ауданын дамыту мақсатында көпфункционалды пайдалануға арналған аймақтарға бөлінеді. Жердің 6 %-ке жуығы жалпыға ортақ орындарды салу және халықтың ортақ мұқтажын қанағаттандыру үшін бөлінетін болады.</w:t>
      </w:r>
    </w:p>
    <w:p>
      <w:pPr>
        <w:spacing w:after="0"/>
        <w:ind w:left="0"/>
        <w:jc w:val="both"/>
      </w:pPr>
      <w:r>
        <w:rPr>
          <w:rFonts w:ascii="Times New Roman"/>
          <w:b w:val="false"/>
          <w:i w:val="false"/>
          <w:color w:val="000000"/>
          <w:sz w:val="28"/>
        </w:rPr>
        <w:t>
      508 гектар жерді саябақтар мен ашық кеңістіктерді абаттандыру үшін пайдалану жоспарлануда, оған қалалық және қоғамдық саябақтар, сондай-ақ өңірлік жасыл және ашық кеңістіктер кіруі керек. Жолдар мен инфрақұрылым жеңіл рельсті көлікті іске қосу үшін қажетті жер пайдаланудың 18 %-ін құрайды; аумақтың болжамды дамуын қолдау үшін түрлі жол желілерін, соның ішінде негізгі инженерлік коммуникациялар инфрақұрылымын құруды қамтамасыз ету талап етіледі</w:t>
      </w:r>
    </w:p>
    <w:p>
      <w:pPr>
        <w:spacing w:after="0"/>
        <w:ind w:left="0"/>
        <w:jc w:val="both"/>
      </w:pPr>
      <w:r>
        <w:rPr>
          <w:rFonts w:ascii="Times New Roman"/>
          <w:b w:val="false"/>
          <w:i w:val="false"/>
          <w:color w:val="000000"/>
          <w:sz w:val="28"/>
        </w:rPr>
        <w:t>
      Алматы - Қонаев трассасындағы стратегиялық жолайрығы мен Жетіген-Қазыбек Бек теміржолын кеңейтудің жоспарланған нүктесі бойында орналасқан жаңа біріктірілген өнеркәсіптік және логистикалық орталық G4 City-ді Орталық Азиямен және Еуропамен одан әрі көлік қатынасын орнату үшін Қытайда орналасқан Қорғас Арнайы экономикалық аймағымен байланыстырады.</w:t>
      </w:r>
    </w:p>
    <w:p>
      <w:pPr>
        <w:spacing w:after="0"/>
        <w:ind w:left="0"/>
        <w:jc w:val="both"/>
      </w:pPr>
      <w:r>
        <w:rPr>
          <w:rFonts w:ascii="Times New Roman"/>
          <w:b w:val="false"/>
          <w:i w:val="false"/>
          <w:color w:val="000000"/>
          <w:sz w:val="28"/>
        </w:rPr>
        <w:t>
      Бұл орталықты дамыту G4 City дамуының басты экономикалық факторы болып табылады, өйткені ол мыңдаған жұмыс орындары мен банктік инвестициялар үшін мүмкіндіктердің дамуына ықпал етеді.</w:t>
      </w:r>
    </w:p>
    <w:p>
      <w:pPr>
        <w:spacing w:after="0"/>
        <w:ind w:left="0"/>
        <w:jc w:val="both"/>
      </w:pPr>
      <w:r>
        <w:rPr>
          <w:rFonts w:ascii="Times New Roman"/>
          <w:b w:val="false"/>
          <w:i w:val="false"/>
          <w:color w:val="000000"/>
          <w:sz w:val="28"/>
        </w:rPr>
        <w:t xml:space="preserve">
      Қуатты әлеуеті бар теңдестірілген өнеркәсіптік секторлар құрылыс, логистика, тамақ, химия, жеңіл және басқа да өнеркәсіп салаларын қамтиды. Елді мекенді жайластырудың негізгі стратегиялары төменде ұсынылған: </w:t>
      </w:r>
    </w:p>
    <w:p>
      <w:pPr>
        <w:spacing w:after="0"/>
        <w:ind w:left="0"/>
        <w:jc w:val="both"/>
      </w:pPr>
      <w:r>
        <w:rPr>
          <w:rFonts w:ascii="Times New Roman"/>
          <w:b w:val="false"/>
          <w:i w:val="false"/>
          <w:color w:val="000000"/>
          <w:sz w:val="28"/>
        </w:rPr>
        <w:t xml:space="preserve">
      - маңызды транзиттік-бағдарланған даму, </w:t>
      </w:r>
    </w:p>
    <w:p>
      <w:pPr>
        <w:spacing w:after="0"/>
        <w:ind w:left="0"/>
        <w:jc w:val="both"/>
      </w:pPr>
      <w:r>
        <w:rPr>
          <w:rFonts w:ascii="Times New Roman"/>
          <w:b w:val="false"/>
          <w:i w:val="false"/>
          <w:color w:val="000000"/>
          <w:sz w:val="28"/>
        </w:rPr>
        <w:t>
      - халықтың тығыздығы, шағын қала құрылымы және Growing District орталығындағы қала алаңдары, коммерциялық, ойын-сауық және аудан объектілері бар транзиттік торап арасында симбиоз туғызатын Growing District негізгі бағдары ретінде аудан орталығын дамыту,</w:t>
      </w:r>
    </w:p>
    <w:p>
      <w:pPr>
        <w:spacing w:after="0"/>
        <w:ind w:left="0"/>
        <w:jc w:val="both"/>
      </w:pPr>
      <w:r>
        <w:rPr>
          <w:rFonts w:ascii="Times New Roman"/>
          <w:b w:val="false"/>
          <w:i w:val="false"/>
          <w:color w:val="000000"/>
          <w:sz w:val="28"/>
        </w:rPr>
        <w:t>
      - мінсіз үйлесімділік және өте жақсы біріктірілген қоғамдық көлік қоғамдық көлік аялдамаларынан/ЖРК-дан қадамдық қолжетімділікте орналасқан мекендеу, бизнес жүргізу және бос уақыт үшін кеңістік беру, сондай-ақ жаяу жүргіншілер аймақтарын дамыту арқылы қоғамдық көлік дәлізіне қолжетімділікті барынша арттыру,</w:t>
      </w:r>
    </w:p>
    <w:p>
      <w:pPr>
        <w:spacing w:after="0"/>
        <w:ind w:left="0"/>
        <w:jc w:val="both"/>
      </w:pPr>
      <w:r>
        <w:rPr>
          <w:rFonts w:ascii="Times New Roman"/>
          <w:b w:val="false"/>
          <w:i w:val="false"/>
          <w:color w:val="000000"/>
          <w:sz w:val="28"/>
        </w:rPr>
        <w:t>
      - жасыл дәліз демалыс орталығы ретінде жергілікті спорт орталығымен, ЖРК және көліктік-бағдарланған тораппен қоғамдық демалыс кеңістігі ретінде тамаша біріктірілуі мүмкін кедергісіз көгілдір және жасыл желіні құру,</w:t>
      </w:r>
    </w:p>
    <w:p>
      <w:pPr>
        <w:spacing w:after="0"/>
        <w:ind w:left="0"/>
        <w:jc w:val="both"/>
      </w:pPr>
      <w:r>
        <w:rPr>
          <w:rFonts w:ascii="Times New Roman"/>
          <w:b w:val="false"/>
          <w:i w:val="false"/>
          <w:color w:val="000000"/>
          <w:sz w:val="28"/>
        </w:rPr>
        <w:t>
      - жасыл дәліз агротуризм дәлізі ретінде жаңа піскен өнімдерді жүргізу тамақ өнімдерін қайта өңдеу, тамақ өнімдерінің бөлшек саудасын жүргізу, тамақтану пункттерін дамыту және ауыл шаруашылығы жәрмеңкелерін ұйымдастыру үшін ойпатты табиғи учаскелер бойында қалалық ауыл шаруашылығын және агро-туристік дәлізді дамыту,</w:t>
      </w:r>
    </w:p>
    <w:p>
      <w:pPr>
        <w:spacing w:after="0"/>
        <w:ind w:left="0"/>
        <w:jc w:val="both"/>
      </w:pPr>
      <w:r>
        <w:rPr>
          <w:rFonts w:ascii="Times New Roman"/>
          <w:b w:val="false"/>
          <w:i w:val="false"/>
          <w:color w:val="000000"/>
          <w:sz w:val="28"/>
        </w:rPr>
        <w:t>
      - тұрғындық заманауи өнеркәсіптік ауданы, ауданды компаниялардың, жұмыс орындарының орналасқан жеріне және жалпы пайдалану объектілеріне, демалыс аймақтары мен сауда орындарына тиісті қолжетімділікке мүмкіндік беретін динамикалық әр алуан қызметтерді құру, бірегей сәйкестілік, ЖРК жобалаудың қауіпсіз және оңтайландырылған перспективалары, көзқарастары мен пайымдары бірегей сәйкестікті құруға ықпалын тигізеді.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7-сурет. Экспортқа бағытталған сауда - логистикалық ХАБ-тың иллюстрациялық жоспары.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Green District</w:t>
      </w:r>
      <w:r>
        <w:rPr>
          <w:rFonts w:ascii="Times New Roman"/>
          <w:b w:val="false"/>
          <w:i w:val="false"/>
          <w:color w:val="000000"/>
          <w:sz w:val="28"/>
        </w:rPr>
        <w:t>-ке тікелей жақын жерде ресурстардың болуы және ауданды дамыту мүмкіндіктері оны "Біріктірілген мәдениет және демалыс орталығына" айналдыру үшін өте қолайлы жағдай жасайды. Зәкірлік құрамдастар Курорттық кешенді қамтиды: әлемдік деңгейдегі біріктірілген және ойын-сауық орталығын дамыту арқылы бес сағаттық ұшу аймағында тұратын 15-тен астам елден шамамен екі миллиард әлеуетті туристерді тарту мүмкіндігі бар. Тартымды ауданның құрылысы және оны халықтың барлық топтары үшін ойын-сауық ұсынатын біріктірілген кешен ретінде ұстанымдау. Жарыс трассасы жарыс сайыстары, сондай-ақ басқа да іс-шаралар мен концерттер өткізілетін негізгі туристік орындардың біріне айналады, гемблинг индустриясы, қонақжайлылық секторы қонақжайлылық пен сауықтырудың әртүрлі компоненттері бар туристік қызметті қолдауды қарастырады.</w:t>
      </w:r>
    </w:p>
    <w:p>
      <w:pPr>
        <w:spacing w:after="0"/>
        <w:ind w:left="0"/>
        <w:jc w:val="both"/>
      </w:pPr>
      <w:r>
        <w:rPr>
          <w:rFonts w:ascii="Times New Roman"/>
          <w:b w:val="false"/>
          <w:i w:val="false"/>
          <w:color w:val="000000"/>
          <w:sz w:val="28"/>
        </w:rPr>
        <w:t>
      Green District ауданы аймақтық туризмді дамытуда ерекше рөл атқарады. Бір жағынан Іле-Алатау Ұлттық саябағы тау туризмін дамыту үшін мүмкіндіктер берсе, Алматы қаласы мәдени-тарихи туризм үшін кең мүмкіндіктер ауқымын ұсынады. Сонымен қатар Алтынемел Ұлттық саябағының әйгілі ән шырқайтын құмдары мен жасыл даласы да туризмнің әртүрлі нұсқаларын ұсынады. Табиғи ортасы мен су ресурстары бар Green District ауданы өзін жазғы уақытта ойын-сауық ұсынатын және туристік тауашаны толтыратын, сондай-ақ жыл бойы кез келген ауа-райында бос уақытты жайлы өткізудің орны ретінде бірегей мүмкіндігін береді.</w:t>
      </w:r>
    </w:p>
    <w:p>
      <w:pPr>
        <w:spacing w:after="0"/>
        <w:ind w:left="0"/>
        <w:jc w:val="both"/>
      </w:pPr>
      <w:r>
        <w:rPr>
          <w:rFonts w:ascii="Times New Roman"/>
          <w:b w:val="false"/>
          <w:i w:val="false"/>
          <w:color w:val="000000"/>
          <w:sz w:val="28"/>
        </w:rPr>
        <w:t>
      Green District жоспарлау ауданын дамытудың негізгі мақсаттары төменде келтірілген:</w:t>
      </w:r>
    </w:p>
    <w:p>
      <w:pPr>
        <w:spacing w:after="0"/>
        <w:ind w:left="0"/>
        <w:jc w:val="both"/>
      </w:pPr>
      <w:r>
        <w:rPr>
          <w:rFonts w:ascii="Times New Roman"/>
          <w:b w:val="false"/>
          <w:i w:val="false"/>
          <w:color w:val="000000"/>
          <w:sz w:val="28"/>
        </w:rPr>
        <w:t>
      1. Жасыл кеңістіктер мен көк аспанды тамашалауға мүмкіндік беретін туристік дестинацияны құру.</w:t>
      </w:r>
    </w:p>
    <w:p>
      <w:pPr>
        <w:spacing w:after="0"/>
        <w:ind w:left="0"/>
        <w:jc w:val="both"/>
      </w:pPr>
      <w:r>
        <w:rPr>
          <w:rFonts w:ascii="Times New Roman"/>
          <w:b w:val="false"/>
          <w:i w:val="false"/>
          <w:color w:val="000000"/>
          <w:sz w:val="28"/>
        </w:rPr>
        <w:t>
      2. Орталық Азиядағы біріктірілген курортты және әлемдік деңгейдегі ойын-сауық орталығын дамыту.</w:t>
      </w:r>
    </w:p>
    <w:p>
      <w:pPr>
        <w:spacing w:after="0"/>
        <w:ind w:left="0"/>
        <w:jc w:val="both"/>
      </w:pPr>
      <w:r>
        <w:rPr>
          <w:rFonts w:ascii="Times New Roman"/>
          <w:b w:val="false"/>
          <w:i w:val="false"/>
          <w:color w:val="000000"/>
          <w:sz w:val="28"/>
        </w:rPr>
        <w:t>
      3. Халықтың барлық топтары үшін әртүрлі бос уақытты ұсынатын су туризмі ауданын құру.</w:t>
      </w:r>
    </w:p>
    <w:p>
      <w:pPr>
        <w:spacing w:after="0"/>
        <w:ind w:left="0"/>
        <w:jc w:val="both"/>
      </w:pPr>
      <w:r>
        <w:rPr>
          <w:rFonts w:ascii="Times New Roman"/>
          <w:b w:val="false"/>
          <w:i w:val="false"/>
          <w:color w:val="000000"/>
          <w:sz w:val="28"/>
        </w:rPr>
        <w:t>
      4. Ғаламдық және жергілікті байланыстарды жақсарту және демалу үшін жаяу жүргіншілер жолдарын құру.</w:t>
      </w:r>
    </w:p>
    <w:p>
      <w:pPr>
        <w:spacing w:after="0"/>
        <w:ind w:left="0"/>
        <w:jc w:val="both"/>
      </w:pPr>
      <w:r>
        <w:rPr>
          <w:rFonts w:ascii="Times New Roman"/>
          <w:b w:val="false"/>
          <w:i w:val="false"/>
          <w:color w:val="000000"/>
          <w:sz w:val="28"/>
        </w:rPr>
        <w:t>
      5. Өмір сүрудің әлемдік стандарттарына сәйкес келетін жайлы, қауіпсіз және жасыл тұрғын үй орамдарын дамыту.</w:t>
      </w:r>
    </w:p>
    <w:p>
      <w:pPr>
        <w:spacing w:after="0"/>
        <w:ind w:left="0"/>
        <w:jc w:val="both"/>
      </w:pPr>
      <w:r>
        <w:rPr>
          <w:rFonts w:ascii="Times New Roman"/>
          <w:b w:val="false"/>
          <w:i w:val="false"/>
          <w:color w:val="000000"/>
          <w:sz w:val="28"/>
        </w:rPr>
        <w:t>
      6. Тұрғындардың қоғамдық қажеттіліктерін қанағаттандыру үшін қызмет көрсету деңгейі жоғары жаңа аудан орталығын құру.</w:t>
      </w:r>
    </w:p>
    <w:p>
      <w:pPr>
        <w:spacing w:after="0"/>
        <w:ind w:left="0"/>
        <w:jc w:val="both"/>
      </w:pPr>
      <w:r>
        <w:rPr>
          <w:rFonts w:ascii="Times New Roman"/>
          <w:b w:val="false"/>
          <w:i w:val="false"/>
          <w:color w:val="000000"/>
          <w:sz w:val="28"/>
        </w:rPr>
        <w:t>
      7. Тұрақты инфрақұрылым есебінен Green District ауданын құру.</w:t>
      </w:r>
    </w:p>
    <w:p>
      <w:pPr>
        <w:spacing w:after="0"/>
        <w:ind w:left="0"/>
        <w:jc w:val="both"/>
      </w:pPr>
      <w:r>
        <w:rPr>
          <w:rFonts w:ascii="Times New Roman"/>
          <w:b w:val="false"/>
          <w:i w:val="false"/>
          <w:color w:val="000000"/>
          <w:sz w:val="28"/>
        </w:rPr>
        <w:t>
      8. Өмір қарқыны дамыған, айырықша бірегейлігімен есте қаларлық ерекше аудан құру.</w:t>
      </w:r>
    </w:p>
    <w:p>
      <w:pPr>
        <w:spacing w:after="0"/>
        <w:ind w:left="0"/>
        <w:jc w:val="both"/>
      </w:pPr>
      <w:r>
        <w:rPr>
          <w:rFonts w:ascii="Times New Roman"/>
          <w:b w:val="false"/>
          <w:i w:val="false"/>
          <w:color w:val="000000"/>
          <w:sz w:val="28"/>
        </w:rPr>
        <w:t>
      Green District ауданының жоспарланған аумағын негізгі пайдалану туризм, демалыс және қонақ үйлер, гемблинг және курорттар сияқты коммерциялық объектілерді қолдауға арналған.</w:t>
      </w:r>
    </w:p>
    <w:p>
      <w:pPr>
        <w:spacing w:after="0"/>
        <w:ind w:left="0"/>
        <w:jc w:val="both"/>
      </w:pPr>
      <w:r>
        <w:rPr>
          <w:rFonts w:ascii="Times New Roman"/>
          <w:b w:val="false"/>
          <w:i w:val="false"/>
          <w:color w:val="000000"/>
          <w:sz w:val="28"/>
        </w:rPr>
        <w:t>
      Коммерциялық және ойын-сауық мақсатында шамамен 662 га жер бөлінеді. Сондай-ақ әртүрлі мақсаттағы жерлер коммерциялық объектілерді (80%), атап айтқанда, бөлшек сауда объектілерін, тамақтану пункттерін және тұрғын үй орамдарын салуға арналады. 10% артық жер резонанстық туристік аймақты құру үшін көп функционалды пайдалануға беріледі. Кейіннен 260000-ға жуық тұрғынды қоныстандыру үшін 750 га алаңда жаңа көп функционалды тұрғын орамдарының құрылысы жүргізілетін болады. Жалпы пайдалану объектілері пайдаланылатын жердің шамамен 8 %-ін алады және халыққа қызмет көрсету үшін қажетті қосалқы объектілерді қамтитын болады.</w:t>
      </w:r>
    </w:p>
    <w:p>
      <w:pPr>
        <w:spacing w:after="0"/>
        <w:ind w:left="0"/>
        <w:jc w:val="both"/>
      </w:pPr>
      <w:r>
        <w:rPr>
          <w:rFonts w:ascii="Times New Roman"/>
          <w:b w:val="false"/>
          <w:i w:val="false"/>
          <w:color w:val="000000"/>
          <w:sz w:val="28"/>
        </w:rPr>
        <w:t>
      Саябақтар мен ашық кеңістіктерге қалалық, қоғамдық және орамдық саябақтар, соның ішінде 215 га жерді қамтитын аймақтық жасыл және ашық алаңдар кіреді. Жолдар мен инфрақұрылым жерді пайдаланудың 17 %-ін  құрайды, оның ішінде ЖРК іске қосу үшін; өңірдің күтілетін өсуін қолдау үшін түрлі жол желілері, оның ішінде негізгі инженерлік коммуникациялар инфрақұрылымын дайындау жоспарлануда. Біріктірілген ойын-сауық курорты сәулет-құрылыс дизайнының басым бағыты ретінде анықталған, ол аймақты дамытудың зәкірлік жобасы болып табылады.</w:t>
      </w:r>
    </w:p>
    <w:p>
      <w:pPr>
        <w:spacing w:after="0"/>
        <w:ind w:left="0"/>
        <w:jc w:val="both"/>
      </w:pPr>
      <w:r>
        <w:rPr>
          <w:rFonts w:ascii="Times New Roman"/>
          <w:b w:val="false"/>
          <w:i w:val="false"/>
          <w:color w:val="000000"/>
          <w:sz w:val="28"/>
        </w:rPr>
        <w:t>
      Green District барлық жастағы топтар үшін түрлі ойын-сауық ұсынатын барлық маусымдық жаһандық туризм үшін қызықты орынға айналады. Аудан орталығы – әсерлі ойын-сауықтар, салтанатты қонақ үйлері, сауда орталықтары, гэмблинг аймағы, көрме орталығы, мұражай, океанариумы, ірі тақырыптық парктердің бірі, F1 спорт кешені, барлық ауа-райына арналған аквапаркі, кемежайы, хайуанаттар бағы және Қапшағай су қоймасының жағасында орналасатын басқа да орындары бар отбасылық біріктірілген курорт. Жаңа әуежай, ЖРК және аймақтық теміржол арқылы оңай жетуге болатын біріктірілген курорттық - ойын-сауық орталығы 2050 жылға қарай G4 City-ге 4,3 миллион турист тартады, Алматының туристік мүмкіндіктерін толықтырады деп күтілуде.</w:t>
      </w:r>
    </w:p>
    <w:p>
      <w:pPr>
        <w:spacing w:after="0"/>
        <w:ind w:left="0"/>
        <w:jc w:val="both"/>
      </w:pPr>
      <w:r>
        <w:rPr>
          <w:rFonts w:ascii="Times New Roman"/>
          <w:b w:val="false"/>
          <w:i w:val="false"/>
          <w:color w:val="000000"/>
          <w:sz w:val="28"/>
        </w:rPr>
        <w:t>
      Жерді орналастырудың негізгі стратегиялары төменде келтірілген:</w:t>
      </w:r>
    </w:p>
    <w:p>
      <w:pPr>
        <w:spacing w:after="0"/>
        <w:ind w:left="0"/>
        <w:jc w:val="both"/>
      </w:pPr>
      <w:r>
        <w:rPr>
          <w:rFonts w:ascii="Times New Roman"/>
          <w:b w:val="false"/>
          <w:i w:val="false"/>
          <w:color w:val="000000"/>
          <w:sz w:val="28"/>
        </w:rPr>
        <w:t>
      - Әлемдік деңгейдегі біріктірілген курорт. Ойын-сауық стилі мен ауданның сәулеттік келбетін анықтайтын қаланың басты көрікті жері ретінде әлемдік деңгейдегі біріктірілген курортты дамыту</w:t>
      </w:r>
    </w:p>
    <w:p>
      <w:pPr>
        <w:spacing w:after="0"/>
        <w:ind w:left="0"/>
        <w:jc w:val="both"/>
      </w:pPr>
      <w:r>
        <w:rPr>
          <w:rFonts w:ascii="Times New Roman"/>
          <w:b w:val="false"/>
          <w:i w:val="false"/>
          <w:color w:val="000000"/>
          <w:sz w:val="28"/>
        </w:rPr>
        <w:t>
      - Жыл бойына көңілді және мереке жағдайын құруға ықпал ететін, жыл мезгіліне қарамастан түрлі іс-шаралар ұсынатын мәдени-ойын-сауық объектілерін дамыту.</w:t>
      </w:r>
    </w:p>
    <w:p>
      <w:pPr>
        <w:spacing w:after="0"/>
        <w:ind w:left="0"/>
        <w:jc w:val="both"/>
      </w:pPr>
      <w:r>
        <w:rPr>
          <w:rFonts w:ascii="Times New Roman"/>
          <w:b w:val="false"/>
          <w:i w:val="false"/>
          <w:color w:val="000000"/>
          <w:sz w:val="28"/>
        </w:rPr>
        <w:t>
      - Таң қалдыратын жағалау. Жағалау бойындағы көптеген ойын-сауық орындарын, соның ішінде курортты, саябақты, серуендеу аймағын, тамақтану орындарын, сондай-ақ ауданды ерекше жарықтандыратын үлкен су каналын жайластыру.</w:t>
      </w:r>
    </w:p>
    <w:p>
      <w:pPr>
        <w:spacing w:after="0"/>
        <w:ind w:left="0"/>
        <w:jc w:val="both"/>
      </w:pPr>
      <w:r>
        <w:rPr>
          <w:rFonts w:ascii="Times New Roman"/>
          <w:b w:val="false"/>
          <w:i w:val="false"/>
          <w:color w:val="000000"/>
          <w:sz w:val="28"/>
        </w:rPr>
        <w:t>
      - Әйгілі орталық саябақ және әсерлі қоғамдық орындар. Келушілер ашық ауада көңіл көтеру және мәдени әсер алу үшін жиналатын үлкен орталық саябақ құру.</w:t>
      </w:r>
    </w:p>
    <w:p>
      <w:pPr>
        <w:spacing w:after="0"/>
        <w:ind w:left="0"/>
        <w:jc w:val="both"/>
      </w:pPr>
      <w:r>
        <w:rPr>
          <w:rFonts w:ascii="Times New Roman"/>
          <w:b w:val="false"/>
          <w:i w:val="false"/>
          <w:color w:val="000000"/>
          <w:sz w:val="28"/>
        </w:rPr>
        <w:t>
      - Мінсіз үйлесімділік және үздік  туристік инфрақұрылым. Әр түрлі туристік нүктелерді біріктіретін кедергісіз жаяу жүруді қамтамасыз етуге және келушілер мен аудан тұрғындарына аумақ бойынша кедергісіз өтуге мүмкіндік беретін қосымша қоғамдық көліктің болуын қамтамасыз ету.</w:t>
      </w:r>
    </w:p>
    <w:p>
      <w:pPr>
        <w:spacing w:after="0"/>
        <w:ind w:left="0"/>
        <w:jc w:val="both"/>
      </w:pPr>
      <w:r>
        <w:rPr>
          <w:rFonts w:ascii="Times New Roman"/>
          <w:b w:val="false"/>
          <w:i w:val="false"/>
          <w:color w:val="000000"/>
          <w:sz w:val="28"/>
        </w:rPr>
        <w:t>
      - Бірегей сәттерді бастан өткізуге болатын әдемі  орын. Жергілікті қоғамдық арт-инсталляцияларды біріктіру есебінен  есебінен  пейзаждар мен көріністердің сақталуын қамтамасыз ету және аумақтың ерекше бейнесін қалыптастыру.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470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7470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8-сурет. Демалыс және туризм орталығының иллюстрациялық жоспары.</w:t>
      </w:r>
    </w:p>
    <w:bookmarkStart w:name="z27" w:id="25"/>
    <w:p>
      <w:pPr>
        <w:spacing w:after="0"/>
        <w:ind w:left="0"/>
        <w:jc w:val="left"/>
      </w:pPr>
      <w:r>
        <w:rPr>
          <w:rFonts w:ascii="Times New Roman"/>
          <w:b/>
          <w:i w:val="false"/>
          <w:color w:val="000000"/>
        </w:rPr>
        <w:t xml:space="preserve"> 1. ҚЫСҚАША АҚПАРАТ ЖӘНЕ КОНТЕКСТ</w:t>
      </w:r>
    </w:p>
    <w:bookmarkEnd w:id="25"/>
    <w:bookmarkStart w:name="z28" w:id="26"/>
    <w:p>
      <w:pPr>
        <w:spacing w:after="0"/>
        <w:ind w:left="0"/>
        <w:jc w:val="both"/>
      </w:pPr>
      <w:r>
        <w:rPr>
          <w:rFonts w:ascii="Times New Roman"/>
          <w:b w:val="false"/>
          <w:i w:val="false"/>
          <w:color w:val="000000"/>
          <w:sz w:val="28"/>
        </w:rPr>
        <w:t xml:space="preserve">
      "G4 City" Алматы қаласынан солтүстікке қарай, Алматы қаласын Қорғаспен (Қытай) байланыстыратын маңызды дәліз болып табылатын А3 (Алматы-Қонаев) 80 шақырымдық трассасының бойында орналасқан және "Жібек жолы" бастамасының стратегиялық артықшылықтарына ие. </w:t>
      </w:r>
    </w:p>
    <w:bookmarkEnd w:id="26"/>
    <w:p>
      <w:pPr>
        <w:spacing w:after="0"/>
        <w:ind w:left="0"/>
        <w:jc w:val="both"/>
      </w:pPr>
      <w:r>
        <w:rPr>
          <w:rFonts w:ascii="Times New Roman"/>
          <w:b w:val="false"/>
          <w:i w:val="false"/>
          <w:color w:val="000000"/>
          <w:sz w:val="28"/>
        </w:rPr>
        <w:t xml:space="preserve">
      Анағұрлым ауқымды контексте Алматы қаласы мен "G4 City" Алматы агломерациясы ретінде айқындалатын аймаққа кіреді, ол Алматы агломерациясын аумақтық дамытудың аймақаралық схемасын, аумақты дамыту перспективаларын және оның инфрақұрылымға ұзақ мерзімді мұқтаждығын айқындайтын қалалық жоспарлау стратегиясына кіреді. Алматы агломерациясын аумақтық дамытудың өңіраралық схемасы Қазақстан Республикасы Үкіметінің 2016 жылғы 24 мамырдағы № 302 Қаулысымен бекітілген. Қазіргі уақытта Алматы агломерациясының ауданы 9,4 мың км2 немесе облыс аумағының 4,3%-ын құрайды. Агломерация құрамына Еңбекшіқазақ ауданының 46 елді мекені, Жамбыл ауданының 14 елді мекені, Іле ауданының 29 елді мекені, Қарасай ауданының 47 елді мекені, Талғар ауданының 46 елді мекені кіреді және Орталық Азияның аса ірі қалалық агломерацияларының бірі болып саналады, болжамды есептер бойынша 2030 жылға дейін Алматы агломерациясының халқы шамамен 4,5 млн адамды құрайтын болады. Қазіргі уақытта G4 City құрылыс салынбаған аумақтарда әзірленетін жоба болып табылады және схемаға сәйкес қарқынды және белсенді агломерация аймағына кіреді. Теміржол желісін, жаңа әуежайды, үлкен Алматы айналма автожолын және Алматы-Қонаев автожолы бойындағы G4 City-дің өсу мүмкіндігін көрсететін басқа да ауқымды жоспарланған өнеркәсіптік және логистикалық әзірлемелерді қоса алғанда, бірнеше стратегиялық инфрақұрылымдық жобалар бар. </w:t>
      </w:r>
    </w:p>
    <w:bookmarkStart w:name="z29" w:id="27"/>
    <w:p>
      <w:pPr>
        <w:spacing w:after="0"/>
        <w:ind w:left="0"/>
        <w:jc w:val="left"/>
      </w:pPr>
      <w:r>
        <w:rPr>
          <w:rFonts w:ascii="Times New Roman"/>
          <w:b/>
          <w:i w:val="false"/>
          <w:color w:val="000000"/>
        </w:rPr>
        <w:t xml:space="preserve"> 2. ҚАЛАНЫ ЖАЙҒАСТЫРУ</w:t>
      </w:r>
    </w:p>
    <w:bookmarkEnd w:id="27"/>
    <w:bookmarkStart w:name="z30" w:id="28"/>
    <w:p>
      <w:pPr>
        <w:spacing w:after="0"/>
        <w:ind w:left="0"/>
        <w:jc w:val="both"/>
      </w:pPr>
      <w:r>
        <w:rPr>
          <w:rFonts w:ascii="Times New Roman"/>
          <w:b w:val="false"/>
          <w:i w:val="false"/>
          <w:color w:val="000000"/>
          <w:sz w:val="28"/>
        </w:rPr>
        <w:t>
      2.1  Өңірлік жайғастыру</w:t>
      </w:r>
    </w:p>
    <w:bookmarkEnd w:id="28"/>
    <w:p>
      <w:pPr>
        <w:spacing w:after="0"/>
        <w:ind w:left="0"/>
        <w:jc w:val="both"/>
      </w:pPr>
      <w:r>
        <w:rPr>
          <w:rFonts w:ascii="Times New Roman"/>
          <w:b w:val="false"/>
          <w:i w:val="false"/>
          <w:color w:val="000000"/>
          <w:sz w:val="28"/>
        </w:rPr>
        <w:t xml:space="preserve">
      G4 City Алматы облысында орналасқан, ол өңірдің жаңа біріктірілген экономикалық қаласы болу үшін бірқатар мүмкіндіктер ашады. </w:t>
      </w:r>
    </w:p>
    <w:p>
      <w:pPr>
        <w:spacing w:after="0"/>
        <w:ind w:left="0"/>
        <w:jc w:val="both"/>
      </w:pPr>
      <w:r>
        <w:rPr>
          <w:rFonts w:ascii="Times New Roman"/>
          <w:b w:val="false"/>
          <w:i w:val="false"/>
          <w:color w:val="000000"/>
          <w:sz w:val="28"/>
        </w:rPr>
        <w:t xml:space="preserve">
      Жаһандық және өңірлік мәнмәтінде, Қазақстан Республикасы мен Алматы қаласының орнықты экономикалық жағдайын ескере отырып, G4 City-дің өзін қаржы, бизнес, сауда, білім беру, денсаулық сақтау және спорт сияқты анағұрлым жоғары деңгейдегі қызметтерді ұсынатын ТМД-ның аса ірі орталығы ретінде көрсету мүмкіндігі бар. </w:t>
      </w:r>
    </w:p>
    <w:p>
      <w:pPr>
        <w:spacing w:after="0"/>
        <w:ind w:left="0"/>
        <w:jc w:val="both"/>
      </w:pPr>
      <w:r>
        <w:rPr>
          <w:rFonts w:ascii="Times New Roman"/>
          <w:b w:val="false"/>
          <w:i w:val="false"/>
          <w:color w:val="000000"/>
          <w:sz w:val="28"/>
        </w:rPr>
        <w:t xml:space="preserve">
      Тау шаңғысы курорты Шымбұлақ, Талғар, Қапшағай су қоймасы сияқты қолданыстағы және жоспарланған туристік бағыттардың және G4 City туристік бағыттарының деректерін одан әрі оңтайландыру әлеуетінің арқасында халықаралық деңгейдегі жетекші туристік орталыққа айналу мүмкіндігі бар. </w:t>
      </w:r>
    </w:p>
    <w:p>
      <w:pPr>
        <w:spacing w:after="0"/>
        <w:ind w:left="0"/>
        <w:jc w:val="both"/>
      </w:pPr>
      <w:r>
        <w:rPr>
          <w:rFonts w:ascii="Times New Roman"/>
          <w:b w:val="false"/>
          <w:i w:val="false"/>
          <w:color w:val="000000"/>
          <w:sz w:val="28"/>
        </w:rPr>
        <w:t>
      Алматы - Қонаев трассасын, қолданыстағы және жоспарланған халықаралық маңызы бар теміржол, жүк және экономикалық дәліздерін, сондай-ақ жаңа жоспарланған халықаралық әуежайды қоса алғанда, бірнеше негізгі сауда-көлік магистральдарының қиылысында орналаса отырып, G4 City жаңа логистикалық және экспортқа бағдарланған салалық базаны құру үшін үлкен әлеуетке ие, ол аймақта жұмыс орындарын ұсыну үшін айтарлықтай мүмкіндіктер жасайды. Өсу мүмкіндіктерін және Алматыдан солтүстікке қарай орналасқан құрылыс салынбаған аумақтардың жеткіліктілігін ескере отырып, G4 City әлемдік деңгеймен шамалас, өмір сүру үшін қолайлы жағдайлары бар заманауи қала болуға барлық мүмкіндіктерге ие.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8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 w:id="29"/>
    <w:p>
      <w:pPr>
        <w:spacing w:after="0"/>
        <w:ind w:left="0"/>
        <w:jc w:val="both"/>
      </w:pPr>
      <w:r>
        <w:rPr>
          <w:rFonts w:ascii="Times New Roman"/>
          <w:b w:val="false"/>
          <w:i w:val="false"/>
          <w:color w:val="000000"/>
          <w:sz w:val="28"/>
        </w:rPr>
        <w:t>
      2.2 Туристік контекст</w:t>
      </w:r>
    </w:p>
    <w:bookmarkEnd w:id="29"/>
    <w:p>
      <w:pPr>
        <w:spacing w:after="0"/>
        <w:ind w:left="0"/>
        <w:jc w:val="both"/>
      </w:pPr>
      <w:r>
        <w:rPr>
          <w:rFonts w:ascii="Times New Roman"/>
          <w:b w:val="false"/>
          <w:i w:val="false"/>
          <w:color w:val="000000"/>
          <w:sz w:val="28"/>
        </w:rPr>
        <w:t>
      Алматы қаласы мен Алматы облысы бірқатар табиғи және жасанды туристік көрікті жерлердің арқасында елдің негізгі туристік объектілерінің бірі болып табылады. Ел тұрғындары да, әлемнің түкпір-түкпірінен келген туристер де бұл аймаққа демалу үшін де, іскерлік іс-шаралар үшін де барады. 2021 жылғы жағдай бойынша, өткен жылы елімізде 6,9 млн адам демалды, бұл 2020 жылғы көрсеткіштен 35%-ға артық. Негізгі туристік көрнекі орындарға Шымбұлақ тау шаңғысы курорты, Медеу биік таулы спорт кешені кіреді.</w:t>
      </w:r>
    </w:p>
    <w:p>
      <w:pPr>
        <w:spacing w:after="0"/>
        <w:ind w:left="0"/>
        <w:jc w:val="both"/>
      </w:pPr>
      <w:r>
        <w:rPr>
          <w:rFonts w:ascii="Times New Roman"/>
          <w:b w:val="false"/>
          <w:i w:val="false"/>
          <w:color w:val="000000"/>
          <w:sz w:val="28"/>
        </w:rPr>
        <w:t xml:space="preserve">
      Солай бола тұра, аймақтың әлі де пайдаланылмаған мол мүмкіндіктері бар және аймақта туризмді дамыту бойынша бірқатар мемлекеттік бағдарламалар да бар. Қазақстанда туризмді дамытудың 2025 жылға арналған мемлекеттік бағдарламасы 2025 жылға қарай туристік сектордағы ЖІӨ үлесінің 8%-ға дейін өсуін, 2025 жылға дейін шамамен 2 трлн теңге мөлшерінде инвестициялар тартуды, 200 000-нан астам жаңа жұмыс орындарын, оның ішінде 72 000 тұрақты жұмыс орындарын құруды көздейді. Туристік сектордың кірістері экспорттық түсімдерден түсетін кірістердің үштен бір бөлігін құрайды. </w:t>
      </w:r>
    </w:p>
    <w:p>
      <w:pPr>
        <w:spacing w:after="0"/>
        <w:ind w:left="0"/>
        <w:jc w:val="both"/>
      </w:pPr>
      <w:r>
        <w:rPr>
          <w:rFonts w:ascii="Times New Roman"/>
          <w:b w:val="false"/>
          <w:i w:val="false"/>
          <w:color w:val="000000"/>
          <w:sz w:val="28"/>
        </w:rPr>
        <w:t xml:space="preserve">
      Бүгінде келушілердің бестен бір бөлігі және шетелдік туристердің </w:t>
      </w:r>
    </w:p>
    <w:p>
      <w:pPr>
        <w:spacing w:after="0"/>
        <w:ind w:left="0"/>
        <w:jc w:val="both"/>
      </w:pPr>
      <w:r>
        <w:rPr>
          <w:rFonts w:ascii="Times New Roman"/>
          <w:b w:val="false"/>
          <w:i w:val="false"/>
          <w:color w:val="000000"/>
          <w:sz w:val="28"/>
        </w:rPr>
        <w:t>45 %-і Алматыға келеді. Бұл елдің әрбір екінші шетелдік турисі, ол туристердің елге көптеп келуіне байланысты.</w:t>
      </w:r>
    </w:p>
    <w:p>
      <w:pPr>
        <w:spacing w:after="0"/>
        <w:ind w:left="0"/>
        <w:jc w:val="both"/>
      </w:pPr>
      <w:r>
        <w:rPr>
          <w:rFonts w:ascii="Times New Roman"/>
          <w:b w:val="false"/>
          <w:i w:val="false"/>
          <w:color w:val="000000"/>
          <w:sz w:val="28"/>
        </w:rPr>
        <w:t>
      Инфрақұрылымды жаңғыртумен қатар жарнамалық науқандар елдегі туризмді ынталандыруға және Green District құруға көмектеседі, өз кезегінде бұл елге көбірек адам тартуға септігін тигізеді.</w:t>
      </w:r>
    </w:p>
    <w:bookmarkStart w:name="z32" w:id="30"/>
    <w:p>
      <w:pPr>
        <w:spacing w:after="0"/>
        <w:ind w:left="0"/>
        <w:jc w:val="both"/>
      </w:pPr>
      <w:r>
        <w:rPr>
          <w:rFonts w:ascii="Times New Roman"/>
          <w:b w:val="false"/>
          <w:i w:val="false"/>
          <w:color w:val="000000"/>
          <w:sz w:val="28"/>
        </w:rPr>
        <w:t>
      2.3 Өңірлік контекст</w:t>
      </w:r>
    </w:p>
    <w:bookmarkEnd w:id="30"/>
    <w:p>
      <w:pPr>
        <w:spacing w:after="0"/>
        <w:ind w:left="0"/>
        <w:jc w:val="both"/>
      </w:pPr>
      <w:r>
        <w:rPr>
          <w:rFonts w:ascii="Times New Roman"/>
          <w:b w:val="false"/>
          <w:i w:val="false"/>
          <w:color w:val="000000"/>
          <w:sz w:val="28"/>
        </w:rPr>
        <w:t>
      Алматы - бұрынғы астана және қазіргі уақытта Қазақстанның қаржы және сауда орталығы. Қаланың материалдық және әлеуметтік инфрақұрылымы жақсы дамыған(қала бұрынғы астана болғандықтан). Өңірдің жалпы өңірлік өніміне (ЖӨӨ) қызмет көрсету секторы негізгі үлес қосады және елдің басқа өңірлерімен салыстырғанда өндірістік секторға қарағанда  ЖӨӨ-ге айтарлықтай жоғары үлес қосады.</w:t>
      </w:r>
    </w:p>
    <w:bookmarkStart w:name="z33" w:id="31"/>
    <w:p>
      <w:pPr>
        <w:spacing w:after="0"/>
        <w:ind w:left="0"/>
        <w:jc w:val="both"/>
      </w:pPr>
      <w:r>
        <w:rPr>
          <w:rFonts w:ascii="Times New Roman"/>
          <w:b w:val="false"/>
          <w:i w:val="false"/>
          <w:color w:val="000000"/>
          <w:sz w:val="28"/>
        </w:rPr>
        <w:t>
      2.4 Бизнес және қаржы</w:t>
      </w:r>
    </w:p>
    <w:bookmarkEnd w:id="31"/>
    <w:p>
      <w:pPr>
        <w:spacing w:after="0"/>
        <w:ind w:left="0"/>
        <w:jc w:val="both"/>
      </w:pPr>
      <w:r>
        <w:rPr>
          <w:rFonts w:ascii="Times New Roman"/>
          <w:b w:val="false"/>
          <w:i w:val="false"/>
          <w:color w:val="000000"/>
          <w:sz w:val="28"/>
        </w:rPr>
        <w:t>
      Елдің қаржылық астанасы ретінде орын алатын Алматының өте жақын орналасуы  Gate District-тің құрылысы кезінде тиімді болады. Алматыда банк капиталының ең жоғары көрсеткіші байқалады. Қалада көптеген қаржы институттары мен өнеркәсіптік компаниялардың штаб-пәтерлері мен басқармалары шоғырланған.</w:t>
      </w:r>
    </w:p>
    <w:p>
      <w:pPr>
        <w:spacing w:after="0"/>
        <w:ind w:left="0"/>
        <w:jc w:val="both"/>
      </w:pPr>
      <w:r>
        <w:rPr>
          <w:rFonts w:ascii="Times New Roman"/>
          <w:b w:val="false"/>
          <w:i w:val="false"/>
          <w:color w:val="000000"/>
          <w:sz w:val="28"/>
        </w:rPr>
        <w:t>
      Сондай-ақ мұнда Қазақстан қор биржасы (KASE) сияқты негізгі реттеуші және бақылаушы институттар орналасқан. Microsoft, Schneider Electric, Xerox және басқалары сияқты ірі трансұлттық компаниялардың қалада өз кеңселері бар. Бұдан бөлек, 2021 жылғы жай-күй бойынша қала ұлттық ЖІӨ-нің шамамен 1/5 бөлігін, бөлшек сауданың шамамен 30%-ін, Қазақстанның негізгі капиталына салынған барлық инвестициялардың 10%-нен  астамын енгізді.</w:t>
      </w:r>
    </w:p>
    <w:p>
      <w:pPr>
        <w:spacing w:after="0"/>
        <w:ind w:left="0"/>
        <w:jc w:val="both"/>
      </w:pPr>
      <w:r>
        <w:rPr>
          <w:rFonts w:ascii="Times New Roman"/>
          <w:b w:val="false"/>
          <w:i w:val="false"/>
          <w:color w:val="000000"/>
          <w:sz w:val="28"/>
        </w:rPr>
        <w:t xml:space="preserve">
      Өңірдегі өндірістік қызмет негізінен тамақ өнеркәсібі және бейметалл минералдық бұйымдар секторына сүйенеді, сондай-ақ өндірістік секторда жұмыс күшінің айтарлықтай көп жұмыспен қамтылуын қамтамасыз етеді. Өңірдің басқа ірі өндірістік секторларына металлургия саласы, металл өңдеу және сусындар өндірісі жатады. Аймақта айтарлықтай экономикалық белсенді халық және қуатты білім беру инфрақұрылымы бар, бұл аймақты болашақта еңбекке қабілетті жұмыс күшімен қамтамасыз етеді. Бұдан басқа, аймақ елдің сауда орталығы болып табылатындықтан, қала импорттың едәуір жоғары пайызымен таза импорттаушы, өйткені Қазақстанға ішкі тұтыну үшін импортталатын тауарлардың көпшілігі Алматыға импортталады. Қала өндірістік секторда, ауыл шаруашылығында, туризмде, құрылыста және фармацевтикалық препараттар өндірісінде жаңа жоғары технологиялық сегменттерді құруға бағытталған. </w:t>
      </w:r>
    </w:p>
    <w:p>
      <w:pPr>
        <w:spacing w:after="0"/>
        <w:ind w:left="0"/>
        <w:jc w:val="both"/>
      </w:pPr>
      <w:r>
        <w:rPr>
          <w:rFonts w:ascii="Times New Roman"/>
          <w:b w:val="false"/>
          <w:i w:val="false"/>
          <w:color w:val="000000"/>
          <w:sz w:val="28"/>
        </w:rPr>
        <w:t>
      Негізгі басымдық инновациялық өнімге, еңбек өнімділігін арттыруға және салалық кластерлерді дамытуға беріледі.</w:t>
      </w:r>
    </w:p>
    <w:p>
      <w:pPr>
        <w:spacing w:after="0"/>
        <w:ind w:left="0"/>
        <w:jc w:val="both"/>
      </w:pPr>
      <w:r>
        <w:rPr>
          <w:rFonts w:ascii="Times New Roman"/>
          <w:b w:val="false"/>
          <w:i w:val="false"/>
          <w:color w:val="000000"/>
          <w:sz w:val="28"/>
        </w:rPr>
        <w:t>
      Өңірдің Қытайға тікелей жақындығы Жетіген - Қорғас теміржолын, "Қорғас" шекара маңы ынтымақтастығының халықаралық орталығын ("Қорғас" ШЫХО) және "Қорғас – Шығыс қақпасы" арнайы экономикалық аймағын (АЭА) салу қажеттілігін туындатты. Алдағы уақытта экономикалық өсім нүктелерінің құрылысы Талдықорған, Қапшағай, Іле және Талғар аудандары үшін жоспарланған төрт өнеркәсіптік аймақ болуы мүмкін, оларда 300-ге жуық кәсіпорын орналасады. Сөйтіп, үкіметтің жоспарлары және оның аймақты өндірістік орталық ретінде алға жылжыту бойынша қолдауы арнайы өнеркәсіптік орталық құруға ықпал етеді, атап айтқанда: Growing District.</w:t>
      </w:r>
    </w:p>
    <w:bookmarkStart w:name="z34" w:id="32"/>
    <w:p>
      <w:pPr>
        <w:spacing w:after="0"/>
        <w:ind w:left="0"/>
        <w:jc w:val="both"/>
      </w:pPr>
      <w:r>
        <w:rPr>
          <w:rFonts w:ascii="Times New Roman"/>
          <w:b w:val="false"/>
          <w:i w:val="false"/>
          <w:color w:val="000000"/>
          <w:sz w:val="28"/>
        </w:rPr>
        <w:t>
      2.5 Білім беру және медициналық қызмет көрсету</w:t>
      </w:r>
    </w:p>
    <w:bookmarkEnd w:id="32"/>
    <w:p>
      <w:pPr>
        <w:spacing w:after="0"/>
        <w:ind w:left="0"/>
        <w:jc w:val="both"/>
      </w:pPr>
      <w:r>
        <w:rPr>
          <w:rFonts w:ascii="Times New Roman"/>
          <w:b w:val="false"/>
          <w:i w:val="false"/>
          <w:color w:val="000000"/>
          <w:sz w:val="28"/>
        </w:rPr>
        <w:t>
      Алматыда көптеген танымал білім беру ұйымдары және техникалық мекемелер бар, олар кәсіпорындарды мамандармен қамтамасыз етуге айтарлықтай үлес қосады. Сонымен қатар Алматы Қазақстанның ғылыми-зерттеу жұмыстарының орталығы болып табылады. Қазақстанның жалпы экономикасының өсуіне қарай соңғы жылдары білім беруге арналған мемлекеттік шығыстар біртіндеп ұлғаюда. Білім беру Қазақстанның 2025 жылға дейінгі Стратегиялық даму жоспары – бірқатар стратегиялық құжаттардағы басты басымдықтардың бірі болып танылды.</w:t>
      </w:r>
    </w:p>
    <w:p>
      <w:pPr>
        <w:spacing w:after="0"/>
        <w:ind w:left="0"/>
        <w:jc w:val="both"/>
      </w:pPr>
      <w:r>
        <w:rPr>
          <w:rFonts w:ascii="Times New Roman"/>
          <w:b w:val="false"/>
          <w:i w:val="false"/>
          <w:color w:val="000000"/>
          <w:sz w:val="28"/>
        </w:rPr>
        <w:t>
      Білім берудің мектепке дейінгіден бастап жоғары білімге дейінгі барлық деңгейлерін түбегейлі жаңғырту 2021 жылы жүргізілді. Осылайша, білім берудің барлық сатыларында жаңа білім мен дағдылар алу, сондай-ақ халықтың өмір бойы кәсіби дамуы үшін жағдайлар жасалатын болады. Жоғары техникалық оқу орындарында оқитын студенттердің көп болуы өңірдің ғылыми-зерттеу қызметін дамыту үшін қажетті шарттың бірі болып табылады.</w:t>
      </w:r>
    </w:p>
    <w:p>
      <w:pPr>
        <w:spacing w:after="0"/>
        <w:ind w:left="0"/>
        <w:jc w:val="both"/>
      </w:pPr>
      <w:r>
        <w:rPr>
          <w:rFonts w:ascii="Times New Roman"/>
          <w:b w:val="false"/>
          <w:i w:val="false"/>
          <w:color w:val="000000"/>
          <w:sz w:val="28"/>
        </w:rPr>
        <w:t>
      Қаладағы медициналық мекемелер қажетті стандарттарға жауап бергенімен, аймақта өңірді жаһандық медициналық туризм орталығына айналдыра алатын әлемдік деңгейдегі медициналық орталық жоқ. Осылайша, әйгілі көпсалалы  ауруханаларды, сондай-ақ Golden District-те негізгі білім беру орталығын құру үшін жеткілікті мүмкіндіктер бар.</w:t>
      </w:r>
    </w:p>
    <w:bookmarkStart w:name="z35" w:id="33"/>
    <w:p>
      <w:pPr>
        <w:spacing w:after="0"/>
        <w:ind w:left="0"/>
        <w:jc w:val="left"/>
      </w:pPr>
      <w:r>
        <w:rPr>
          <w:rFonts w:ascii="Times New Roman"/>
          <w:b/>
          <w:i w:val="false"/>
          <w:color w:val="000000"/>
        </w:rPr>
        <w:t xml:space="preserve"> 3. "G4 CITY"-ді ДАМЫТУ ЖОСПАРЫ</w:t>
      </w:r>
    </w:p>
    <w:bookmarkEnd w:id="33"/>
    <w:bookmarkStart w:name="z36" w:id="34"/>
    <w:p>
      <w:pPr>
        <w:spacing w:after="0"/>
        <w:ind w:left="0"/>
        <w:jc w:val="both"/>
      </w:pPr>
      <w:r>
        <w:rPr>
          <w:rFonts w:ascii="Times New Roman"/>
          <w:b w:val="false"/>
          <w:i w:val="false"/>
          <w:color w:val="000000"/>
          <w:sz w:val="28"/>
        </w:rPr>
        <w:t xml:space="preserve">
      Алматы – Қазақстанның коммерциялық және іскерлік орталығы, сондай-ақ Орталық Азияның маңызды коммерциялық орталығы. </w:t>
      </w:r>
    </w:p>
    <w:bookmarkEnd w:id="34"/>
    <w:bookmarkStart w:name="z37" w:id="35"/>
    <w:p>
      <w:pPr>
        <w:spacing w:after="0"/>
        <w:ind w:left="0"/>
        <w:jc w:val="both"/>
      </w:pPr>
      <w:r>
        <w:rPr>
          <w:rFonts w:ascii="Times New Roman"/>
          <w:b w:val="false"/>
          <w:i w:val="false"/>
          <w:color w:val="000000"/>
          <w:sz w:val="28"/>
        </w:rPr>
        <w:t>
      Қазіргі уақытта елде Алматының коммерциялық кеңселік жылжымайтын мүлік нарығы жақсы дамыған. Қызмет көрсету бойынша қызметтің және кеңсе алаңдарының басым бөлігі Алматы сауда ауданы, Әл-Фараби және Достық көшелерінің айналасында шоғырланған, онда көлік қатынасы жақсы және құрылыс салуға арналған жер учаскелері бар.</w:t>
      </w:r>
    </w:p>
    <w:bookmarkEnd w:id="35"/>
    <w:p>
      <w:pPr>
        <w:spacing w:after="0"/>
        <w:ind w:left="0"/>
        <w:jc w:val="both"/>
      </w:pPr>
      <w:r>
        <w:rPr>
          <w:rFonts w:ascii="Times New Roman"/>
          <w:b w:val="false"/>
          <w:i w:val="false"/>
          <w:color w:val="000000"/>
          <w:sz w:val="28"/>
        </w:rPr>
        <w:t xml:space="preserve">
      Қазақстанның жетекші оқу орындары Алматыда орналасқан. Қазіргі уақытта университеттердің көпшілігі Алматы мен республика астанасында орналасқан. Олардың ішінде QS World University Ranking 2016/17 рейтингінде ұсынылған ең жоғары тұғырлы 3 ЖОО Алматыда орналасқан, атап айтқанда: Әл-Фараби атындағы Қазақ ұлттық университеті, Қазақ-Британ техникалық университеті және Ұлттық педагогикалық университет. Сол сияқты жоғары оқу орындарының көпшілігі Әл-Фараби және Достық көшелерінің бойында орналасқан. </w:t>
      </w:r>
    </w:p>
    <w:p>
      <w:pPr>
        <w:spacing w:after="0"/>
        <w:ind w:left="0"/>
        <w:jc w:val="both"/>
      </w:pPr>
      <w:r>
        <w:rPr>
          <w:rFonts w:ascii="Times New Roman"/>
          <w:b w:val="false"/>
          <w:i w:val="false"/>
          <w:color w:val="000000"/>
          <w:sz w:val="28"/>
        </w:rPr>
        <w:t>
      Алматы мен облыста заманауи бизнес-кеңістіктерге, сондай-ақ халықаралық білімге үлкен сұраныс бар. Алайда Алматы қаласы жақсы біріктірілген білім беру және іскерлік орталықтары үшін кеңейтудің шектеулі мүмкіндіктерін ұсына алатынын ескерсек, Gate-Golden Districts білім беру кластерін дамытудың шоғырландырылған мүмкіндіктерін іске асыру үшін үлкен әлеуетке ие.</w:t>
      </w:r>
    </w:p>
    <w:p>
      <w:pPr>
        <w:spacing w:after="0"/>
        <w:ind w:left="0"/>
        <w:jc w:val="both"/>
      </w:pPr>
      <w:r>
        <w:rPr>
          <w:rFonts w:ascii="Times New Roman"/>
          <w:b w:val="false"/>
          <w:i w:val="false"/>
          <w:color w:val="000000"/>
          <w:sz w:val="28"/>
        </w:rPr>
        <w:t>
      G4 City Алматы облысында орналасқан, бұл өңірдің жаңа біріктірілген  экономикалық қаласы болуы үшін бірқатар мүмкіндіктер ашады.</w:t>
      </w:r>
    </w:p>
    <w:p>
      <w:pPr>
        <w:spacing w:after="0"/>
        <w:ind w:left="0"/>
        <w:jc w:val="both"/>
      </w:pPr>
      <w:r>
        <w:rPr>
          <w:rFonts w:ascii="Times New Roman"/>
          <w:b w:val="false"/>
          <w:i w:val="false"/>
          <w:color w:val="000000"/>
          <w:sz w:val="28"/>
        </w:rPr>
        <w:t>
      Жаһандық және өңірлік контексте Қазақстан Республикасы мен Алматы қаласының орнықты экономикалық жағдайын ескере отырып, G4 City-дің өзін қаржы, бизнес, сауда, білім беру, денсаулық сақтау және спорт сияқты анағұрлым жоғары деңгейдегі қызметтерді ұсынатын ТМД-ның ірі орталығы ретінде көрсету мүмкіндігі бар. Шымбұлақ, Талғар, Қонаев тау шаңғысы курорты сияқты қолданыстағы және жоспарланған туристік бағыттардың және G4 City туристік бағыттарының деректерін одан әрі оңтайландыру әлеуетінің арқасында халықаралық деңгейдегі жетекші туристік орталыққа айналу мүмкіндігі бар.</w:t>
      </w:r>
    </w:p>
    <w:p>
      <w:pPr>
        <w:spacing w:after="0"/>
        <w:ind w:left="0"/>
        <w:jc w:val="both"/>
      </w:pPr>
      <w:r>
        <w:rPr>
          <w:rFonts w:ascii="Times New Roman"/>
          <w:b w:val="false"/>
          <w:i w:val="false"/>
          <w:color w:val="000000"/>
          <w:sz w:val="28"/>
        </w:rPr>
        <w:t>
      Алматы – Қонаев трассасын қоса алғанда, бірнеше негізгі сауда-көлік магистральдарының қиылысында орналаса отырып, қолданыстағы және жоспарланған халықаралық маңызы бар теміржол, жүк және экономикалық дәліздері сондай-ақ, жаңа жоспарланған халықаралық әуежай, G4 City өңірде жұмыс орындарын ұсыну үшін елеулі мүмкіндіктер беретін жаңа логистикалық және экспортқа бағдарланған салалық базаны құру үшін үлкен әлеуетке ие.</w:t>
      </w:r>
    </w:p>
    <w:p>
      <w:pPr>
        <w:spacing w:after="0"/>
        <w:ind w:left="0"/>
        <w:jc w:val="both"/>
      </w:pPr>
      <w:r>
        <w:rPr>
          <w:rFonts w:ascii="Times New Roman"/>
          <w:b w:val="false"/>
          <w:i w:val="false"/>
          <w:color w:val="000000"/>
          <w:sz w:val="28"/>
        </w:rPr>
        <w:t>
      Өсу мүмкіндіктерін және Алматыдан солтүстікке қарай орналасқан құрылыс салынбаған аумақтардың жеткіліктілігін ескере отырып, G4 City әлемдік деңгеймен шамалас, өмір сүру үшін қолайлы жағдай жасалған, заманауи қала болудың барлық мүмкіндіктеріне ие.</w:t>
      </w:r>
    </w:p>
    <w:bookmarkStart w:name="z38" w:id="36"/>
    <w:p>
      <w:pPr>
        <w:spacing w:after="0"/>
        <w:ind w:left="0"/>
        <w:jc w:val="left"/>
      </w:pPr>
      <w:r>
        <w:rPr>
          <w:rFonts w:ascii="Times New Roman"/>
          <w:b/>
          <w:i w:val="false"/>
          <w:color w:val="000000"/>
        </w:rPr>
        <w:t xml:space="preserve"> 4. ҚАЛАНЫҢ ҚАЛА ҚҰРЫЛЫСЫН ДАМЫТУ ТҰЖЫРЫМДАМАСЫ</w:t>
      </w:r>
    </w:p>
    <w:bookmarkEnd w:id="36"/>
    <w:bookmarkStart w:name="z39" w:id="37"/>
    <w:p>
      <w:pPr>
        <w:spacing w:after="0"/>
        <w:ind w:left="0"/>
        <w:jc w:val="both"/>
      </w:pPr>
      <w:r>
        <w:rPr>
          <w:rFonts w:ascii="Times New Roman"/>
          <w:b w:val="false"/>
          <w:i w:val="false"/>
          <w:color w:val="000000"/>
          <w:sz w:val="28"/>
        </w:rPr>
        <w:t>
      G4 City қаласының Бас жоспары (мастер жоспар) тұжырымдамасының жобасында қаланың тұжырымдамалық қала құрылысын дамыту нұсқалары орындалған, оның критерийлерінің бірі - жаңа құрылыстың әртүрлі түрлеріне арналған аумақты бағыттау және ұлғайту. Қала аумағын дамыту аумақтың қала құрылысын кешенді бағалауға негізделген. Қала аумағын дамытудың негізгі бағытын анықтау үшін табиғи-экономикалық, инженерлік-геологиялық, сәулет-жоспарлау жағдайларына талдау жүргізілді.</w:t>
      </w:r>
    </w:p>
    <w:bookmarkEnd w:id="37"/>
    <w:bookmarkStart w:name="z40" w:id="38"/>
    <w:p>
      <w:pPr>
        <w:spacing w:after="0"/>
        <w:ind w:left="0"/>
        <w:jc w:val="both"/>
      </w:pPr>
      <w:r>
        <w:rPr>
          <w:rFonts w:ascii="Times New Roman"/>
          <w:b w:val="false"/>
          <w:i w:val="false"/>
          <w:color w:val="000000"/>
          <w:sz w:val="28"/>
        </w:rPr>
        <w:t>
      Аумақтың қала құрылысын бағалау төменде қарастырылған факторлардың жиынтығы бойынша жүргізілді:</w:t>
      </w:r>
    </w:p>
    <w:bookmarkEnd w:id="38"/>
    <w:p>
      <w:pPr>
        <w:spacing w:after="0"/>
        <w:ind w:left="0"/>
        <w:jc w:val="both"/>
      </w:pPr>
      <w:r>
        <w:rPr>
          <w:rFonts w:ascii="Times New Roman"/>
          <w:b w:val="false"/>
          <w:i w:val="false"/>
          <w:color w:val="000000"/>
          <w:sz w:val="28"/>
        </w:rPr>
        <w:t>
      - бедері – еңіске байланысты аумақты ұтымды пайдалану;</w:t>
      </w:r>
    </w:p>
    <w:p>
      <w:pPr>
        <w:spacing w:after="0"/>
        <w:ind w:left="0"/>
        <w:jc w:val="both"/>
      </w:pPr>
      <w:r>
        <w:rPr>
          <w:rFonts w:ascii="Times New Roman"/>
          <w:b w:val="false"/>
          <w:i w:val="false"/>
          <w:color w:val="000000"/>
          <w:sz w:val="28"/>
        </w:rPr>
        <w:t>
      - гидрология – жерүсті суларының жайғасу деңгейі;</w:t>
      </w:r>
    </w:p>
    <w:p>
      <w:pPr>
        <w:spacing w:after="0"/>
        <w:ind w:left="0"/>
        <w:jc w:val="both"/>
      </w:pPr>
      <w:r>
        <w:rPr>
          <w:rFonts w:ascii="Times New Roman"/>
          <w:b w:val="false"/>
          <w:i w:val="false"/>
          <w:color w:val="000000"/>
          <w:sz w:val="28"/>
        </w:rPr>
        <w:t>
      - топырақтар – топырақтың көтергіштік қабілеті;</w:t>
      </w:r>
    </w:p>
    <w:p>
      <w:pPr>
        <w:spacing w:after="0"/>
        <w:ind w:left="0"/>
        <w:jc w:val="both"/>
      </w:pPr>
      <w:r>
        <w:rPr>
          <w:rFonts w:ascii="Times New Roman"/>
          <w:b w:val="false"/>
          <w:i w:val="false"/>
          <w:color w:val="000000"/>
          <w:sz w:val="28"/>
        </w:rPr>
        <w:t>
      - жыралық – жаңбыр және еріген сулардың уақытша арналық ағындары салдарынан бедері бұзылған аумақтардың болуы;</w:t>
      </w:r>
    </w:p>
    <w:p>
      <w:pPr>
        <w:spacing w:after="0"/>
        <w:ind w:left="0"/>
        <w:jc w:val="both"/>
      </w:pPr>
      <w:r>
        <w:rPr>
          <w:rFonts w:ascii="Times New Roman"/>
          <w:b w:val="false"/>
          <w:i w:val="false"/>
          <w:color w:val="000000"/>
          <w:sz w:val="28"/>
        </w:rPr>
        <w:t>
      - құрғақшылық, аңызақ – климаттық ерекшеліктерге неғұрлым бейім аумақтарды анықтау;</w:t>
      </w:r>
    </w:p>
    <w:p>
      <w:pPr>
        <w:spacing w:after="0"/>
        <w:ind w:left="0"/>
        <w:jc w:val="both"/>
      </w:pPr>
      <w:r>
        <w:rPr>
          <w:rFonts w:ascii="Times New Roman"/>
          <w:b w:val="false"/>
          <w:i w:val="false"/>
          <w:color w:val="000000"/>
          <w:sz w:val="28"/>
        </w:rPr>
        <w:t>
      - су басуға бейім аумақтар;</w:t>
      </w:r>
    </w:p>
    <w:p>
      <w:pPr>
        <w:spacing w:after="0"/>
        <w:ind w:left="0"/>
        <w:jc w:val="both"/>
      </w:pPr>
      <w:r>
        <w:rPr>
          <w:rFonts w:ascii="Times New Roman"/>
          <w:b w:val="false"/>
          <w:i w:val="false"/>
          <w:color w:val="000000"/>
          <w:sz w:val="28"/>
        </w:rPr>
        <w:t>
      - суармалы жерлердің болуы;</w:t>
      </w:r>
    </w:p>
    <w:p>
      <w:pPr>
        <w:spacing w:after="0"/>
        <w:ind w:left="0"/>
        <w:jc w:val="both"/>
      </w:pPr>
      <w:r>
        <w:rPr>
          <w:rFonts w:ascii="Times New Roman"/>
          <w:b w:val="false"/>
          <w:i w:val="false"/>
          <w:color w:val="000000"/>
          <w:sz w:val="28"/>
        </w:rPr>
        <w:t>
      - өзге де ауыл шаруашылығы жерлерінің болуы;</w:t>
      </w:r>
    </w:p>
    <w:p>
      <w:pPr>
        <w:spacing w:after="0"/>
        <w:ind w:left="0"/>
        <w:jc w:val="both"/>
      </w:pPr>
      <w:r>
        <w:rPr>
          <w:rFonts w:ascii="Times New Roman"/>
          <w:b w:val="false"/>
          <w:i w:val="false"/>
          <w:color w:val="000000"/>
          <w:sz w:val="28"/>
        </w:rPr>
        <w:t>
      - көгалдандыру;</w:t>
      </w:r>
    </w:p>
    <w:p>
      <w:pPr>
        <w:spacing w:after="0"/>
        <w:ind w:left="0"/>
        <w:jc w:val="both"/>
      </w:pPr>
      <w:r>
        <w:rPr>
          <w:rFonts w:ascii="Times New Roman"/>
          <w:b w:val="false"/>
          <w:i w:val="false"/>
          <w:color w:val="000000"/>
          <w:sz w:val="28"/>
        </w:rPr>
        <w:t>
      - жолдар және басқа факторлар.</w:t>
      </w:r>
    </w:p>
    <w:p>
      <w:pPr>
        <w:spacing w:after="0"/>
        <w:ind w:left="0"/>
        <w:jc w:val="both"/>
      </w:pPr>
      <w:r>
        <w:rPr>
          <w:rFonts w:ascii="Times New Roman"/>
          <w:b w:val="false"/>
          <w:i w:val="false"/>
          <w:color w:val="000000"/>
          <w:sz w:val="28"/>
        </w:rPr>
        <w:t>
      Бұл жобада қала аумағын дамытудың үш нұсқасы қарастырылған. Барлық нұсқаларда есептік және болжамды мерзімге өзгермейтін деректер қабылданған – бұл тұрғын үй-азаматтық құрылыс көлемінен, биіктігі шектелген құрылыс қабаттылығынан шығатын халық саны.</w:t>
      </w:r>
    </w:p>
    <w:p>
      <w:pPr>
        <w:spacing w:after="0"/>
        <w:ind w:left="0"/>
        <w:jc w:val="both"/>
      </w:pPr>
      <w:r>
        <w:rPr>
          <w:rFonts w:ascii="Times New Roman"/>
          <w:b w:val="false"/>
          <w:i w:val="false"/>
          <w:color w:val="000000"/>
          <w:sz w:val="28"/>
        </w:rPr>
        <w:t>
      Жобаның барлық әзірленіп жатқан аумағы G4 City-дің біріктірілген қала ретінде қарастырылғанына қарамастан, қала физикалық контекстке байланысты 3 негізгі аймаққа бөлінеді. Gate-Golden District құрамына Өтеген Батыр кенті кіреді, аймақтық қызмет көрсету саласын дамытуға бағытталған (халық саны 1,45 млн. адам). Growing District құрамына Қайрат және Жетіген кенттері кіреді, логистиканы және өнеркәсіптік индустрияны дамытуға бағытталған (халқы 350 000-нан 400 000 адамға дейін).</w:t>
      </w:r>
    </w:p>
    <w:p>
      <w:pPr>
        <w:spacing w:after="0"/>
        <w:ind w:left="0"/>
        <w:jc w:val="both"/>
      </w:pPr>
      <w:r>
        <w:rPr>
          <w:rFonts w:ascii="Times New Roman"/>
          <w:b w:val="false"/>
          <w:i w:val="false"/>
          <w:color w:val="000000"/>
          <w:sz w:val="28"/>
        </w:rPr>
        <w:t>
      Жаңа халықаралық әуежай мен Арна кенті кіретін Green District туристік бизнесті дамытуға бағытталған (халқы 350 000-нан 400 000 адамға дейін).</w:t>
      </w:r>
    </w:p>
    <w:p>
      <w:pPr>
        <w:spacing w:after="0"/>
        <w:ind w:left="0"/>
        <w:jc w:val="both"/>
      </w:pPr>
      <w:r>
        <w:rPr>
          <w:rFonts w:ascii="Times New Roman"/>
          <w:b w:val="false"/>
          <w:i w:val="false"/>
          <w:color w:val="000000"/>
          <w:sz w:val="28"/>
        </w:rPr>
        <w:t>
      Аудандар тиісті қалалық орталықтары бар елді мекендерді қамтиды, олар муниципалдық деңгейдегі объектілерге, спорт орталықтарына, қалалық саябақтарға, өрт сөндіру бөлімдеріне, полиция учаскелеріне және автобекеттерге қызмет көрсетеді.</w:t>
      </w:r>
    </w:p>
    <w:p>
      <w:pPr>
        <w:spacing w:after="0"/>
        <w:ind w:left="0"/>
        <w:jc w:val="both"/>
      </w:pPr>
      <w:r>
        <w:rPr>
          <w:rFonts w:ascii="Times New Roman"/>
          <w:b w:val="false"/>
          <w:i w:val="false"/>
          <w:color w:val="000000"/>
          <w:sz w:val="28"/>
        </w:rPr>
        <w:t>
      Әр ауданның кеңсе орынжайлары, супермаркеттері, сауда орталықтары, театрлары және жергілікті ауруханалар мен облыстық кітапханалар сияқты аудандық деңгейдегі басқа да объектілер бар тиісті аудан орталықтары болады.</w:t>
      </w:r>
    </w:p>
    <w:p>
      <w:pPr>
        <w:spacing w:after="0"/>
        <w:ind w:left="0"/>
        <w:jc w:val="both"/>
      </w:pPr>
      <w:r>
        <w:rPr>
          <w:rFonts w:ascii="Times New Roman"/>
          <w:b w:val="false"/>
          <w:i w:val="false"/>
          <w:color w:val="000000"/>
          <w:sz w:val="28"/>
        </w:rPr>
        <w:t>
      Елді мекендер қоғамдық жиналыстарды өткізуге арналған орталықтарды, қоғамдық саябақтарды және діни мақсаттағы объектілерді қоса алғанда, жергілікті деңгейдегі объектілері бар шағын орам орталығы қызмет көрсететін 3-5 тұрғын ауданды қамтитын болады.</w:t>
      </w:r>
    </w:p>
    <w:p>
      <w:pPr>
        <w:spacing w:after="0"/>
        <w:ind w:left="0"/>
        <w:jc w:val="both"/>
      </w:pPr>
      <w:r>
        <w:rPr>
          <w:rFonts w:ascii="Times New Roman"/>
          <w:b w:val="false"/>
          <w:i w:val="false"/>
          <w:color w:val="000000"/>
          <w:sz w:val="28"/>
        </w:rPr>
        <w:t>
      Тұрғын аудандар қадамдық қолжетімділікте орналасатын алғашқы қажеттілік объектілері, мектебі және аудандық саябағы, 5 000 - 6 000 тұрғыны бар 4-6 шағын ауданды құрайтын болады.</w:t>
      </w:r>
    </w:p>
    <w:p>
      <w:pPr>
        <w:spacing w:after="0"/>
        <w:ind w:left="0"/>
        <w:jc w:val="both"/>
      </w:pPr>
      <w:r>
        <w:rPr>
          <w:rFonts w:ascii="Times New Roman"/>
          <w:b w:val="false"/>
          <w:i w:val="false"/>
          <w:color w:val="000000"/>
          <w:sz w:val="28"/>
        </w:rPr>
        <w:t>
      Шағын аудандарға жергілікті аудан орталығы қызмет көрсететін тұрғын орамдар кіреді; жақын жерде жасыл алаңдар мен балабақшалар орналасады.</w:t>
      </w:r>
    </w:p>
    <w:p>
      <w:pPr>
        <w:spacing w:after="0"/>
        <w:ind w:left="0"/>
        <w:jc w:val="both"/>
      </w:pPr>
      <w:r>
        <w:rPr>
          <w:rFonts w:ascii="Times New Roman"/>
          <w:b w:val="false"/>
          <w:i w:val="false"/>
          <w:color w:val="000000"/>
          <w:sz w:val="28"/>
        </w:rPr>
        <w:t>
      Елді мекенді зәкірлік жобалар арқылы дамыту моделі. G4 City-дің жекелеген аумақтарына зәкірлік жобаларды дамытуға шетелдік инвестицияларды тарту үшін "Арнайы экономикалық аймақ" мәртебесі берілетін болады.</w:t>
      </w:r>
    </w:p>
    <w:bookmarkStart w:name="z41" w:id="39"/>
    <w:p>
      <w:pPr>
        <w:spacing w:after="0"/>
        <w:ind w:left="0"/>
        <w:jc w:val="both"/>
      </w:pPr>
      <w:r>
        <w:rPr>
          <w:rFonts w:ascii="Times New Roman"/>
          <w:b w:val="false"/>
          <w:i w:val="false"/>
          <w:color w:val="000000"/>
          <w:sz w:val="28"/>
        </w:rPr>
        <w:t>
      4.1. GATE DISTRICT</w:t>
      </w:r>
    </w:p>
    <w:bookmarkEnd w:id="39"/>
    <w:p>
      <w:pPr>
        <w:spacing w:after="0"/>
        <w:ind w:left="0"/>
        <w:jc w:val="both"/>
      </w:pPr>
      <w:r>
        <w:rPr>
          <w:rFonts w:ascii="Times New Roman"/>
          <w:b w:val="false"/>
          <w:i w:val="false"/>
          <w:color w:val="000000"/>
          <w:sz w:val="28"/>
        </w:rPr>
        <w:t>
      Gate District Алматы қаласы мен Алматы облысының тұрғындары үшін коммерциялық және тұрғын үй орталығы ретінде қызмет ететін "Жаһандық қаржылық-іскерлік кластер" ретінде жайғастырылған.</w:t>
      </w:r>
    </w:p>
    <w:p>
      <w:pPr>
        <w:spacing w:after="0"/>
        <w:ind w:left="0"/>
        <w:jc w:val="both"/>
      </w:pPr>
      <w:r>
        <w:rPr>
          <w:rFonts w:ascii="Times New Roman"/>
          <w:b w:val="false"/>
          <w:i w:val="false"/>
          <w:color w:val="000000"/>
          <w:sz w:val="28"/>
        </w:rPr>
        <w:t>
      Халықаралық қаржы орталығы</w:t>
      </w:r>
    </w:p>
    <w:p>
      <w:pPr>
        <w:spacing w:after="0"/>
        <w:ind w:left="0"/>
        <w:jc w:val="both"/>
      </w:pPr>
      <w:r>
        <w:rPr>
          <w:rFonts w:ascii="Times New Roman"/>
          <w:b w:val="false"/>
          <w:i w:val="false"/>
          <w:color w:val="000000"/>
          <w:sz w:val="28"/>
        </w:rPr>
        <w:t>
      Gate District қаржы орталығы бағалы қағаздар, сақтандыру және банк ісі нарығын қоса алғанда, қаржылық қызметтер мен капитал нарығы үшін қолайлы орта құру арқылы Қазақстан экономикасына инвестициялар тартуға арналған, кеңселердің, банктердің, қаржылық мекемелердің және т.б. жоғары шоғырлануын қамтитын G4 City коммерциялық және іскерлік орталығы болады.</w:t>
      </w:r>
    </w:p>
    <w:p>
      <w:pPr>
        <w:spacing w:after="0"/>
        <w:ind w:left="0"/>
        <w:jc w:val="both"/>
      </w:pPr>
      <w:r>
        <w:rPr>
          <w:rFonts w:ascii="Times New Roman"/>
          <w:b w:val="false"/>
          <w:i w:val="false"/>
          <w:color w:val="000000"/>
          <w:sz w:val="28"/>
        </w:rPr>
        <w:t>
      Бас жоспар және халықаралық кездесулер орталығы ғимараты (G4 City  қаласының демонстрациялық қалалық галереясы)</w:t>
      </w:r>
    </w:p>
    <w:p>
      <w:pPr>
        <w:spacing w:after="0"/>
        <w:ind w:left="0"/>
        <w:jc w:val="both"/>
      </w:pPr>
      <w:r>
        <w:rPr>
          <w:rFonts w:ascii="Times New Roman"/>
          <w:b w:val="false"/>
          <w:i w:val="false"/>
          <w:color w:val="000000"/>
          <w:sz w:val="28"/>
        </w:rPr>
        <w:t>
      Тұжырымдама бойынша бас жоспар мен халықаралық кездесулер орталығының ғимаратында:</w:t>
      </w:r>
    </w:p>
    <w:p>
      <w:pPr>
        <w:spacing w:after="0"/>
        <w:ind w:left="0"/>
        <w:jc w:val="both"/>
      </w:pPr>
      <w:r>
        <w:rPr>
          <w:rFonts w:ascii="Times New Roman"/>
          <w:b w:val="false"/>
          <w:i w:val="false"/>
          <w:color w:val="000000"/>
          <w:sz w:val="28"/>
        </w:rPr>
        <w:t>
      1. Әкімдіктің, жергілікті атқарушы органдардың, АХҚО, халықаралық кездесулер орталығының кеңселері мен өкілдіктері,</w:t>
      </w:r>
    </w:p>
    <w:p>
      <w:pPr>
        <w:spacing w:after="0"/>
        <w:ind w:left="0"/>
        <w:jc w:val="both"/>
      </w:pPr>
      <w:r>
        <w:rPr>
          <w:rFonts w:ascii="Times New Roman"/>
          <w:b w:val="false"/>
          <w:i w:val="false"/>
          <w:color w:val="000000"/>
          <w:sz w:val="28"/>
        </w:rPr>
        <w:t>
      2. G4 City Бас жоспарының (мастер жоспарының) және Халықаралық іскерік ХАБ жобасының макеттері бар галерея,</w:t>
      </w:r>
    </w:p>
    <w:p>
      <w:pPr>
        <w:spacing w:after="0"/>
        <w:ind w:left="0"/>
        <w:jc w:val="both"/>
      </w:pPr>
      <w:r>
        <w:rPr>
          <w:rFonts w:ascii="Times New Roman"/>
          <w:b w:val="false"/>
          <w:i w:val="false"/>
          <w:color w:val="000000"/>
          <w:sz w:val="28"/>
        </w:rPr>
        <w:t>
      3. G4 City-дің бас жоспарының моделін көрсетуге арналған жобаның өршіл көрінісі туралы егжей-тегжейлі түсіндірілген стендтер орналасқан ең жаңа AR/VR мультимедиялық технологиялары бар көрме залы,</w:t>
      </w:r>
    </w:p>
    <w:p>
      <w:pPr>
        <w:spacing w:after="0"/>
        <w:ind w:left="0"/>
        <w:jc w:val="both"/>
      </w:pPr>
      <w:r>
        <w:rPr>
          <w:rFonts w:ascii="Times New Roman"/>
          <w:b w:val="false"/>
          <w:i w:val="false"/>
          <w:color w:val="000000"/>
          <w:sz w:val="28"/>
        </w:rPr>
        <w:t>
       4. VIP конференц-зал және инвесторларды, мүдделі тараптарды, мемлекеттік қызметкерлерді және т. б. орналастыруға арналған конференц-залдар,</w:t>
      </w:r>
    </w:p>
    <w:p>
      <w:pPr>
        <w:spacing w:after="0"/>
        <w:ind w:left="0"/>
        <w:jc w:val="both"/>
      </w:pPr>
      <w:r>
        <w:rPr>
          <w:rFonts w:ascii="Times New Roman"/>
          <w:b w:val="false"/>
          <w:i w:val="false"/>
          <w:color w:val="000000"/>
          <w:sz w:val="28"/>
        </w:rPr>
        <w:t>
      5. Жарнама және маркетинг бойынша толық командасы бар жылжыту орталығы орналастырылады.</w:t>
      </w:r>
    </w:p>
    <w:bookmarkStart w:name="z42" w:id="40"/>
    <w:p>
      <w:pPr>
        <w:spacing w:after="0"/>
        <w:ind w:left="0"/>
        <w:jc w:val="both"/>
      </w:pPr>
      <w:r>
        <w:rPr>
          <w:rFonts w:ascii="Times New Roman"/>
          <w:b w:val="false"/>
          <w:i w:val="false"/>
          <w:color w:val="000000"/>
          <w:sz w:val="28"/>
        </w:rPr>
        <w:t>
      Агропроцессингтік логистикалық ХАБ</w:t>
      </w:r>
    </w:p>
    <w:bookmarkEnd w:id="40"/>
    <w:p>
      <w:pPr>
        <w:spacing w:after="0"/>
        <w:ind w:left="0"/>
        <w:jc w:val="both"/>
      </w:pPr>
      <w:r>
        <w:rPr>
          <w:rFonts w:ascii="Times New Roman"/>
          <w:b w:val="false"/>
          <w:i w:val="false"/>
          <w:color w:val="000000"/>
          <w:sz w:val="28"/>
        </w:rPr>
        <w:t>
      Агропроцессингтік логистикалық ХАБ ең жоғары халықаралық сапа стандарттарына сәйкес өндірілген органикалық ауыл шаруашылығы өнімін өткізу үшін халықаралық сараптама алаңына айналуы тиіс.</w:t>
      </w:r>
    </w:p>
    <w:bookmarkStart w:name="z43" w:id="41"/>
    <w:p>
      <w:pPr>
        <w:spacing w:after="0"/>
        <w:ind w:left="0"/>
        <w:jc w:val="both"/>
      </w:pPr>
      <w:r>
        <w:rPr>
          <w:rFonts w:ascii="Times New Roman"/>
          <w:b w:val="false"/>
          <w:i w:val="false"/>
          <w:color w:val="000000"/>
          <w:sz w:val="28"/>
        </w:rPr>
        <w:t>
      4.1.1. Сәулеттік-құрылыс жобалауының пайымдары мен мақсаттары</w:t>
      </w:r>
    </w:p>
    <w:bookmarkEnd w:id="4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 w:id="42"/>
    <w:p>
      <w:pPr>
        <w:spacing w:after="0"/>
        <w:ind w:left="0"/>
        <w:jc w:val="both"/>
      </w:pPr>
      <w:r>
        <w:rPr>
          <w:rFonts w:ascii="Times New Roman"/>
          <w:b w:val="false"/>
          <w:i w:val="false"/>
          <w:color w:val="000000"/>
          <w:sz w:val="28"/>
        </w:rPr>
        <w:t>
      4.1.2. Сәулеттік-құрылыс жобалаудың тұжырымдамасы мен стратегиясы</w:t>
      </w:r>
    </w:p>
    <w:bookmarkEnd w:id="42"/>
    <w:bookmarkStart w:name="z45" w:id="43"/>
    <w:p>
      <w:pPr>
        <w:spacing w:after="0"/>
        <w:ind w:left="0"/>
        <w:jc w:val="both"/>
      </w:pPr>
      <w:r>
        <w:rPr>
          <w:rFonts w:ascii="Times New Roman"/>
          <w:b w:val="false"/>
          <w:i w:val="false"/>
          <w:color w:val="000000"/>
          <w:sz w:val="28"/>
        </w:rPr>
        <w:t>
      Сәулеттік-құрылыс жобалау тұжырымдамасы G4 City-де бизнес-объектілерді орналастыру үшін өкілетті орын болатын сенімді халықаралық қаржылық-іскерлік кластерді құруға бағытталған. Негізгі мақсаты бизнес, демалыс және транзит үшін мүмкіндіктерді ұштастыратын бірегей бірыңғай кешенді торап құру болып табылады. Сәулеттік ортаны ұйымдастырудың негізгі стратегиясы – әлемдік деңгейдегі іскерлік аудан құру. Банктер, қаржылық қызметтер және коммерциялық операцияларды жүзеге асыратын компаниялар үшін үздік имиджі мен заманауи ғимараттары бар әлемдік деңгейдегі орталық іскерлік аудан салу. Бұл сондай-ақ ыңғайлы жаяу жүргіншілерге арналған қатынасы  бар қызметкерлерге, келушілерге және тұрғындарға арналған бөлшек сауда объектілері, тамақтану пункттері сияқты коммерциялық объектілермен көлік қатынасы жақсы дамыған әйгілі біріктірілген транзиттік хаб болып табылады.</w:t>
      </w:r>
    </w:p>
    <w:bookmarkEnd w:id="43"/>
    <w:p>
      <w:pPr>
        <w:spacing w:after="0"/>
        <w:ind w:left="0"/>
        <w:jc w:val="both"/>
      </w:pPr>
      <w:r>
        <w:rPr>
          <w:rFonts w:ascii="Times New Roman"/>
          <w:b w:val="false"/>
          <w:i w:val="false"/>
          <w:color w:val="000000"/>
          <w:sz w:val="28"/>
        </w:rPr>
        <w:t>
      Стратегия көптеген қосылыстардан тұратын, қолайлы типологиялы ғимараттардың қолжетімді объектілері бар іскерлік аудан құруға бағытталған. Бизнес-парк, қаржы орталығы, коммерциялық орталықтар және бөлшек сауда орталықтары жоғарғы деңгейдегі жаяу жүргіншілер аймағына және төменгі деңгейдегі жаяужол бойындағы "жасыл" желіге жалғасады. Айшықты қаржы алаңы мен қоғамдық орындар ерекше қаржы алаңын құра және жаяу жүргіншілердің сауда-саттық көшесімен резонанс тудыратын жол бойындағы қызмет көрсету кешенінің жалпыға ортақ пайдалану орындарын дамыту тасжол бойындағы ғимараттармен қосылады.</w:t>
      </w:r>
    </w:p>
    <w:p>
      <w:pPr>
        <w:spacing w:after="0"/>
        <w:ind w:left="0"/>
        <w:jc w:val="both"/>
      </w:pPr>
      <w:r>
        <w:rPr>
          <w:rFonts w:ascii="Times New Roman"/>
          <w:b w:val="false"/>
          <w:i w:val="false"/>
          <w:color w:val="000000"/>
          <w:sz w:val="28"/>
        </w:rPr>
        <w:t xml:space="preserve">
      Сондай-ақ ынтымақтастық пен әлеуметтік өзара іс-қимыл үшін жалпыға ортақ қызықты орындар: демалуға арналған орын, демалуға арналған орындардың бағдарларын әзірлеу, іскерлік қонақ үйлер мен ірі ауқымды сауда орталықтары, ҮАААЖ айналма жолы мен Қорғас жаңа тасжолы бойында </w:t>
      </w:r>
    </w:p>
    <w:p>
      <w:pPr>
        <w:spacing w:after="0"/>
        <w:ind w:left="0"/>
        <w:jc w:val="both"/>
      </w:pPr>
      <w:r>
        <w:drawing>
          <wp:inline distT="0" distB="0" distL="0" distR="0">
            <wp:extent cx="46863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4686300" cy="3632200"/>
                    </a:xfrm>
                    <a:prstGeom prst="rect">
                      <a:avLst/>
                    </a:prstGeom>
                  </pic:spPr>
                </pic:pic>
              </a:graphicData>
            </a:graphic>
          </wp:inline>
        </w:drawing>
      </w:r>
    </w:p>
    <w:p>
      <w:pPr>
        <w:spacing w:after="0"/>
        <w:ind w:left="0"/>
        <w:jc w:val="left"/>
      </w:pPr>
      <w:r>
        <w:rPr>
          <w:rFonts w:ascii="Times New Roman"/>
          <w:b w:val="false"/>
          <w:i w:val="false"/>
          <w:color w:val="000000"/>
          <w:sz w:val="28"/>
        </w:rPr>
        <w:t xml:space="preserve">ұсынылады. </w:t>
      </w:r>
      <w:r>
        <w:br/>
      </w:r>
      <w:r>
        <w:rPr>
          <w:rFonts w:ascii="Times New Roman"/>
          <w:b w:val="false"/>
          <w:i w:val="false"/>
          <w:color w:val="000000"/>
          <w:sz w:val="28"/>
        </w:rPr>
        <w:t>
</w:t>
      </w:r>
      <w:r>
        <w:br/>
      </w:r>
    </w:p>
    <w:p>
      <w:pPr>
        <w:spacing w:after="0"/>
        <w:ind w:left="0"/>
        <w:jc w:val="both"/>
      </w:pPr>
      <w:r>
        <w:drawing>
          <wp:inline distT="0" distB="0" distL="0" distR="0">
            <wp:extent cx="40386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4038600" cy="3873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04800" cy="825500"/>
                          </a:xfrm>
                          <a:prstGeom prst="rect">
                            <a:avLst/>
                          </a:prstGeom>
                        </pic:spPr>
                      </pic:pic>
                    </a:graphicData>
                  </a:graphic>
                </wp:inline>
              </w:drawing>
            </w:r>
          </w:p>
          <w:p>
            <w:pPr>
              <w:spacing w:after="0"/>
              <w:ind w:left="0"/>
              <w:jc w:val="both"/>
            </w:pPr>
            <w:r>
              <w:rPr>
                <w:rFonts w:ascii="Times New Roman"/>
                <w:b w:val="false"/>
                <w:i/>
                <w:color w:val="000000"/>
                <w:sz w:val="20"/>
              </w:rPr>
              <w:t>Бөлшек сауда және қонақ үй бизнесі</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color w:val="000000"/>
                <w:sz w:val="20"/>
              </w:rPr>
              <w:t>Қаржы орталығы</w:t>
            </w:r>
          </w:p>
          <w:p>
            <w:pPr>
              <w:spacing w:after="20"/>
              <w:ind w:left="20"/>
              <w:jc w:val="both"/>
            </w:pPr>
            <w:r>
              <w:rPr>
                <w:rFonts w:ascii="Times New Roman"/>
                <w:b w:val="false"/>
                <w:i w:val="false"/>
                <w:color w:val="000000"/>
                <w:sz w:val="20"/>
              </w:rPr>
              <w:t>
</w:t>
            </w:r>
            <w:r>
              <w:rPr>
                <w:rFonts w:ascii="Times New Roman"/>
                <w:b w:val="false"/>
                <w:i/>
                <w:color w:val="000000"/>
                <w:sz w:val="20"/>
              </w:rPr>
              <w:t xml:space="preserve">Жасыл қосылыс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color w:val="000000"/>
                <w:sz w:val="20"/>
              </w:rPr>
              <w:t>9.1</w:t>
            </w:r>
            <w:r>
              <w:rPr>
                <w:rFonts w:ascii="Times New Roman"/>
                <w:b w:val="false"/>
                <w:i/>
                <w:color w:val="000000"/>
                <w:sz w:val="20"/>
              </w:rPr>
              <w:t>.</w:t>
            </w:r>
            <w:r>
              <w:rPr>
                <w:rFonts w:ascii="Times New Roman"/>
                <w:b w:val="false"/>
                <w:i/>
                <w:color w:val="000000"/>
                <w:sz w:val="20"/>
              </w:rPr>
              <w:t xml:space="preserve"> сурет. Дамыту бағдарламасы мен көлік арасындағы өзара байланыс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350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35000" cy="660400"/>
                          </a:xfrm>
                          <a:prstGeom prst="rect">
                            <a:avLst/>
                          </a:prstGeom>
                        </pic:spPr>
                      </pic:pic>
                    </a:graphicData>
                  </a:graphic>
                </wp:inline>
              </w:drawing>
            </w:r>
          </w:p>
          <w:p>
            <w:pPr>
              <w:spacing w:after="0"/>
              <w:ind w:left="0"/>
              <w:jc w:val="both"/>
            </w:pPr>
            <w:r>
              <w:rPr>
                <w:rFonts w:ascii="Times New Roman"/>
                <w:b w:val="false"/>
                <w:i/>
                <w:color w:val="000000"/>
                <w:sz w:val="20"/>
              </w:rPr>
              <w:t>Көгалдандыру арқылы қосу</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color w:val="000000"/>
                <w:sz w:val="20"/>
              </w:rPr>
              <w:t>Жаяу жүргіншілер жолы</w:t>
            </w:r>
          </w:p>
          <w:p>
            <w:pPr>
              <w:spacing w:after="20"/>
              <w:ind w:left="20"/>
              <w:jc w:val="both"/>
            </w:pPr>
            <w:r>
              <w:rPr>
                <w:rFonts w:ascii="Times New Roman"/>
                <w:b w:val="false"/>
                <w:i w:val="false"/>
                <w:color w:val="000000"/>
                <w:sz w:val="20"/>
              </w:rPr>
              <w:t>
</w:t>
            </w:r>
            <w:r>
              <w:rPr>
                <w:rFonts w:ascii="Times New Roman"/>
                <w:b w:val="false"/>
                <w:i/>
                <w:color w:val="000000"/>
                <w:sz w:val="20"/>
              </w:rPr>
              <w:t>1-қабат деңгейіндегі сауда бутиктері</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color w:val="000000"/>
                <w:sz w:val="20"/>
              </w:rPr>
              <w:t>9</w:t>
            </w:r>
            <w:r>
              <w:rPr>
                <w:rFonts w:ascii="Times New Roman"/>
                <w:b w:val="false"/>
                <w:i/>
                <w:color w:val="000000"/>
                <w:sz w:val="20"/>
              </w:rPr>
              <w:t>-</w:t>
            </w:r>
            <w:r>
              <w:rPr>
                <w:rFonts w:ascii="Times New Roman"/>
                <w:b w:val="false"/>
                <w:i/>
                <w:color w:val="000000"/>
                <w:sz w:val="20"/>
              </w:rPr>
              <w:t xml:space="preserve"> сурет. Негізгі бағдарламаны ұйымдастыру</w:t>
            </w:r>
          </w:p>
          <w:p>
            <w:pPr>
              <w:spacing w:after="20"/>
              <w:ind w:left="20"/>
              <w:jc w:val="both"/>
            </w:pPr>
          </w:p>
          <w:p>
            <w:pPr>
              <w:spacing w:after="20"/>
              <w:ind w:left="20"/>
              <w:jc w:val="both"/>
            </w:pPr>
          </w:p>
        </w:tc>
      </w:tr>
    </w:tbl>
    <w:p>
      <w:pPr>
        <w:spacing w:after="0"/>
        <w:ind w:left="0"/>
        <w:jc w:val="left"/>
      </w:pPr>
      <w:r>
        <w:br/>
      </w:r>
    </w:p>
    <w:p>
      <w:pPr>
        <w:spacing w:after="0"/>
        <w:ind w:left="0"/>
        <w:jc w:val="both"/>
      </w:pPr>
      <w:r>
        <w:drawing>
          <wp:inline distT="0" distB="0" distL="0" distR="0">
            <wp:extent cx="43561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4356100" cy="3670300"/>
                    </a:xfrm>
                    <a:prstGeom prst="rect">
                      <a:avLst/>
                    </a:prstGeom>
                  </pic:spPr>
                </pic:pic>
              </a:graphicData>
            </a:graphic>
          </wp:inline>
        </w:drawing>
      </w:r>
    </w:p>
    <w:p>
      <w:pPr>
        <w:spacing w:after="0"/>
        <w:ind w:left="0"/>
        <w:jc w:val="both"/>
      </w:pPr>
      <w:r>
        <w:drawing>
          <wp:inline distT="0" distB="0" distL="0" distR="0">
            <wp:extent cx="1841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841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9.2.- сурет. Қаржы-іскерлік кластерді қалалық жоспарлау тұжырымдамасы * КБД (Көліктік-Бағдарлау Девелопмент).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834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883400" cy="1600200"/>
                    </a:xfrm>
                    <a:prstGeom prst="rect">
                      <a:avLst/>
                    </a:prstGeom>
                  </pic:spPr>
                </pic:pic>
              </a:graphicData>
            </a:graphic>
          </wp:inline>
        </w:drawing>
      </w:r>
    </w:p>
    <w:p>
      <w:pPr>
        <w:spacing w:after="0"/>
        <w:ind w:left="0"/>
        <w:jc w:val="both"/>
      </w:pPr>
      <w:r>
        <w:drawing>
          <wp:inline distT="0" distB="0" distL="0" distR="0">
            <wp:extent cx="53721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372100" cy="593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762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4762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сурет. Gate District функционалды негізгі аймақты аймақтау жоспары.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207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 сурет. Gate District негізгі аймағының панорамалық көрінісі.</w:t>
      </w:r>
    </w:p>
    <w:bookmarkStart w:name="z46" w:id="44"/>
    <w:p>
      <w:pPr>
        <w:spacing w:after="0"/>
        <w:ind w:left="0"/>
        <w:jc w:val="both"/>
      </w:pPr>
      <w:r>
        <w:rPr>
          <w:rFonts w:ascii="Times New Roman"/>
          <w:b w:val="false"/>
          <w:i w:val="false"/>
          <w:color w:val="000000"/>
          <w:sz w:val="28"/>
        </w:rPr>
        <w:t>
      4.2. GOLDEN DISTRICT</w:t>
      </w:r>
    </w:p>
    <w:bookmarkEnd w:id="44"/>
    <w:p>
      <w:pPr>
        <w:spacing w:after="0"/>
        <w:ind w:left="0"/>
        <w:jc w:val="both"/>
      </w:pPr>
      <w:r>
        <w:rPr>
          <w:rFonts w:ascii="Times New Roman"/>
          <w:b w:val="false"/>
          <w:i w:val="false"/>
          <w:color w:val="000000"/>
          <w:sz w:val="28"/>
        </w:rPr>
        <w:t xml:space="preserve">
      Golden District "Білім беру және медициналық кластер" ретінде жайғастырылады. </w:t>
      </w:r>
    </w:p>
    <w:p>
      <w:pPr>
        <w:spacing w:after="0"/>
        <w:ind w:left="0"/>
        <w:jc w:val="both"/>
      </w:pPr>
      <w:r>
        <w:rPr>
          <w:rFonts w:ascii="Times New Roman"/>
          <w:b w:val="false"/>
          <w:i w:val="false"/>
          <w:color w:val="000000"/>
          <w:sz w:val="28"/>
        </w:rPr>
        <w:t>
      Жобаның зәкірлік құрамдастарына академиялық қалашық, инновациялық орталық және жергілікті тұрғындарға да, басқа елдердің туристеріне де қызмет көрсететін көпбейіндік  ауруханалар кіретін болады.</w:t>
      </w:r>
    </w:p>
    <w:p>
      <w:pPr>
        <w:spacing w:after="0"/>
        <w:ind w:left="0"/>
        <w:jc w:val="both"/>
      </w:pPr>
      <w:r>
        <w:rPr>
          <w:rFonts w:ascii="Times New Roman"/>
          <w:b w:val="false"/>
          <w:i w:val="false"/>
          <w:color w:val="000000"/>
          <w:sz w:val="28"/>
        </w:rPr>
        <w:t>
      Білім беру орталығы</w:t>
      </w:r>
    </w:p>
    <w:p>
      <w:pPr>
        <w:spacing w:after="0"/>
        <w:ind w:left="0"/>
        <w:jc w:val="both"/>
      </w:pPr>
      <w:r>
        <w:rPr>
          <w:rFonts w:ascii="Times New Roman"/>
          <w:b w:val="false"/>
          <w:i w:val="false"/>
          <w:color w:val="000000"/>
          <w:sz w:val="28"/>
        </w:rPr>
        <w:t>
      G4 City бүкіл Қазақстаннан және көршілес елдерден студенттерді тарту мақсатында халықаралық деңгейдегі білім беру инфрақұрылымын одан әрі кеңейту үшін үлкен әлеуетке ие.</w:t>
      </w:r>
    </w:p>
    <w:p>
      <w:pPr>
        <w:spacing w:after="0"/>
        <w:ind w:left="0"/>
        <w:jc w:val="both"/>
      </w:pPr>
      <w:r>
        <w:rPr>
          <w:rFonts w:ascii="Times New Roman"/>
          <w:b w:val="false"/>
          <w:i w:val="false"/>
          <w:color w:val="000000"/>
          <w:sz w:val="28"/>
        </w:rPr>
        <w:t>
      Көпсалалы медициналық кластер</w:t>
      </w:r>
    </w:p>
    <w:p>
      <w:pPr>
        <w:spacing w:after="0"/>
        <w:ind w:left="0"/>
        <w:jc w:val="both"/>
      </w:pPr>
      <w:r>
        <w:rPr>
          <w:rFonts w:ascii="Times New Roman"/>
          <w:b w:val="false"/>
          <w:i w:val="false"/>
          <w:color w:val="000000"/>
          <w:sz w:val="28"/>
        </w:rPr>
        <w:t>
      Жоспарда жоғары сапалы медициналық қызметтерді қолжетімді бағамен ұсынатын медициналық кластер құру, сондай-ақ білім алмасуды қамтамасыз ету және қызмет көрсету стандарттарын жақсарту үшін халықаралық ынтымақтастықты жолға қою көзделген.</w:t>
      </w:r>
    </w:p>
    <w:p>
      <w:pPr>
        <w:spacing w:after="0"/>
        <w:ind w:left="0"/>
        <w:jc w:val="both"/>
      </w:pPr>
      <w:r>
        <w:rPr>
          <w:rFonts w:ascii="Times New Roman"/>
          <w:b w:val="false"/>
          <w:i w:val="false"/>
          <w:color w:val="000000"/>
          <w:sz w:val="28"/>
        </w:rPr>
        <w:t>
      Ипподром</w:t>
      </w:r>
    </w:p>
    <w:p>
      <w:pPr>
        <w:spacing w:after="0"/>
        <w:ind w:left="0"/>
        <w:jc w:val="both"/>
      </w:pPr>
      <w:r>
        <w:rPr>
          <w:rFonts w:ascii="Times New Roman"/>
          <w:b w:val="false"/>
          <w:i w:val="false"/>
          <w:color w:val="000000"/>
          <w:sz w:val="28"/>
        </w:rPr>
        <w:t>
      Ипподром көптеген туристерді тартады, өйткені Қазақстанның ат спортының тарихи мәдениеті бар, ол елдің кейбір бөліктерінде жергілікті өзіндік ерекшелігі бар ойын-сауықтың маңызды түрі болып табылады.</w:t>
      </w:r>
    </w:p>
    <w:bookmarkStart w:name="z47" w:id="45"/>
    <w:p>
      <w:pPr>
        <w:spacing w:after="0"/>
        <w:ind w:left="0"/>
        <w:jc w:val="both"/>
      </w:pPr>
      <w:r>
        <w:rPr>
          <w:rFonts w:ascii="Times New Roman"/>
          <w:b w:val="false"/>
          <w:i w:val="false"/>
          <w:color w:val="000000"/>
          <w:sz w:val="28"/>
        </w:rPr>
        <w:t>
      4.2.1. Сәулет-құрылыс жобалауының пайымдары мен мақсаттары</w:t>
      </w:r>
    </w:p>
    <w:bookmarkEnd w:id="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 w:id="46"/>
    <w:p>
      <w:pPr>
        <w:spacing w:after="0"/>
        <w:ind w:left="0"/>
        <w:jc w:val="both"/>
      </w:pPr>
      <w:r>
        <w:rPr>
          <w:rFonts w:ascii="Times New Roman"/>
          <w:b w:val="false"/>
          <w:i w:val="false"/>
          <w:color w:val="000000"/>
          <w:sz w:val="28"/>
        </w:rPr>
        <w:t>
      4.2.2. Сәулет-құрылыс жобалаудың тұжырымдамасы мен стратегиясы</w:t>
      </w:r>
    </w:p>
    <w:bookmarkEnd w:id="46"/>
    <w:p>
      <w:pPr>
        <w:spacing w:after="0"/>
        <w:ind w:left="0"/>
        <w:jc w:val="both"/>
      </w:pPr>
      <w:r>
        <w:rPr>
          <w:rFonts w:ascii="Times New Roman"/>
          <w:b w:val="false"/>
          <w:i w:val="false"/>
          <w:color w:val="000000"/>
          <w:sz w:val="28"/>
        </w:rPr>
        <w:t>
      Қалалық дизайн тұжырымдамасы G4 City үшін жаңа заманауи білім, денсаулық сақтау және спорт орталығын құру идеясын жүзеге асырады. Тұжырымдаманың негізгі мақсаты – түрлер мен перспективаларды оңтайландыру, Білім, медицина және спорт орталығы үшін ерекше сәйкестікті құру үшін негізгі қиылыстар мен түйіндерге сипаттамалық бағдар беру болып табылады. Кампустары бар  Білім орталығына және Спорт орталығына негізгі кіреберіс негізгі әлеуетті бағдарлар болып табылады, ізінше белгілі бір көрнекті орын болуы мүмкін  визуалды маркерлер орналасқан. Академиялық кластер, денсаулық сақтау кластері және инновациялық кластер арасындағы мықты шоғырлану жергілікті және халықаралық таланттар үшін синергетикалық қауымдастық құрудың кілті болады. Құрылыстың сипаты ескеріле отырып, көрікті жерлердің көпшілігі аз қабатты болып келеді. Демек Тұжырымдама барлық негізгі әрекеттерді спорт орталығынан ипподромға дейінгі бастапқы жасыл дәліз арқылы біріктіретін кампус қосқыштарының желісін құру үшін одан әрі оңтайландырылған. Ғимараттар арасындағы бұл қосылыстар ыңғайлы байланыс жасау үшін, жер деңгейінде және жоғарғы деңгейлерде жасалған. Білім, медицина және спорт орталығы үшін негізгі орналастыру стратегиялары төменде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12</w:t>
            </w:r>
            <w:r>
              <w:rPr>
                <w:rFonts w:ascii="Times New Roman"/>
                <w:b w:val="false"/>
                <w:i/>
                <w:color w:val="000000"/>
                <w:sz w:val="20"/>
              </w:rPr>
              <w:t>-</w:t>
            </w:r>
            <w:r>
              <w:rPr>
                <w:rFonts w:ascii="Times New Roman"/>
                <w:b w:val="false"/>
                <w:i/>
                <w:color w:val="000000"/>
                <w:sz w:val="20"/>
              </w:rPr>
              <w:t xml:space="preserve"> сурет. Негізгі бағдарламаларды ұйымдастыру.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12.1</w:t>
            </w:r>
            <w:r>
              <w:rPr>
                <w:rFonts w:ascii="Times New Roman"/>
                <w:b w:val="false"/>
                <w:i/>
                <w:color w:val="000000"/>
                <w:sz w:val="20"/>
              </w:rPr>
              <w:t>.-</w:t>
            </w:r>
            <w:r>
              <w:rPr>
                <w:rFonts w:ascii="Times New Roman"/>
                <w:b w:val="false"/>
                <w:i/>
                <w:color w:val="000000"/>
                <w:sz w:val="20"/>
              </w:rPr>
              <w:t xml:space="preserve"> сурет Академиялық және өнеркәсіптік салалардағы ынтымақтастық циклі</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9116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3911600" cy="5829300"/>
                    </a:xfrm>
                    <a:prstGeom prst="rect">
                      <a:avLst/>
                    </a:prstGeom>
                  </pic:spPr>
                </pic:pic>
              </a:graphicData>
            </a:graphic>
          </wp:inline>
        </w:drawing>
      </w:r>
    </w:p>
    <w:p>
      <w:pPr>
        <w:spacing w:after="0"/>
        <w:ind w:left="0"/>
        <w:jc w:val="both"/>
      </w:pPr>
      <w:r>
        <w:drawing>
          <wp:inline distT="0" distB="0" distL="0" distR="0">
            <wp:extent cx="44069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4406900" cy="4394200"/>
                    </a:xfrm>
                    <a:prstGeom prst="rect">
                      <a:avLst/>
                    </a:prstGeom>
                  </pic:spPr>
                </pic:pic>
              </a:graphicData>
            </a:graphic>
          </wp:inline>
        </w:drawing>
      </w:r>
    </w:p>
    <w:p>
      <w:pPr>
        <w:spacing w:after="0"/>
        <w:ind w:left="0"/>
        <w:jc w:val="both"/>
      </w:pPr>
      <w:r>
        <w:drawing>
          <wp:inline distT="0" distB="0" distL="0" distR="0">
            <wp:extent cx="24384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4384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12.2- сурет. Golden District-тің негізгі аймағының аналитикалық схемалары.</w:t>
      </w:r>
    </w:p>
    <w:bookmarkStart w:name="z49" w:id="47"/>
    <w:p>
      <w:pPr>
        <w:spacing w:after="0"/>
        <w:ind w:left="0"/>
        <w:jc w:val="both"/>
      </w:pPr>
      <w:r>
        <w:rPr>
          <w:rFonts w:ascii="Times New Roman"/>
          <w:b w:val="false"/>
          <w:i w:val="false"/>
          <w:color w:val="000000"/>
          <w:sz w:val="28"/>
        </w:rPr>
        <w:t>
      Ғылыми-зерттеу және тәжірибелік-конструкторлық жұмыстар (ҒЗТКЖ) - жаңа білім алуға және жаңа бұйымды немесе технологияны жасау кезінде практикалық қолдануға бағытталған жұмыстар жиынтығы.</w:t>
      </w:r>
    </w:p>
    <w:bookmarkEnd w:id="47"/>
    <w:p>
      <w:pPr>
        <w:spacing w:after="0"/>
        <w:ind w:left="0"/>
        <w:jc w:val="both"/>
      </w:pPr>
      <w:r>
        <w:rPr>
          <w:rFonts w:ascii="Times New Roman"/>
          <w:b w:val="false"/>
          <w:i w:val="false"/>
          <w:color w:val="000000"/>
          <w:sz w:val="28"/>
        </w:rPr>
        <w:t xml:space="preserve">
      </w:t>
      </w:r>
      <w:r>
        <w:rPr>
          <w:rFonts w:ascii="Times New Roman"/>
          <w:b/>
          <w:i w:val="false"/>
          <w:color w:val="000000"/>
          <w:sz w:val="28"/>
        </w:rPr>
        <w:t>Мінәжаттық халықаралық кампус</w:t>
      </w:r>
    </w:p>
    <w:p>
      <w:pPr>
        <w:spacing w:after="0"/>
        <w:ind w:left="0"/>
        <w:jc w:val="both"/>
      </w:pPr>
      <w:r>
        <w:rPr>
          <w:rFonts w:ascii="Times New Roman"/>
          <w:b w:val="false"/>
          <w:i w:val="false"/>
          <w:color w:val="000000"/>
          <w:sz w:val="28"/>
        </w:rPr>
        <w:t>
      Академиялық аймақтардың кластерлерімен және көптеген академиялық функциялардың әртүрлі қажеттіліктеріне бейімделген кеңістіктердің бірізділігімен мінәжаттық Білім орталығын құру.</w:t>
      </w:r>
    </w:p>
    <w:p>
      <w:pPr>
        <w:spacing w:after="0"/>
        <w:ind w:left="0"/>
        <w:jc w:val="both"/>
      </w:pPr>
      <w:r>
        <w:rPr>
          <w:rFonts w:ascii="Times New Roman"/>
          <w:b w:val="false"/>
          <w:i w:val="false"/>
          <w:color w:val="000000"/>
          <w:sz w:val="28"/>
        </w:rPr>
        <w:t>
      Кампустардың біріккен желісі</w:t>
      </w:r>
    </w:p>
    <w:p>
      <w:pPr>
        <w:spacing w:after="0"/>
        <w:ind w:left="0"/>
        <w:jc w:val="both"/>
      </w:pPr>
      <w:r>
        <w:rPr>
          <w:rFonts w:ascii="Times New Roman"/>
          <w:b w:val="false"/>
          <w:i w:val="false"/>
          <w:color w:val="000000"/>
          <w:sz w:val="28"/>
        </w:rPr>
        <w:t>
      Инновациялық орталық, денсаулық сақтау және студенттік жатақхана сияқты тиісті бағдарламаларға мүмкіндік бере отырып, ілеспе бағдарламаларға мүмкіндіктер жасай отырып, A3 (Алматы-Өскемен) және P19 автомагистралінің  бойында біріктірілген университет қоғамдастығының интерфейсін құру.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Спорт орталығы және Ипподром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Әлемдік және жергілікті деңгейдегі спорттық іс-шараларды өткізу үшін, А3 автомагистралі мен Р19 шоссесінің қиылысында мінәжаттық спорт орталығын дамыту; және ат спортының дамуына ықпал ететін оңтүстік табиғи жасыл дәліз бойындағы әйгілі ипподром.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Теңгерімді білім және қолданбалы ғылымдар орталығы </w:t>
      </w:r>
    </w:p>
    <w:p>
      <w:pPr>
        <w:spacing w:after="0"/>
        <w:ind w:left="0"/>
        <w:jc w:val="both"/>
      </w:pPr>
      <w:r>
        <w:rPr>
          <w:rFonts w:ascii="Times New Roman"/>
          <w:b w:val="false"/>
          <w:i w:val="false"/>
          <w:color w:val="000000"/>
          <w:sz w:val="28"/>
        </w:rPr>
        <w:t>
      Академиялық факультеттермен және өндірістік қажеттіліктермен ынтымақтастықта әлемдік деңгейдегі халықаралық пәнаралық зерттеу және инновация орталығын құру.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Біріктірілген медицина университеті, мамандандырылған аурухана және медициналық туризм орталығы</w:t>
      </w:r>
    </w:p>
    <w:p>
      <w:pPr>
        <w:spacing w:after="0"/>
        <w:ind w:left="0"/>
        <w:jc w:val="both"/>
      </w:pPr>
      <w:r>
        <w:rPr>
          <w:rFonts w:ascii="Times New Roman"/>
          <w:b w:val="false"/>
          <w:i w:val="false"/>
          <w:color w:val="000000"/>
          <w:sz w:val="28"/>
        </w:rPr>
        <w:t>
      Сауықтыру кешені мен қонақ үйімен бірге кешенді медициналық білім беру мекемесі мен мамандандырылған аурухана құру.</w:t>
      </w:r>
    </w:p>
    <w:p>
      <w:pPr>
        <w:spacing w:after="0"/>
        <w:ind w:left="0"/>
        <w:jc w:val="both"/>
      </w:pPr>
      <w:r>
        <w:rPr>
          <w:rFonts w:ascii="Times New Roman"/>
          <w:b w:val="false"/>
          <w:i w:val="false"/>
          <w:color w:val="000000"/>
          <w:sz w:val="28"/>
        </w:rPr>
        <w:t>
      Кампустың бірыңғай сәйкестігі, жаяу жүргіншілер байланысы мен қоғамдық кеңістіктер</w:t>
      </w:r>
    </w:p>
    <w:p>
      <w:pPr>
        <w:spacing w:after="0"/>
        <w:ind w:left="0"/>
        <w:jc w:val="both"/>
      </w:pPr>
      <w:r>
        <w:rPr>
          <w:rFonts w:ascii="Times New Roman"/>
          <w:b w:val="false"/>
          <w:i w:val="false"/>
          <w:color w:val="000000"/>
          <w:sz w:val="28"/>
        </w:rPr>
        <w:t>
      Тротуарлардың, қала пейзаждарының, жаяу жүргіншілер өткелдерінің, ландшафттың, қоғамдық кеңістіктердің, жаяу жүргіншілер мен велосипед жолдарының жақсы ойластырылған жүйесі арқылы ұмытылмас қоғамдық кеңістікті көрсету</w:t>
      </w:r>
    </w:p>
    <w:bookmarkStart w:name="z50" w:id="48"/>
    <w:p>
      <w:pPr>
        <w:spacing w:after="0"/>
        <w:ind w:left="0"/>
        <w:jc w:val="both"/>
      </w:pPr>
      <w:r>
        <w:rPr>
          <w:rFonts w:ascii="Times New Roman"/>
          <w:b w:val="false"/>
          <w:i w:val="false"/>
          <w:color w:val="000000"/>
          <w:sz w:val="28"/>
        </w:rPr>
        <w:t>
      Функционалдық аймақтандыру</w:t>
      </w:r>
    </w:p>
    <w:bookmarkEnd w:id="48"/>
    <w:p>
      <w:pPr>
        <w:spacing w:after="0"/>
        <w:ind w:left="0"/>
        <w:jc w:val="both"/>
      </w:pPr>
      <w:r>
        <w:rPr>
          <w:rFonts w:ascii="Times New Roman"/>
          <w:b w:val="false"/>
          <w:i w:val="false"/>
          <w:color w:val="000000"/>
          <w:sz w:val="28"/>
        </w:rPr>
        <w:t>
      Ұсынылатын жер учаскелерін бөлу жоспары төменде көрсетілген. Жоспар бөлінген жер учаскелерінің көлеміне бағдар ретінде қызмет етеді. Жер пайдаланудың әртүрлі түрлері үшін учаскелердің ұсынылатын мөлшерлері: академиялық кластердің ең аз мөлшері: 5 га, академиялық кластердің ең көп мөлшері: 50 га, көпфункционалды пайдаланылатын учаскенің орташа көлемі: 2-5 га, аурухана учаскесінің мөлшері: 7 га, қонақ үй учаскесінің көлемі: 12 га.</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48260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4826000" cy="3479800"/>
                    </a:xfrm>
                    <a:prstGeom prst="rect">
                      <a:avLst/>
                    </a:prstGeom>
                  </pic:spPr>
                </pic:pic>
              </a:graphicData>
            </a:graphic>
          </wp:inline>
        </w:drawing>
      </w:r>
    </w:p>
    <w:p>
      <w:pPr>
        <w:spacing w:after="0"/>
        <w:ind w:left="0"/>
        <w:jc w:val="both"/>
      </w:pPr>
      <w:r>
        <w:drawing>
          <wp:inline distT="0" distB="0" distL="0" distR="0">
            <wp:extent cx="30099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30099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13-сурет. Білім, спорт және денсаулық сақтау орталығы - Жер бөлу жоспары.</w:t>
      </w:r>
    </w:p>
    <w:bookmarkStart w:name="z51" w:id="49"/>
    <w:p>
      <w:pPr>
        <w:spacing w:after="0"/>
        <w:ind w:left="0"/>
        <w:jc w:val="both"/>
      </w:pPr>
      <w:r>
        <w:rPr>
          <w:rFonts w:ascii="Times New Roman"/>
          <w:b w:val="false"/>
          <w:i w:val="false"/>
          <w:color w:val="000000"/>
          <w:sz w:val="28"/>
        </w:rPr>
        <w:t>
      Негізгі сипаттамалары</w:t>
      </w:r>
    </w:p>
    <w:bookmarkEnd w:id="49"/>
    <w:p>
      <w:pPr>
        <w:spacing w:after="0"/>
        <w:ind w:left="0"/>
        <w:jc w:val="both"/>
      </w:pPr>
      <w:r>
        <w:rPr>
          <w:rFonts w:ascii="Times New Roman"/>
          <w:b w:val="false"/>
          <w:i w:val="false"/>
          <w:color w:val="000000"/>
          <w:sz w:val="28"/>
        </w:rPr>
        <w:t>
      Спорт орталығы, кампус орталығы және кампусқа кіреберіс, содан кейін ғылыми зерттеулер мен инновациялар орталығы, медициналық және сауықтыру орталығы, ипподром ғимараты және солтүстіктегі тұрғын үйлерге кіру сияқты қосымша көрнекі жерлер Golden District ауданының негізгі бағдарларына айналуы тиіс.</w:t>
      </w:r>
    </w:p>
    <w:p>
      <w:pPr>
        <w:spacing w:after="0"/>
        <w:ind w:left="0"/>
        <w:jc w:val="both"/>
      </w:pPr>
      <w:r>
        <w:rPr>
          <w:rFonts w:ascii="Times New Roman"/>
          <w:b w:val="false"/>
          <w:i w:val="false"/>
          <w:color w:val="000000"/>
          <w:sz w:val="28"/>
        </w:rPr>
        <w:t>
      Сонымен қатар жаяу жүргіншілер мен велосипедшілерге ыңғайлы кампус тәрізді орта құру үшін арнайы дизайн ерекшелігі ретінде дәліздер желісі жоспарланған.</w:t>
      </w:r>
    </w:p>
    <w:p>
      <w:pPr>
        <w:spacing w:after="0"/>
        <w:ind w:left="0"/>
        <w:jc w:val="both"/>
      </w:pPr>
      <w:r>
        <w:rPr>
          <w:rFonts w:ascii="Times New Roman"/>
          <w:b w:val="false"/>
          <w:i w:val="false"/>
          <w:color w:val="000000"/>
          <w:sz w:val="28"/>
        </w:rPr>
        <w:t xml:space="preserve">
      Төменде Golden District ауданын жоспарлаудың негізгі ерекшеліктері келтірілген  </w:t>
      </w:r>
    </w:p>
    <w:p>
      <w:pPr>
        <w:spacing w:after="0"/>
        <w:ind w:left="0"/>
        <w:jc w:val="both"/>
      </w:pPr>
      <w:r>
        <w:rPr>
          <w:rFonts w:ascii="Times New Roman"/>
          <w:b w:val="false"/>
          <w:i w:val="false"/>
          <w:color w:val="000000"/>
          <w:sz w:val="28"/>
        </w:rPr>
        <w:t xml:space="preserve">
      - Спорт орталығы – жергілікті қауымдастықты, спортшыларды және халықаралық ойыншыларды спортқа деген сүйіспеншілік пен қарым-қатынасты үйлестіру үшін біріктіретін халықаралық тартылыс нүктесі. </w:t>
      </w:r>
    </w:p>
    <w:p>
      <w:pPr>
        <w:spacing w:after="0"/>
        <w:ind w:left="0"/>
        <w:jc w:val="both"/>
      </w:pPr>
      <w:r>
        <w:rPr>
          <w:rFonts w:ascii="Times New Roman"/>
          <w:b w:val="false"/>
          <w:i w:val="false"/>
          <w:color w:val="000000"/>
          <w:sz w:val="28"/>
        </w:rPr>
        <w:t xml:space="preserve">
      - Кампусқа кіреберіс студенттер мен қонақтарды бағыттау, сонымен қатар кампус пен қоғамдастық үшін жалпы қызметтерді ұсыну үшін кіріктірілген кіреберіс алаңы мен көрнекті ғимараттармен арнайы жобаланған. </w:t>
      </w:r>
    </w:p>
    <w:p>
      <w:pPr>
        <w:spacing w:after="0"/>
        <w:ind w:left="0"/>
        <w:jc w:val="both"/>
      </w:pPr>
      <w:r>
        <w:rPr>
          <w:rFonts w:ascii="Times New Roman"/>
          <w:b w:val="false"/>
          <w:i w:val="false"/>
          <w:color w:val="000000"/>
          <w:sz w:val="28"/>
        </w:rPr>
        <w:t xml:space="preserve">
      - Campus Centre – білім орталығының өзегі ретінде студенттерге ортақ орынжайларды ұсынады, мұнда Campus Green тынығуға, демалуға, оқуға және бірлесіп жұмыс істеуге қызмет етеді. </w:t>
      </w:r>
    </w:p>
    <w:p>
      <w:pPr>
        <w:spacing w:after="0"/>
        <w:ind w:left="0"/>
        <w:jc w:val="both"/>
      </w:pPr>
      <w:r>
        <w:rPr>
          <w:rFonts w:ascii="Times New Roman"/>
          <w:b w:val="false"/>
          <w:i w:val="false"/>
          <w:color w:val="000000"/>
          <w:sz w:val="28"/>
        </w:rPr>
        <w:t xml:space="preserve">
      - Зерттеу, инновация және инкубация орталығы болашақ оқытуды қолдау және бизнес-инкубация мен стартаптарға мүмкіндіктер беруге арналған. </w:t>
      </w:r>
    </w:p>
    <w:p>
      <w:pPr>
        <w:spacing w:after="0"/>
        <w:ind w:left="0"/>
        <w:jc w:val="both"/>
      </w:pPr>
      <w:r>
        <w:rPr>
          <w:rFonts w:ascii="Times New Roman"/>
          <w:b w:val="false"/>
          <w:i w:val="false"/>
          <w:color w:val="000000"/>
          <w:sz w:val="28"/>
        </w:rPr>
        <w:t xml:space="preserve">
      - Ішкі және сыртқы кездесулер үшін кең шығармашылық орындар арқылы бейімдейтін және ынтымақтастықты ынталандыратын академиялық аймақтар. </w:t>
      </w:r>
    </w:p>
    <w:p>
      <w:pPr>
        <w:spacing w:after="0"/>
        <w:ind w:left="0"/>
        <w:jc w:val="both"/>
      </w:pPr>
      <w:r>
        <w:rPr>
          <w:rFonts w:ascii="Times New Roman"/>
          <w:b w:val="false"/>
          <w:i w:val="false"/>
          <w:color w:val="000000"/>
          <w:sz w:val="28"/>
        </w:rPr>
        <w:t xml:space="preserve">
      - Кампустағы тұрғын үйлер шетел студенттері мен оқытушылары үшін кампус аумағында тұрғын үй таңдау мүмкіндігін бере отырып, кампустың жарқын атмосферасын құруға арналған. </w:t>
      </w:r>
    </w:p>
    <w:p>
      <w:pPr>
        <w:spacing w:after="0"/>
        <w:ind w:left="0"/>
        <w:jc w:val="both"/>
      </w:pPr>
      <w:r>
        <w:rPr>
          <w:rFonts w:ascii="Times New Roman"/>
          <w:b w:val="false"/>
          <w:i w:val="false"/>
          <w:color w:val="000000"/>
          <w:sz w:val="28"/>
        </w:rPr>
        <w:t xml:space="preserve">
      - Жаңа медициналық мектепті, телемедицина, медициналық зерттеулер және медициналық туризм мүмкіндіктерін толықтыратын халықаралық көпбейінді  медициналық орталық. </w:t>
      </w:r>
    </w:p>
    <w:p>
      <w:pPr>
        <w:spacing w:after="0"/>
        <w:ind w:left="0"/>
        <w:jc w:val="both"/>
      </w:pPr>
      <w:r>
        <w:rPr>
          <w:rFonts w:ascii="Times New Roman"/>
          <w:b w:val="false"/>
          <w:i w:val="false"/>
          <w:color w:val="000000"/>
          <w:sz w:val="28"/>
        </w:rPr>
        <w:t xml:space="preserve">
      -  Сауықтыру қонақ үйі  бар біріктірілген медициналық орталық медициналық туризм әлеуетін оңтайландыру және медициналық кластерді қолдау үшін қызмет етеді. </w:t>
      </w:r>
    </w:p>
    <w:p>
      <w:pPr>
        <w:spacing w:after="0"/>
        <w:ind w:left="0"/>
        <w:jc w:val="both"/>
      </w:pPr>
      <w:r>
        <w:rPr>
          <w:rFonts w:ascii="Times New Roman"/>
          <w:b w:val="false"/>
          <w:i w:val="false"/>
          <w:color w:val="000000"/>
          <w:sz w:val="28"/>
        </w:rPr>
        <w:t>
      - Жақсы байланысы бар қауіпсіз кампусты құру үшін жаяу жүргіншілер мен велосипед инфрақұрылымының мінсіз үйлесімділігі.</w:t>
      </w:r>
    </w:p>
    <w:p>
      <w:pPr>
        <w:spacing w:after="0"/>
        <w:ind w:left="0"/>
        <w:jc w:val="both"/>
      </w:pPr>
      <w:r>
        <w:rPr>
          <w:rFonts w:ascii="Times New Roman"/>
          <w:b w:val="false"/>
          <w:i w:val="false"/>
          <w:color w:val="000000"/>
          <w:sz w:val="28"/>
        </w:rPr>
        <w:t>
      Кампус жолдары</w:t>
      </w:r>
    </w:p>
    <w:bookmarkStart w:name="z52" w:id="50"/>
    <w:p>
      <w:pPr>
        <w:spacing w:after="0"/>
        <w:ind w:left="0"/>
        <w:jc w:val="both"/>
      </w:pPr>
      <w:r>
        <w:rPr>
          <w:rFonts w:ascii="Times New Roman"/>
          <w:b w:val="false"/>
          <w:i w:val="false"/>
          <w:color w:val="000000"/>
          <w:sz w:val="28"/>
        </w:rPr>
        <w:t>
      Кампустағы жолдар жүйесі кампус ішіндегі жолдардың мінсіз үйлесімділігін қамтамасыз ету үшін "жұлдыз және ілмек" қағидаты бойынша жасалған. Жаяу жүргіншілерге арналған орталық дәліз спорт орталығын, кампус орталығын және ат спорты кешенін кең кеңейтілген кампус дәлізімен байланыстыратын кампустың негізгі элементі болып табылады. Келу алаңы мен Жаяу жүргіншілер жолы – ЖРК станциясына қауіпсіз жаяу баруды қамтамасыз ететін тағы бір қосымша байланыс құралы. Сәулелі бөлінетін жұлдыз түріндегі жолдар орталық қоғамдық объектілерді академиялық кластерлермен байланыстыратын жаяу жүргіншілер жолы түрінде жасалады, ал ілмек әртүрлі академиялық кластерлерді, сондай-ақ ғылыми-зерттеу және инновациялық орталықты байланыстырады.</w:t>
      </w:r>
    </w:p>
    <w:bookmarkEnd w:id="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224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13-1- сурет. Golden District-тің негізгі аймағының панорамалық көрінісі.</w:t>
      </w:r>
    </w:p>
    <w:bookmarkStart w:name="z53" w:id="51"/>
    <w:p>
      <w:pPr>
        <w:spacing w:after="0"/>
        <w:ind w:left="0"/>
        <w:jc w:val="both"/>
      </w:pPr>
      <w:r>
        <w:rPr>
          <w:rFonts w:ascii="Times New Roman"/>
          <w:b w:val="false"/>
          <w:i w:val="false"/>
          <w:color w:val="000000"/>
          <w:sz w:val="28"/>
        </w:rPr>
        <w:t>
      4.3. GROWING DISTRICT</w:t>
      </w:r>
    </w:p>
    <w:bookmarkEnd w:id="51"/>
    <w:p>
      <w:pPr>
        <w:spacing w:after="0"/>
        <w:ind w:left="0"/>
        <w:jc w:val="both"/>
      </w:pPr>
      <w:r>
        <w:rPr>
          <w:rFonts w:ascii="Times New Roman"/>
          <w:b w:val="false"/>
          <w:i w:val="false"/>
          <w:color w:val="000000"/>
          <w:sz w:val="28"/>
        </w:rPr>
        <w:t>
      Growing District өңірдегі өнеркәсіптің өсуін ынталандыруға мүмкіндік беретін арнайы логистикалық аймақ қолдайтын өнеркәсіптің түрлі салаларына арналған арнайы аймақтар сияқты зәкірлік құрамдас бөліктері бар "Экспортқа бағдарланған сауда-логистикалық орталық" болады. Өнеркәсіптік көрсеткіштерді ескере отырып, ұсынылатын өнеркәсіптік кластерлер тамақ кластерін, химиялық кластерді, құрылыс материалдарының кластерін, жеңіл және тамақ өнеркәсібінің кластерін қамтиды.</w:t>
      </w:r>
    </w:p>
    <w:bookmarkStart w:name="z54" w:id="52"/>
    <w:p>
      <w:pPr>
        <w:spacing w:after="0"/>
        <w:ind w:left="0"/>
        <w:jc w:val="both"/>
      </w:pPr>
      <w:r>
        <w:rPr>
          <w:rFonts w:ascii="Times New Roman"/>
          <w:b w:val="false"/>
          <w:i w:val="false"/>
          <w:color w:val="000000"/>
          <w:sz w:val="28"/>
        </w:rPr>
        <w:t>
      4.3.1. Сәулет-құрылыс жобалауының пайымдары мен мақсаттары</w:t>
      </w:r>
    </w:p>
    <w:bookmarkEnd w:id="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5" w:id="53"/>
    <w:p>
      <w:pPr>
        <w:spacing w:after="0"/>
        <w:ind w:left="0"/>
        <w:jc w:val="both"/>
      </w:pPr>
      <w:r>
        <w:rPr>
          <w:rFonts w:ascii="Times New Roman"/>
          <w:b w:val="false"/>
          <w:i w:val="false"/>
          <w:color w:val="000000"/>
          <w:sz w:val="28"/>
        </w:rPr>
        <w:t xml:space="preserve">
      </w:t>
      </w:r>
      <w:r>
        <w:rPr>
          <w:rFonts w:ascii="Times New Roman"/>
          <w:b/>
          <w:i w:val="false"/>
          <w:color w:val="000000"/>
          <w:sz w:val="28"/>
        </w:rPr>
        <w:t>4.3.2. Сәулет-құрылыс жобалаудың тұжырымдамасы мен стратегиясы</w:t>
      </w:r>
    </w:p>
    <w:bookmarkEnd w:id="53"/>
    <w:p>
      <w:pPr>
        <w:spacing w:after="0"/>
        <w:ind w:left="0"/>
        <w:jc w:val="both"/>
      </w:pPr>
      <w:r>
        <w:rPr>
          <w:rFonts w:ascii="Times New Roman"/>
          <w:b w:val="false"/>
          <w:i w:val="false"/>
          <w:color w:val="000000"/>
          <w:sz w:val="28"/>
        </w:rPr>
        <w:t>
      Сәулет-құрылыс жобалау тұжырымдамасы жерді заманауи тұрғын үй, кәсіпкерлік, транзитке бағытталған аудан орталығына айналдыруға бағытталған көзқарастар мен мақсаттарды айқындайды. Оның негізгі мақсаты - көпфункционалды аудандық кластерді, көпфункционалды өнеркәсіптік кластерді, спорт және демалыс кластерін және аралас бөлшек сауда қоймаларының кластерін қоса алғанда, транзиттік тораптың (ЖРК) және дамудың негізгі компоненттерінің үздіксіз біріктірілуі арқылы ықшам, заманауи және өмір сүру үшін қолайлы өнеркәсіптік аймақ құру. Біріктірілген көпфункционалды транзиттік торап бүкіл ауданды дамыту үшін шешуші факторға айналады. Елді мекенді жайластырудың негізгі стратегиялары төменде берілген:</w:t>
      </w:r>
    </w:p>
    <w:bookmarkStart w:name="z56" w:id="54"/>
    <w:p>
      <w:pPr>
        <w:spacing w:after="0"/>
        <w:ind w:left="0"/>
        <w:jc w:val="both"/>
      </w:pPr>
      <w:r>
        <w:rPr>
          <w:rFonts w:ascii="Times New Roman"/>
          <w:b w:val="false"/>
          <w:i w:val="false"/>
          <w:color w:val="000000"/>
          <w:sz w:val="28"/>
        </w:rPr>
        <w:t xml:space="preserve">
      </w:t>
      </w:r>
      <w:r>
        <w:rPr>
          <w:rFonts w:ascii="Times New Roman"/>
          <w:b/>
          <w:i w:val="false"/>
          <w:color w:val="000000"/>
          <w:sz w:val="28"/>
        </w:rPr>
        <w:t>Маңызды транзиттік-бағдарланған даму</w:t>
      </w:r>
    </w:p>
    <w:bookmarkEnd w:id="54"/>
    <w:p>
      <w:pPr>
        <w:spacing w:after="0"/>
        <w:ind w:left="0"/>
        <w:jc w:val="both"/>
      </w:pPr>
      <w:r>
        <w:rPr>
          <w:rFonts w:ascii="Times New Roman"/>
          <w:b w:val="false"/>
          <w:i w:val="false"/>
          <w:color w:val="000000"/>
          <w:sz w:val="28"/>
        </w:rPr>
        <w:t xml:space="preserve">
      Аудан орталығын халықтың тығыздығы, шағын қала құрылымы және Growing District жүрегіндегі қала алаңдары, коммерциялық, ойын-сауық және аудан объектілері бар транзиттік торап арасында симбиоз туғызатын Growing District негізгі бағдары ретінде дамыту. </w:t>
      </w:r>
    </w:p>
    <w:p>
      <w:pPr>
        <w:spacing w:after="0"/>
        <w:ind w:left="0"/>
        <w:jc w:val="both"/>
      </w:pPr>
      <w:r>
        <w:rPr>
          <w:rFonts w:ascii="Times New Roman"/>
          <w:b w:val="false"/>
          <w:i w:val="false"/>
          <w:color w:val="000000"/>
          <w:sz w:val="28"/>
        </w:rPr>
        <w:t xml:space="preserve">
      Мінсіз үйлесімділік және өте жақсы біріктірілген қоғамдық көлік </w:t>
      </w:r>
    </w:p>
    <w:p>
      <w:pPr>
        <w:spacing w:after="0"/>
        <w:ind w:left="0"/>
        <w:jc w:val="both"/>
      </w:pPr>
      <w:r>
        <w:rPr>
          <w:rFonts w:ascii="Times New Roman"/>
          <w:b w:val="false"/>
          <w:i w:val="false"/>
          <w:color w:val="000000"/>
          <w:sz w:val="28"/>
        </w:rPr>
        <w:t xml:space="preserve">
      Қоғамдық көлік/ЖРК аялдамаларынан қадамдық қолжетімділікте орналасқан қолайлы өмір сүру, бизнес жүргізу және бос уақытты өткізуге жағдай жасау, жаяу жүргіншілер аймақтарын дамыту арқылы тиімді қоғамдық көлік дәлізіне қолжетімділікті барынша арттыру. </w:t>
      </w:r>
    </w:p>
    <w:p>
      <w:pPr>
        <w:spacing w:after="0"/>
        <w:ind w:left="0"/>
        <w:jc w:val="both"/>
      </w:pPr>
      <w:r>
        <w:rPr>
          <w:rFonts w:ascii="Times New Roman"/>
          <w:b w:val="false"/>
          <w:i w:val="false"/>
          <w:color w:val="000000"/>
          <w:sz w:val="28"/>
        </w:rPr>
        <w:t xml:space="preserve">
      Жасыл дәліз демалыс орталығы ретінде. </w:t>
      </w:r>
    </w:p>
    <w:p>
      <w:pPr>
        <w:spacing w:after="0"/>
        <w:ind w:left="0"/>
        <w:jc w:val="both"/>
      </w:pPr>
      <w:r>
        <w:rPr>
          <w:rFonts w:ascii="Times New Roman"/>
          <w:b w:val="false"/>
          <w:i w:val="false"/>
          <w:color w:val="000000"/>
          <w:sz w:val="28"/>
        </w:rPr>
        <w:t xml:space="preserve">
      Жергілікті спорт орталығымен, ЖРК және көліктік-бағдарланған тораппен қоғамдық демалыс кеңістігі ретінде тамаша біріктірілетін кедергісіз көгілдір және жасыл желі құру. </w:t>
      </w:r>
    </w:p>
    <w:p>
      <w:pPr>
        <w:spacing w:after="0"/>
        <w:ind w:left="0"/>
        <w:jc w:val="both"/>
      </w:pPr>
      <w:r>
        <w:rPr>
          <w:rFonts w:ascii="Times New Roman"/>
          <w:b w:val="false"/>
          <w:i w:val="false"/>
          <w:color w:val="000000"/>
          <w:sz w:val="28"/>
        </w:rPr>
        <w:t xml:space="preserve">
      Жасыл дәліз агротуризм дәлізі ретінде </w:t>
      </w:r>
    </w:p>
    <w:p>
      <w:pPr>
        <w:spacing w:after="0"/>
        <w:ind w:left="0"/>
        <w:jc w:val="both"/>
      </w:pPr>
      <w:r>
        <w:rPr>
          <w:rFonts w:ascii="Times New Roman"/>
          <w:b w:val="false"/>
          <w:i w:val="false"/>
          <w:color w:val="000000"/>
          <w:sz w:val="28"/>
        </w:rPr>
        <w:t>
      Жаңа піскен өнімдерді жүргізу, тамақ өнімдерін қайта өңдеу, тамақ өнімдерінің бөлшек саудасын жүргізу, тамақтану пункттерін дамыту және ауыл шаруашылығы жәрмеңкелерін ұйымдастыру үшін ойпатты табиғи учаскелер бойында қалалық ауыл шаруашылығын және агро-туристік дәлізді дамыту.</w:t>
      </w:r>
    </w:p>
    <w:p>
      <w:pPr>
        <w:spacing w:after="0"/>
        <w:ind w:left="0"/>
        <w:jc w:val="both"/>
      </w:pPr>
      <w:r>
        <w:rPr>
          <w:rFonts w:ascii="Times New Roman"/>
          <w:b w:val="false"/>
          <w:i w:val="false"/>
          <w:color w:val="000000"/>
          <w:sz w:val="28"/>
        </w:rPr>
        <w:t>
      Тұрғын үй заманауи өнеркәсіптік ауданы</w:t>
      </w:r>
    </w:p>
    <w:p>
      <w:pPr>
        <w:spacing w:after="0"/>
        <w:ind w:left="0"/>
        <w:jc w:val="both"/>
      </w:pPr>
      <w:r>
        <w:rPr>
          <w:rFonts w:ascii="Times New Roman"/>
          <w:b w:val="false"/>
          <w:i w:val="false"/>
          <w:color w:val="000000"/>
          <w:sz w:val="28"/>
        </w:rPr>
        <w:t>
      Ауданды компаниялар орналасқысы келетін, адамдар жұмыс істеп, халық өмір сүруді қалайтын, ортақ пайдалану объектілеріне, жасыл желектерге, әртүрлі өнеркәсіптік кластерлерде сауда жүргізу мүмкіндіктеріне тиісті қолжетімділік бар орынға айналдыруға мүмкіндік беретін әртүрлі динамикалық қызметті құру.</w:t>
      </w:r>
    </w:p>
    <w:p>
      <w:pPr>
        <w:spacing w:after="0"/>
        <w:ind w:left="0"/>
        <w:jc w:val="both"/>
      </w:pPr>
      <w:r>
        <w:rPr>
          <w:rFonts w:ascii="Times New Roman"/>
          <w:b w:val="false"/>
          <w:i w:val="false"/>
          <w:color w:val="000000"/>
          <w:sz w:val="28"/>
        </w:rPr>
        <w:t xml:space="preserve">
      Бірегей сәйкестілік </w:t>
      </w:r>
    </w:p>
    <w:p>
      <w:pPr>
        <w:spacing w:after="0"/>
        <w:ind w:left="0"/>
        <w:jc w:val="both"/>
      </w:pPr>
      <w:r>
        <w:rPr>
          <w:rFonts w:ascii="Times New Roman"/>
          <w:b w:val="false"/>
          <w:i w:val="false"/>
          <w:color w:val="000000"/>
          <w:sz w:val="28"/>
        </w:rPr>
        <w:t xml:space="preserve">
      Табиғи жолмен дамудың негізгі кезеңдері арқылы Алматы-Қонаев және ЖРК трассаларын жобалаудың қауіпсіз және оңтайландырылған перспективалары, көзқарастары мен пайымдары бірегей сәйкестікті  құрады. </w:t>
      </w:r>
    </w:p>
    <w:p>
      <w:pPr>
        <w:spacing w:after="0"/>
        <w:ind w:left="0"/>
        <w:jc w:val="both"/>
      </w:pPr>
      <w:r>
        <w:rPr>
          <w:rFonts w:ascii="Times New Roman"/>
          <w:b w:val="false"/>
          <w:i w:val="false"/>
          <w:color w:val="000000"/>
          <w:sz w:val="28"/>
        </w:rPr>
        <w:t>
      Функционалды аймақтандыру жоспары</w:t>
      </w:r>
    </w:p>
    <w:p>
      <w:pPr>
        <w:spacing w:after="0"/>
        <w:ind w:left="0"/>
        <w:jc w:val="both"/>
      </w:pPr>
      <w:r>
        <w:rPr>
          <w:rFonts w:ascii="Times New Roman"/>
          <w:b w:val="false"/>
          <w:i w:val="false"/>
          <w:color w:val="000000"/>
          <w:sz w:val="28"/>
        </w:rPr>
        <w:t xml:space="preserve">
      Функционалды аймақтандырудың ұсынылған жоспары, жоспар нарықты және физикалық орналасуды зерттеу ұсынысына негізделген учаскелердің көлеміне нұсқаулық ретінде қызмет етеді.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45339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4533900" cy="4572000"/>
                    </a:xfrm>
                    <a:prstGeom prst="rect">
                      <a:avLst/>
                    </a:prstGeom>
                  </pic:spPr>
                </pic:pic>
              </a:graphicData>
            </a:graphic>
          </wp:inline>
        </w:drawing>
      </w:r>
    </w:p>
    <w:p>
      <w:pPr>
        <w:spacing w:after="0"/>
        <w:ind w:left="0"/>
        <w:jc w:val="both"/>
      </w:pPr>
      <w:r>
        <w:drawing>
          <wp:inline distT="0" distB="0" distL="0" distR="0">
            <wp:extent cx="30480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30480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14-сурет. Growing District-тің негізгі аймағының қалалық даму тұжырымдамасы.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 пайдалану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Көпфункционалды объект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MI-8</w:t>
            </w:r>
          </w:p>
          <w:p>
            <w:pPr>
              <w:spacing w:after="20"/>
              <w:ind w:left="20"/>
              <w:jc w:val="both"/>
            </w:pPr>
            <w:r>
              <w:rPr>
                <w:rFonts w:ascii="Times New Roman"/>
                <w:b w:val="false"/>
                <w:i w:val="false"/>
                <w:color w:val="000000"/>
                <w:sz w:val="20"/>
              </w:rPr>
              <w:t>
От MI-10 до MI-22</w:t>
            </w:r>
          </w:p>
          <w:p>
            <w:pPr>
              <w:spacing w:after="20"/>
              <w:ind w:left="20"/>
              <w:jc w:val="both"/>
            </w:pPr>
            <w:r>
              <w:rPr>
                <w:rFonts w:ascii="Times New Roman"/>
                <w:b w:val="false"/>
                <w:i w:val="false"/>
                <w:color w:val="000000"/>
                <w:sz w:val="20"/>
              </w:rPr>
              <w:t>
MI-23-MI-26</w:t>
            </w:r>
          </w:p>
          <w:p>
            <w:pPr>
              <w:spacing w:after="20"/>
              <w:ind w:left="20"/>
              <w:jc w:val="both"/>
            </w:pPr>
            <w:r>
              <w:rPr>
                <w:rFonts w:ascii="Times New Roman"/>
                <w:b w:val="false"/>
                <w:i w:val="false"/>
                <w:color w:val="000000"/>
                <w:sz w:val="20"/>
              </w:rPr>
              <w:t>
MI-27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Көпфункционалды</w:t>
            </w:r>
          </w:p>
          <w:p>
            <w:pPr>
              <w:spacing w:after="20"/>
              <w:ind w:left="20"/>
              <w:jc w:val="both"/>
            </w:pPr>
            <w:r>
              <w:rPr>
                <w:rFonts w:ascii="Times New Roman"/>
                <w:b w:val="false"/>
                <w:i w:val="false"/>
                <w:color w:val="000000"/>
                <w:sz w:val="20"/>
              </w:rPr>
              <w:t>
пайдалану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MU-1</w:t>
            </w:r>
          </w:p>
          <w:p>
            <w:pPr>
              <w:spacing w:after="20"/>
              <w:ind w:left="20"/>
              <w:jc w:val="both"/>
            </w:pPr>
            <w:r>
              <w:rPr>
                <w:rFonts w:ascii="Times New Roman"/>
                <w:b w:val="false"/>
                <w:i w:val="false"/>
                <w:color w:val="000000"/>
                <w:sz w:val="20"/>
              </w:rPr>
              <w:t>
MU-2</w:t>
            </w:r>
          </w:p>
          <w:p>
            <w:pPr>
              <w:spacing w:after="20"/>
              <w:ind w:left="20"/>
              <w:jc w:val="both"/>
            </w:pPr>
            <w:r>
              <w:rPr>
                <w:rFonts w:ascii="Times New Roman"/>
                <w:b w:val="false"/>
                <w:i w:val="false"/>
                <w:color w:val="000000"/>
                <w:sz w:val="20"/>
              </w:rPr>
              <w:t>
MU-3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өнеркәсіп объектісі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LI-1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 орталығы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SC-1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орталығы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EDU-1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Кәсіби институт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Аймақтық кітапхана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RL-1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Автобус станциясы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Полиция учаскесі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 бөлімі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FS-1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орталығы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NC-1</w:t>
            </w:r>
          </w:p>
          <w:p>
            <w:pPr>
              <w:spacing w:after="20"/>
              <w:ind w:left="20"/>
              <w:jc w:val="both"/>
            </w:pPr>
            <w:r>
              <w:rPr>
                <w:rFonts w:ascii="Times New Roman"/>
                <w:b w:val="false"/>
                <w:i w:val="false"/>
                <w:color w:val="000000"/>
                <w:sz w:val="20"/>
              </w:rPr>
              <w:t>
NC-2</w:t>
            </w:r>
          </w:p>
          <w:p>
            <w:pPr>
              <w:spacing w:after="20"/>
              <w:ind w:left="20"/>
              <w:jc w:val="both"/>
            </w:pPr>
            <w:r>
              <w:rPr>
                <w:rFonts w:ascii="Times New Roman"/>
                <w:b w:val="false"/>
                <w:i w:val="false"/>
                <w:color w:val="000000"/>
                <w:sz w:val="20"/>
              </w:rPr>
              <w:t>
NC-3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саябақ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NP-1</w:t>
            </w:r>
          </w:p>
          <w:p>
            <w:pPr>
              <w:spacing w:after="20"/>
              <w:ind w:left="20"/>
              <w:jc w:val="both"/>
            </w:pPr>
            <w:r>
              <w:rPr>
                <w:rFonts w:ascii="Times New Roman"/>
                <w:b w:val="false"/>
                <w:i w:val="false"/>
                <w:color w:val="000000"/>
                <w:sz w:val="20"/>
              </w:rPr>
              <w:t>
NP-1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саябақ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TP-1</w:t>
            </w:r>
          </w:p>
        </w:tc>
      </w:tr>
    </w:tbl>
    <w:p>
      <w:pPr>
        <w:spacing w:after="0"/>
        <w:ind w:left="0"/>
        <w:jc w:val="both"/>
      </w:pPr>
      <w:r>
        <w:rPr>
          <w:rFonts w:ascii="Times New Roman"/>
          <w:b w:val="false"/>
          <w:i w:val="false"/>
          <w:color w:val="000000"/>
          <w:sz w:val="28"/>
        </w:rPr>
        <w:t xml:space="preserve">
      1-кесте.  Growing District   негізгі аймағын жоспарлау үшін ұсынылатын жер учаскесін бөлу(түпкілікті есептеулер қала құрылысы құжаттамасын әзірлеу кезінде түзетіледі).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5466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4546600" cy="5740400"/>
                    </a:xfrm>
                    <a:prstGeom prst="rect">
                      <a:avLst/>
                    </a:prstGeom>
                  </pic:spPr>
                </pic:pic>
              </a:graphicData>
            </a:graphic>
          </wp:inline>
        </w:drawing>
      </w:r>
    </w:p>
    <w:p>
      <w:pPr>
        <w:spacing w:after="0"/>
        <w:ind w:left="0"/>
        <w:jc w:val="both"/>
      </w:pPr>
      <w:r>
        <w:drawing>
          <wp:inline distT="0" distB="0" distL="0" distR="0">
            <wp:extent cx="41021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41021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сурет. Growing District-тің негізгі аймағын функционалдық аймақтау жоспары.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838200"/>
                    </a:xfrm>
                    <a:prstGeom prst="rect">
                      <a:avLst/>
                    </a:prstGeom>
                  </pic:spPr>
                </pic:pic>
              </a:graphicData>
            </a:graphic>
          </wp:inline>
        </w:drawing>
      </w:r>
    </w:p>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16-сурет. Growing District негізгі аймағының құс ұшатын биіктіктен көрінісі.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234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199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17- сурет. Growing District негізгі аймағының панорамалық көрінісі.</w:t>
      </w:r>
    </w:p>
    <w:bookmarkStart w:name="z57" w:id="55"/>
    <w:p>
      <w:pPr>
        <w:spacing w:after="0"/>
        <w:ind w:left="0"/>
        <w:jc w:val="both"/>
      </w:pPr>
      <w:r>
        <w:rPr>
          <w:rFonts w:ascii="Times New Roman"/>
          <w:b w:val="false"/>
          <w:i w:val="false"/>
          <w:color w:val="000000"/>
          <w:sz w:val="28"/>
        </w:rPr>
        <w:t>
      4.4. GREEN DISTRICT</w:t>
      </w:r>
    </w:p>
    <w:bookmarkEnd w:id="55"/>
    <w:p>
      <w:pPr>
        <w:spacing w:after="0"/>
        <w:ind w:left="0"/>
        <w:jc w:val="both"/>
      </w:pPr>
      <w:r>
        <w:rPr>
          <w:rFonts w:ascii="Times New Roman"/>
          <w:b w:val="false"/>
          <w:i w:val="false"/>
          <w:color w:val="000000"/>
          <w:sz w:val="28"/>
        </w:rPr>
        <w:t xml:space="preserve">
      Green District-ке жақын аймақта ресурстардың болуы және ауданды дамыту мүмкіндіктері оны "Біріктірілген мәдениет және демалыс орталығына" айналдыру үшін өте қолайлы. </w:t>
      </w:r>
    </w:p>
    <w:p>
      <w:pPr>
        <w:spacing w:after="0"/>
        <w:ind w:left="0"/>
        <w:jc w:val="both"/>
      </w:pPr>
      <w:r>
        <w:rPr>
          <w:rFonts w:ascii="Times New Roman"/>
          <w:b w:val="false"/>
          <w:i w:val="false"/>
          <w:color w:val="000000"/>
          <w:sz w:val="28"/>
        </w:rPr>
        <w:t>
      Тіректік құрамдастарға әлемдік деңгейдегі біріктірілген және ойын-сауық орталығын дамыту арқылы бес сағаттық ұшу аймағында тұратын 15-тен астам елден шамамен екі миллиард әлеуетті туристерді тартуға мүмкіндік беретін курорттық кешен, гемблинг индустриясы, тақырыптық саябақтар кіреді.</w:t>
      </w:r>
    </w:p>
    <w:p>
      <w:pPr>
        <w:spacing w:after="0"/>
        <w:ind w:left="0"/>
        <w:jc w:val="both"/>
      </w:pPr>
      <w:r>
        <w:rPr>
          <w:rFonts w:ascii="Times New Roman"/>
          <w:b w:val="false"/>
          <w:i w:val="false"/>
          <w:color w:val="000000"/>
          <w:sz w:val="28"/>
        </w:rPr>
        <w:t>
      Тақырыптық саябақтар/Аттракцион парктері</w:t>
      </w:r>
    </w:p>
    <w:p>
      <w:pPr>
        <w:spacing w:after="0"/>
        <w:ind w:left="0"/>
        <w:jc w:val="both"/>
      </w:pPr>
      <w:r>
        <w:rPr>
          <w:rFonts w:ascii="Times New Roman"/>
          <w:b w:val="false"/>
          <w:i w:val="false"/>
          <w:color w:val="000000"/>
          <w:sz w:val="28"/>
        </w:rPr>
        <w:t>
      Халықтың барлық топтары үшін ойын-сауық ұсынатын біріктірілген кешен ретінде ауданның тартымды құрылысын салу және оны жайғастыру.</w:t>
      </w:r>
    </w:p>
    <w:p>
      <w:pPr>
        <w:spacing w:after="0"/>
        <w:ind w:left="0"/>
        <w:jc w:val="both"/>
      </w:pPr>
      <w:r>
        <w:rPr>
          <w:rFonts w:ascii="Times New Roman"/>
          <w:b w:val="false"/>
          <w:i w:val="false"/>
          <w:color w:val="000000"/>
          <w:sz w:val="28"/>
        </w:rPr>
        <w:t xml:space="preserve">
      F1 жарыс трассасы </w:t>
      </w:r>
    </w:p>
    <w:p>
      <w:pPr>
        <w:spacing w:after="0"/>
        <w:ind w:left="0"/>
        <w:jc w:val="both"/>
      </w:pPr>
      <w:r>
        <w:rPr>
          <w:rFonts w:ascii="Times New Roman"/>
          <w:b w:val="false"/>
          <w:i w:val="false"/>
          <w:color w:val="000000"/>
          <w:sz w:val="28"/>
        </w:rPr>
        <w:t>
      Жарыс трассасы жарыс сайыстары, сондай-ақ басқа да іс-шаралар мен концерттер өткізілетін негізгі туристік орындардың біріне айналады.</w:t>
      </w:r>
    </w:p>
    <w:p>
      <w:pPr>
        <w:spacing w:after="0"/>
        <w:ind w:left="0"/>
        <w:jc w:val="both"/>
      </w:pPr>
      <w:r>
        <w:rPr>
          <w:rFonts w:ascii="Times New Roman"/>
          <w:b w:val="false"/>
          <w:i w:val="false"/>
          <w:color w:val="000000"/>
          <w:sz w:val="28"/>
        </w:rPr>
        <w:t xml:space="preserve">
      Қонақжайлылық секторы </w:t>
      </w:r>
    </w:p>
    <w:p>
      <w:pPr>
        <w:spacing w:after="0"/>
        <w:ind w:left="0"/>
        <w:jc w:val="both"/>
      </w:pPr>
      <w:r>
        <w:rPr>
          <w:rFonts w:ascii="Times New Roman"/>
          <w:b w:val="false"/>
          <w:i w:val="false"/>
          <w:color w:val="000000"/>
          <w:sz w:val="28"/>
        </w:rPr>
        <w:t>
      Бұл сектор қонақжайлылық пен сауықтырудың әртүрлі компоненттері бар болжамды туристік қызметті қолдауды қарастырады.</w:t>
      </w:r>
    </w:p>
    <w:bookmarkStart w:name="z58" w:id="56"/>
    <w:p>
      <w:pPr>
        <w:spacing w:after="0"/>
        <w:ind w:left="0"/>
        <w:jc w:val="both"/>
      </w:pPr>
      <w:r>
        <w:rPr>
          <w:rFonts w:ascii="Times New Roman"/>
          <w:b w:val="false"/>
          <w:i w:val="false"/>
          <w:color w:val="000000"/>
          <w:sz w:val="28"/>
        </w:rPr>
        <w:t>
      4.4.1. Сәулет-құрылыс жобалауының пайымдары мен мақсаттары</w:t>
      </w:r>
    </w:p>
    <w:bookmarkEnd w:id="5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9" w:id="57"/>
    <w:p>
      <w:pPr>
        <w:spacing w:after="0"/>
        <w:ind w:left="0"/>
        <w:jc w:val="both"/>
      </w:pPr>
      <w:r>
        <w:rPr>
          <w:rFonts w:ascii="Times New Roman"/>
          <w:b w:val="false"/>
          <w:i w:val="false"/>
          <w:color w:val="000000"/>
          <w:sz w:val="28"/>
        </w:rPr>
        <w:t>
      4.4.2. Сәулет-құрылыс жобалаудың тұжырымдамасы мен стратегиясы</w:t>
      </w:r>
    </w:p>
    <w:bookmarkEnd w:id="57"/>
    <w:p>
      <w:pPr>
        <w:spacing w:after="0"/>
        <w:ind w:left="0"/>
        <w:jc w:val="both"/>
      </w:pPr>
      <w:r>
        <w:rPr>
          <w:rFonts w:ascii="Times New Roman"/>
          <w:b w:val="false"/>
          <w:i w:val="false"/>
          <w:color w:val="000000"/>
          <w:sz w:val="28"/>
        </w:rPr>
        <w:t>
      Green District біріктірілген курорттық-ойын-сауық орталығы жағалау бойында орналасқан серпінді халықаралық туристік бағыт болып табылады және тұжырымдама сәулет-құрылыс дизайны арқылы аталған көріністі шындыққа айналдыруға бағытталған. Аталған жоба ауданды жыл бойы жұмыс істейтін және гемблинг, қонақүй, музей, театр және т. б. қызықты бағдарламаларды ұсынатын туристік бағытқа айналдыруды көздейді.</w:t>
      </w:r>
    </w:p>
    <w:p>
      <w:pPr>
        <w:spacing w:after="0"/>
        <w:ind w:left="0"/>
        <w:jc w:val="both"/>
      </w:pPr>
      <w:r>
        <w:rPr>
          <w:rFonts w:ascii="Times New Roman"/>
          <w:b w:val="false"/>
          <w:i w:val="false"/>
          <w:color w:val="000000"/>
          <w:sz w:val="28"/>
        </w:rPr>
        <w:t xml:space="preserve">
      Қапшағай су қоймасы – Green District-тің басты байлығы. Әсерлі панорамалық көрініс беру үшін туристік орындар жағалауда стратегиялық түрде орналасады. Сонымен қатар жердің сәйкестігін нығайту үшін ішкі су каналдары жабдықталады, олар көптеген жарқын қоғамдық кеңістіктер құруға мүмкіндік береді. Ауданның қолжетімділігі мен өткізгіштігін жақсарту үшін әртүрлі аумақтарды қосатын көпірлер орнатылады. Транзиттік станция, қонақүй кешендері, ойын-сауық орталығы, мұражай мен театрлар жерүсті жаяу жүргіншілер өткелдері және бірінші қабаттар деңгейіндегі "жасыл" жаяу жүргіншілер желісі арқылы байланысады. </w:t>
      </w:r>
    </w:p>
    <w:bookmarkStart w:name="z60" w:id="58"/>
    <w:p>
      <w:pPr>
        <w:spacing w:after="0"/>
        <w:ind w:left="0"/>
        <w:jc w:val="both"/>
      </w:pPr>
      <w:r>
        <w:rPr>
          <w:rFonts w:ascii="Times New Roman"/>
          <w:b w:val="false"/>
          <w:i w:val="false"/>
          <w:color w:val="000000"/>
          <w:sz w:val="28"/>
        </w:rPr>
        <w:t xml:space="preserve">
      Бұдан басқа, жасыл алаң және саябақ сияқты негізгі қоғамдық орындар анықталады, олар ауданды жандандыруға және адамдар арасындағы өзара әрекеттестікті арттыруға мүмкіндік беретіндей етіп арнайы жасалады. Панорамалық көріністер стратегиялық аумақтық орналасуына сәйкес оңтайландырылады. </w:t>
      </w:r>
    </w:p>
    <w:bookmarkEnd w:id="58"/>
    <w:p>
      <w:pPr>
        <w:spacing w:after="0"/>
        <w:ind w:left="0"/>
        <w:jc w:val="both"/>
      </w:pPr>
      <w:r>
        <w:rPr>
          <w:rFonts w:ascii="Times New Roman"/>
          <w:b w:val="false"/>
          <w:i w:val="false"/>
          <w:color w:val="000000"/>
          <w:sz w:val="28"/>
        </w:rPr>
        <w:t xml:space="preserve">
      Жергілікті жайластырудың негізгі стратегиялары төменде келтірілген: </w:t>
      </w:r>
    </w:p>
    <w:p>
      <w:pPr>
        <w:spacing w:after="0"/>
        <w:ind w:left="0"/>
        <w:jc w:val="both"/>
      </w:pPr>
      <w:r>
        <w:rPr>
          <w:rFonts w:ascii="Times New Roman"/>
          <w:b w:val="false"/>
          <w:i w:val="false"/>
          <w:color w:val="000000"/>
          <w:sz w:val="28"/>
        </w:rPr>
        <w:t>
      - әлемдік санаттағы біріктірілген курорт, ойын-сауық стилі мен ауданның сәулеттік келбетін анықтайтын қаланың басты көрікті жері ретінде әлемдік санаттағы біріктірілген курортты дамыту;</w:t>
      </w:r>
    </w:p>
    <w:p>
      <w:pPr>
        <w:spacing w:after="0"/>
        <w:ind w:left="0"/>
        <w:jc w:val="both"/>
      </w:pPr>
      <w:r>
        <w:rPr>
          <w:rFonts w:ascii="Times New Roman"/>
          <w:b w:val="false"/>
          <w:i w:val="false"/>
          <w:color w:val="000000"/>
          <w:sz w:val="28"/>
        </w:rPr>
        <w:t>
      -  жыл бойы көңілді және мерекелік көңіл күй туғызуға ықпал ететін, жыл мезгіліне қарамастан түрлі іс-шаралар ұсынатын мәдени ойын-сауық объектілерін (жыл бойы жұмыс істейтін) дамыту;</w:t>
      </w:r>
    </w:p>
    <w:p>
      <w:pPr>
        <w:spacing w:after="0"/>
        <w:ind w:left="0"/>
        <w:jc w:val="both"/>
      </w:pPr>
      <w:r>
        <w:rPr>
          <w:rFonts w:ascii="Times New Roman"/>
          <w:b w:val="false"/>
          <w:i w:val="false"/>
          <w:color w:val="000000"/>
          <w:sz w:val="28"/>
        </w:rPr>
        <w:t>
      - жағалау бойындағы көптеген ойын-сауық орындарын, соның ішінде курортты, саябақты, серуендеу аймағын, тамақтану орындарын, сондай-ақ ауданды ерекше жарықтандыратын үлкен су каналын жайластыру;</w:t>
      </w:r>
    </w:p>
    <w:p>
      <w:pPr>
        <w:spacing w:after="0"/>
        <w:ind w:left="0"/>
        <w:jc w:val="both"/>
      </w:pPr>
      <w:r>
        <w:rPr>
          <w:rFonts w:ascii="Times New Roman"/>
          <w:b w:val="false"/>
          <w:i w:val="false"/>
          <w:color w:val="000000"/>
          <w:sz w:val="28"/>
        </w:rPr>
        <w:t>
      - Әйгілі орталық саябақ және әсерлі қоғамдық орындар, келушілер таза ауада көңіл көтеру және мәдени тұрғыда әсер алу үшін жиналатын үлкен орталық саябақ құру;</w:t>
      </w:r>
    </w:p>
    <w:p>
      <w:pPr>
        <w:spacing w:after="0"/>
        <w:ind w:left="0"/>
        <w:jc w:val="both"/>
      </w:pPr>
      <w:r>
        <w:rPr>
          <w:rFonts w:ascii="Times New Roman"/>
          <w:b w:val="false"/>
          <w:i w:val="false"/>
          <w:color w:val="000000"/>
          <w:sz w:val="28"/>
        </w:rPr>
        <w:t>
      - Әртүрлі туристік нүктелерді біріктіретін кедергісіз жаяу жүруді қамтамасыз етуге және келушілер мен аудан тұрғындарына аумақта кедергісіз жүріп-тұруға мүмкіндік беретін қосымша қоғамдық көліктің болуын қамтамасыз ету.</w:t>
      </w:r>
    </w:p>
    <w:p>
      <w:pPr>
        <w:spacing w:after="0"/>
        <w:ind w:left="0"/>
        <w:jc w:val="both"/>
      </w:pPr>
      <w:r>
        <w:rPr>
          <w:rFonts w:ascii="Times New Roman"/>
          <w:b w:val="false"/>
          <w:i w:val="false"/>
          <w:color w:val="000000"/>
          <w:sz w:val="28"/>
        </w:rPr>
        <w:t>
      Функционалды аймақтандыру жоспары, жоспар бөлінген жер учаскелерінің көлеміне бағдар ретінде қызмет етеді. Бөлшек сауда объектілері сияқты кейбір құрамдастар Green District-тің жандануын дамыту үшін әртүрлі ойын-сауық орындары арасында бөлінді. Нарықты зерттеу көрсеткіші мұндай бөлшек сауданың ойын-сауық пен көрме бағдарламалары толықтыратынын айқындайды.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Қонақүй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Н-1</w:t>
            </w:r>
          </w:p>
          <w:p>
            <w:pPr>
              <w:spacing w:after="20"/>
              <w:ind w:left="20"/>
              <w:jc w:val="both"/>
            </w:pPr>
            <w:r>
              <w:rPr>
                <w:rFonts w:ascii="Times New Roman"/>
                <w:b w:val="false"/>
                <w:i w:val="false"/>
                <w:color w:val="000000"/>
                <w:sz w:val="20"/>
              </w:rPr>
              <w:t>
Н-2</w:t>
            </w:r>
          </w:p>
          <w:p>
            <w:pPr>
              <w:spacing w:after="20"/>
              <w:ind w:left="20"/>
              <w:jc w:val="both"/>
            </w:pPr>
            <w:r>
              <w:rPr>
                <w:rFonts w:ascii="Times New Roman"/>
                <w:b w:val="false"/>
                <w:i w:val="false"/>
                <w:color w:val="000000"/>
                <w:sz w:val="20"/>
              </w:rPr>
              <w:t>
Н-3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Жағалаудағы қонақүй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Қонақүй/MICE және гемблинг индустрия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Ойын-сауық орталығы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саябақ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Көрме орталығы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Айлақ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bookmarkStart w:name="z61" w:id="59"/>
    <w:p>
      <w:pPr>
        <w:spacing w:after="0"/>
        <w:ind w:left="0"/>
        <w:jc w:val="both"/>
      </w:pPr>
      <w:r>
        <w:rPr>
          <w:rFonts w:ascii="Times New Roman"/>
          <w:b w:val="false"/>
          <w:i w:val="false"/>
          <w:color w:val="000000"/>
          <w:sz w:val="28"/>
        </w:rPr>
        <w:t>
      2-кесте. Ұсынылған жер учаскелерін бөлу - біріктірілген  курорттық-ойын-сауық орталығы (түпкілікті есептеулер объектілерді жобалау кезінде түзетіледі).</w:t>
      </w:r>
    </w:p>
    <w:bookmarkEnd w:id="5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55880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55880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18</w:t>
      </w:r>
      <w:r>
        <w:rPr>
          <w:rFonts w:ascii="Times New Roman"/>
          <w:b w:val="false"/>
          <w:i/>
          <w:color w:val="000000"/>
          <w:sz w:val="28"/>
        </w:rPr>
        <w:t>-</w:t>
      </w:r>
      <w:r>
        <w:rPr>
          <w:rFonts w:ascii="Times New Roman"/>
          <w:b w:val="false"/>
          <w:i/>
          <w:color w:val="000000"/>
          <w:sz w:val="28"/>
        </w:rPr>
        <w:t xml:space="preserve"> сурет. Green District негізгі аймағын функционалды аймақтау жоспары.</w:t>
      </w:r>
    </w:p>
    <w:bookmarkStart w:name="z62" w:id="60"/>
    <w:p>
      <w:pPr>
        <w:spacing w:after="0"/>
        <w:ind w:left="0"/>
        <w:jc w:val="both"/>
      </w:pPr>
      <w:r>
        <w:rPr>
          <w:rFonts w:ascii="Times New Roman"/>
          <w:b w:val="false"/>
          <w:i w:val="false"/>
          <w:color w:val="000000"/>
          <w:sz w:val="28"/>
        </w:rPr>
        <w:t xml:space="preserve">
      Негізгі сипаттамалары </w:t>
      </w:r>
    </w:p>
    <w:bookmarkEnd w:id="60"/>
    <w:p>
      <w:pPr>
        <w:spacing w:after="0"/>
        <w:ind w:left="0"/>
        <w:jc w:val="both"/>
      </w:pPr>
      <w:r>
        <w:rPr>
          <w:rFonts w:ascii="Times New Roman"/>
          <w:b w:val="false"/>
          <w:i w:val="false"/>
          <w:color w:val="000000"/>
          <w:sz w:val="28"/>
        </w:rPr>
        <w:t>
      Сәулет-құрылыс ұсынысы барлық туристер мен келушілер толықтай рахаттана алатын көрнекі жерлермен, әсерлі қоғамдық кеңістіктермен, жаяу жүргіншілер жағалауымен және туристік кластермен халықаралық туристік бағыт құру үшін табиғи ортаны оңтайландыруға бағытталған.</w:t>
      </w:r>
    </w:p>
    <w:p>
      <w:pPr>
        <w:spacing w:after="0"/>
        <w:ind w:left="0"/>
        <w:jc w:val="both"/>
      </w:pPr>
      <w:r>
        <w:rPr>
          <w:rFonts w:ascii="Times New Roman"/>
          <w:b w:val="false"/>
          <w:i w:val="false"/>
          <w:color w:val="000000"/>
          <w:sz w:val="28"/>
        </w:rPr>
        <w:t xml:space="preserve">
      Халықаралық туристік кластерді жобалаудың мақсаттары келесідей ерекшеленеді: </w:t>
      </w:r>
    </w:p>
    <w:p>
      <w:pPr>
        <w:spacing w:after="0"/>
        <w:ind w:left="0"/>
        <w:jc w:val="both"/>
      </w:pPr>
      <w:r>
        <w:rPr>
          <w:rFonts w:ascii="Times New Roman"/>
          <w:b w:val="false"/>
          <w:i w:val="false"/>
          <w:color w:val="000000"/>
          <w:sz w:val="28"/>
        </w:rPr>
        <w:t xml:space="preserve">
      - Келушілер үшін ұмытылмас әсер қалдыратын ерекше көрнекті орындары мен бірегей элементтері бар әсерлі панорамалық көрініс; </w:t>
      </w:r>
    </w:p>
    <w:p>
      <w:pPr>
        <w:spacing w:after="0"/>
        <w:ind w:left="0"/>
        <w:jc w:val="both"/>
      </w:pPr>
      <w:r>
        <w:rPr>
          <w:rFonts w:ascii="Times New Roman"/>
          <w:b w:val="false"/>
          <w:i w:val="false"/>
          <w:color w:val="000000"/>
          <w:sz w:val="28"/>
        </w:rPr>
        <w:t xml:space="preserve">
      - Біріктірілген транзиттік курорттың әзірлемесін халықаралық сәулетші жүзеге асырады; </w:t>
      </w:r>
    </w:p>
    <w:p>
      <w:pPr>
        <w:spacing w:after="0"/>
        <w:ind w:left="0"/>
        <w:jc w:val="both"/>
      </w:pPr>
      <w:r>
        <w:rPr>
          <w:rFonts w:ascii="Times New Roman"/>
          <w:b w:val="false"/>
          <w:i w:val="false"/>
          <w:color w:val="000000"/>
          <w:sz w:val="28"/>
        </w:rPr>
        <w:t xml:space="preserve">
      - Нөсер суларын  бір уақытта басқара отырып,  лагуналар мен туристік іс-шараларды сабақтастыру  арқылы құрылысқа  өзіндік ерекшелік бере алатын үлкен канал; </w:t>
      </w:r>
    </w:p>
    <w:p>
      <w:pPr>
        <w:spacing w:after="0"/>
        <w:ind w:left="0"/>
        <w:jc w:val="both"/>
      </w:pPr>
      <w:r>
        <w:rPr>
          <w:rFonts w:ascii="Times New Roman"/>
          <w:b w:val="false"/>
          <w:i w:val="false"/>
          <w:color w:val="000000"/>
          <w:sz w:val="28"/>
        </w:rPr>
        <w:t xml:space="preserve">
      - Орталық саябақ - туристік аймақтың орталығындағы үлкен ашық кеңістік, ол келушілерге әдемі  көріністерді, сонымен қатар ерекше панорамалық көріністерді тамашалауға мүмкіндік береді, </w:t>
      </w:r>
    </w:p>
    <w:p>
      <w:pPr>
        <w:spacing w:after="0"/>
        <w:ind w:left="0"/>
        <w:jc w:val="both"/>
      </w:pPr>
      <w:r>
        <w:rPr>
          <w:rFonts w:ascii="Times New Roman"/>
          <w:b w:val="false"/>
          <w:i w:val="false"/>
          <w:color w:val="000000"/>
          <w:sz w:val="28"/>
        </w:rPr>
        <w:t>
      - Кез келген ауа райына қолайлы әртүрлі көрнекті орындар, соның ішінде тарихи мұражайы мен көрме орталығы бар ойын-сауық кешені;</w:t>
      </w:r>
    </w:p>
    <w:p>
      <w:pPr>
        <w:spacing w:after="0"/>
        <w:ind w:left="0"/>
        <w:jc w:val="both"/>
      </w:pPr>
      <w:r>
        <w:rPr>
          <w:rFonts w:ascii="Times New Roman"/>
          <w:b w:val="false"/>
          <w:i w:val="false"/>
          <w:color w:val="000000"/>
          <w:sz w:val="28"/>
        </w:rPr>
        <w:t xml:space="preserve">
      - Транзиттік кешенді курортты барлық демалыс және ойын-сауық орындарымен байланыстыратын мінсіз жаяу жүргіншілер желісі; </w:t>
      </w:r>
    </w:p>
    <w:p>
      <w:pPr>
        <w:spacing w:after="0"/>
        <w:ind w:left="0"/>
        <w:jc w:val="both"/>
      </w:pPr>
      <w:r>
        <w:rPr>
          <w:rFonts w:ascii="Times New Roman"/>
          <w:b w:val="false"/>
          <w:i w:val="false"/>
          <w:color w:val="000000"/>
          <w:sz w:val="28"/>
        </w:rPr>
        <w:t>
      - Саябақ, жағажайлар, тротуарлар, ойын-сауық алаңдары, шолу дөңгелегі, яхталарға арналған айлақ, демалыс орталығы, жағалаудағы үйлер және т. б. бар думанды жағалау.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8321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2832100" cy="4826000"/>
                    </a:xfrm>
                    <a:prstGeom prst="rect">
                      <a:avLst/>
                    </a:prstGeom>
                  </pic:spPr>
                </pic:pic>
              </a:graphicData>
            </a:graphic>
          </wp:inline>
        </w:drawing>
      </w:r>
    </w:p>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19-сурет. Green District-тің негізгі аймағының құстың ұшу биіктігінен алынған көрінісі.</w:t>
      </w:r>
    </w:p>
    <w:bookmarkStart w:name="z63" w:id="61"/>
    <w:p>
      <w:pPr>
        <w:spacing w:after="0"/>
        <w:ind w:left="0"/>
        <w:jc w:val="both"/>
      </w:pPr>
      <w:r>
        <w:rPr>
          <w:rFonts w:ascii="Times New Roman"/>
          <w:b w:val="false"/>
          <w:i w:val="false"/>
          <w:color w:val="000000"/>
          <w:sz w:val="28"/>
        </w:rPr>
        <w:t>
      Біріктірілген курорттық ойын-сауық орталығы</w:t>
      </w:r>
    </w:p>
    <w:bookmarkEnd w:id="61"/>
    <w:p>
      <w:pPr>
        <w:spacing w:after="0"/>
        <w:ind w:left="0"/>
        <w:jc w:val="both"/>
      </w:pPr>
      <w:r>
        <w:rPr>
          <w:rFonts w:ascii="Times New Roman"/>
          <w:b w:val="false"/>
          <w:i w:val="false"/>
          <w:color w:val="000000"/>
          <w:sz w:val="28"/>
        </w:rPr>
        <w:t xml:space="preserve">
      Біріктірілген курорттық ойын-сауық орталығы ауданды дамыту орталығы болады. Бұл ЖРК транзиттік станциясымен қосылған және орталық алаң, дүкендер және музей, амфитеатр, океанариум және т.б. қоғамдық ойын-сауық бағдарламаларын ұсынатын маңызды аймақ. Біріктірілген курорт адамдар оңай анықтай алатын бірегей дестинацияны құру үшін мінажаттық жоба болуға арналған. Кешенді курорттық ойын-сауық орталығы ерекше панорамалық көрініс және Green District ерекшелігін қалыптастырады.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20-сурет. Green District негізгі аймағының панорамалық көрінісі.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 сурет. Green District негізгі аймағының панорамалық көрінісі.</w:t>
      </w:r>
    </w:p>
    <w:bookmarkStart w:name="z64" w:id="62"/>
    <w:p>
      <w:pPr>
        <w:spacing w:after="0"/>
        <w:ind w:left="0"/>
        <w:jc w:val="both"/>
      </w:pPr>
      <w:r>
        <w:rPr>
          <w:rFonts w:ascii="Times New Roman"/>
          <w:b w:val="false"/>
          <w:i w:val="false"/>
          <w:color w:val="000000"/>
          <w:sz w:val="28"/>
        </w:rPr>
        <w:t>
      4.4.3. Көлік жоспары</w:t>
      </w:r>
    </w:p>
    <w:bookmarkEnd w:id="62"/>
    <w:p>
      <w:pPr>
        <w:spacing w:after="0"/>
        <w:ind w:left="0"/>
        <w:jc w:val="both"/>
      </w:pPr>
      <w:r>
        <w:rPr>
          <w:rFonts w:ascii="Times New Roman"/>
          <w:b w:val="false"/>
          <w:i w:val="false"/>
          <w:color w:val="000000"/>
          <w:sz w:val="28"/>
        </w:rPr>
        <w:t xml:space="preserve">
      Бұл бөлімде Gate-Golden District схемалық көлік жоспары ұсынылған. Онда жолдар сатылылығына, жолдарды жіктеуге, жолдардың көлденең қимасына және аудандағы қоғамдық көлікке баса назар аударылады. Осы аспектілердің әрқайсысы келесі бөлімдерде егжей-тегжейлі қарастырылады. </w:t>
      </w:r>
    </w:p>
    <w:p>
      <w:pPr>
        <w:spacing w:after="0"/>
        <w:ind w:left="0"/>
        <w:jc w:val="both"/>
      </w:pPr>
      <w:r>
        <w:rPr>
          <w:rFonts w:ascii="Times New Roman"/>
          <w:b w:val="false"/>
          <w:i w:val="false"/>
          <w:color w:val="000000"/>
          <w:sz w:val="28"/>
        </w:rPr>
        <w:t>
      Gate-Golden District-те негізгі кіреберістер қолданыстағы магистральға қосылып, құрылыстың солтүстігі мен оңтүстігіне қарай орналасады, одан әрі негізгі және екінші дәрежелі магистральдарға бөлінеді.</w:t>
      </w:r>
    </w:p>
    <w:p>
      <w:pPr>
        <w:spacing w:after="0"/>
        <w:ind w:left="0"/>
        <w:jc w:val="both"/>
      </w:pPr>
      <w:r>
        <w:rPr>
          <w:rFonts w:ascii="Times New Roman"/>
          <w:b w:val="false"/>
          <w:i w:val="false"/>
          <w:color w:val="000000"/>
          <w:sz w:val="28"/>
        </w:rPr>
        <w:t>
      Қайталама кіреберістер іргелес аудандардағы қолданыстағы магистральдар мен жергілікті жолдарға апаратын екінші дәрежелі магистральдардың соңында орналасқан. Аудандық маңызы бар магистральдық жолдар негізгі магистральдармен де, екінші дәрежелі магистральдармен де қосыла отырып, жоспарланған құрылыс учаскелеріне негізгі кірме жолдары ретінде қарастырылады.</w:t>
      </w:r>
    </w:p>
    <w:p>
      <w:pPr>
        <w:spacing w:after="0"/>
        <w:ind w:left="0"/>
        <w:jc w:val="both"/>
      </w:pPr>
      <w:r>
        <w:rPr>
          <w:rFonts w:ascii="Times New Roman"/>
          <w:b w:val="false"/>
          <w:i w:val="false"/>
          <w:color w:val="000000"/>
          <w:sz w:val="28"/>
        </w:rPr>
        <w:t>
      Басты автомагистральдар желісі құрылыстың негізгі аудандарында, атап айтқанда коммерциялық және негізгі тұрғын аймақтарда байланысты қамтамасыз ету үшін жасалады.</w:t>
      </w:r>
    </w:p>
    <w:p>
      <w:pPr>
        <w:spacing w:after="0"/>
        <w:ind w:left="0"/>
        <w:jc w:val="both"/>
      </w:pPr>
      <w:r>
        <w:rPr>
          <w:rFonts w:ascii="Times New Roman"/>
          <w:b w:val="false"/>
          <w:i w:val="false"/>
          <w:color w:val="000000"/>
          <w:sz w:val="28"/>
        </w:rPr>
        <w:t xml:space="preserve">
      Ұсынылатын екінші дәрежелі автомагистральдық жолдар желісі қолданыстағы басты автомагистральды қолдайды және қала құрылыстарына, өнеркәсіптік және коммерциялық объектілерге негізгі жету жолы болып есептеледі. Солтүстіктен оңтүстікке қарай өтетін көмекші магистральды жол болашақ ЖРК желілері үшін жылдам транзиттік дәліз ретінде де қызмет ете алады. </w:t>
      </w:r>
    </w:p>
    <w:p>
      <w:pPr>
        <w:spacing w:after="0"/>
        <w:ind w:left="0"/>
        <w:jc w:val="both"/>
      </w:pPr>
      <w:r>
        <w:rPr>
          <w:rFonts w:ascii="Times New Roman"/>
          <w:b w:val="false"/>
          <w:i w:val="false"/>
          <w:color w:val="000000"/>
          <w:sz w:val="28"/>
        </w:rPr>
        <w:t>
      Магистральдық жолдар бойынша қозғалыс жылдамдығы 40-60 км/сағ деңгейін ұстауы тиіс.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Қыз-меттік дәліз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Жаяу 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Велоси-пед жолы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егу және жарықтандыру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Қозғалыс жолақтары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бөлгіш</w:t>
            </w:r>
          </w:p>
        </w:tc>
      </w:tr>
    </w:tbl>
    <w:p>
      <w:pPr>
        <w:spacing w:after="0"/>
        <w:ind w:left="0"/>
        <w:jc w:val="both"/>
      </w:pPr>
      <w:r>
        <w:rPr>
          <w:rFonts w:ascii="Times New Roman"/>
          <w:b w:val="false"/>
          <w:i w:val="false"/>
          <w:color w:val="000000"/>
          <w:sz w:val="28"/>
        </w:rPr>
        <w:t>
      22-сурет. Магистральдық жолдардың бейіндері.</w:t>
      </w:r>
    </w:p>
    <w:bookmarkStart w:name="z65" w:id="63"/>
    <w:p>
      <w:pPr>
        <w:spacing w:after="0"/>
        <w:ind w:left="0"/>
        <w:jc w:val="both"/>
      </w:pPr>
      <w:r>
        <w:rPr>
          <w:rFonts w:ascii="Times New Roman"/>
          <w:b w:val="false"/>
          <w:i w:val="false"/>
          <w:color w:val="000000"/>
          <w:sz w:val="28"/>
        </w:rPr>
        <w:t xml:space="preserve">
      Аудандық маңызы бар магистральдық жол желісі - шағын аудан деңгейіндегі жолаушылар ағымының негізгі таратушысы ады. Жеке құрылыс учаскелеріне және кірме жолдарға қолжетімділік ұсынылып отырған магистральдық жолдардың бойында орналасуы тиіс. </w:t>
      </w:r>
    </w:p>
    <w:bookmarkEnd w:id="63"/>
    <w:p>
      <w:pPr>
        <w:spacing w:after="0"/>
        <w:ind w:left="0"/>
        <w:jc w:val="both"/>
      </w:pPr>
      <w:r>
        <w:rPr>
          <w:rFonts w:ascii="Times New Roman"/>
          <w:b w:val="false"/>
          <w:i w:val="false"/>
          <w:color w:val="000000"/>
          <w:sz w:val="28"/>
        </w:rPr>
        <w:t>
      Аудандық маңызы бар магистральдық жолдар, әдетте, жоғары әлеуметтік өзара әрекеттесуге арналған, сондықтан орналасқан жеріне байланысты жылдамдық 40 км/сағ-тан аспауы тиіс.</w:t>
      </w:r>
    </w:p>
    <w:p>
      <w:pPr>
        <w:spacing w:after="0"/>
        <w:ind w:left="0"/>
        <w:jc w:val="both"/>
      </w:pPr>
      <w:r>
        <w:rPr>
          <w:rFonts w:ascii="Times New Roman"/>
          <w:b w:val="false"/>
          <w:i w:val="false"/>
          <w:color w:val="000000"/>
          <w:sz w:val="28"/>
        </w:rPr>
        <w:t>
      Жолдардың иерархиялық құрылымына 54 м жолақты негізгі магистраль кіреді, одан кейін 45 м жолақты екінші дәрежелі автомобиль жолы жалғасады. Құрылыстың әртүрлі учаскелерін магистральдық және екінші дәрежелі магистральдармен байланыстыратын аудандық маңызы бар магистральдық жолдар үшін 41 метрлік бөлу жолағы қолданылады.</w:t>
      </w:r>
    </w:p>
    <w:p>
      <w:pPr>
        <w:spacing w:after="0"/>
        <w:ind w:left="0"/>
        <w:jc w:val="both"/>
      </w:pPr>
      <w:r>
        <w:rPr>
          <w:rFonts w:ascii="Times New Roman"/>
          <w:b w:val="false"/>
          <w:i w:val="false"/>
          <w:color w:val="000000"/>
          <w:sz w:val="28"/>
        </w:rPr>
        <w:t>
      Ұсынылып отырған құрылыс республикалық маңызы бар қолданыстағы автомагистральға және ҮАААЖ айналма автожолына бөлінгендіктен, республикалық маңызы бар автомагистраль бойындағы қолданыстағы көлік ағынын бұзбай, құрылыс учаскелері арасындағы болжамды қозғалысты қолдау үшін, қолданыстағы автомагистраль арқылы өтетін эстакада/ жерасты өткелі құрылысын қамтамасыз ету ұсынылады.</w:t>
      </w:r>
    </w:p>
    <w:p>
      <w:pPr>
        <w:spacing w:after="0"/>
        <w:ind w:left="0"/>
        <w:jc w:val="both"/>
      </w:pPr>
      <w:r>
        <w:rPr>
          <w:rFonts w:ascii="Times New Roman"/>
          <w:b w:val="false"/>
          <w:i w:val="false"/>
          <w:color w:val="000000"/>
          <w:sz w:val="28"/>
        </w:rPr>
        <w:t>
      Сондай-ақ эстакадалар орналасқан жерлерде жолдардың айналма қиылыстарын салу ұсынылады.</w:t>
      </w:r>
    </w:p>
    <w:p>
      <w:pPr>
        <w:spacing w:after="0"/>
        <w:ind w:left="0"/>
        <w:jc w:val="both"/>
      </w:pPr>
      <w:r>
        <w:rPr>
          <w:rFonts w:ascii="Times New Roman"/>
          <w:b w:val="false"/>
          <w:i w:val="false"/>
          <w:color w:val="000000"/>
          <w:sz w:val="28"/>
        </w:rPr>
        <w:t xml:space="preserve">
      Бұдан басқа, қозғалысқа келтірілетін кедергілерді барынша азайту үшін,  Республикалық маңызы бар автомагистраль бойындағы кіру және шығу жолайырықтарын шектеу ұсынылады </w:t>
      </w:r>
    </w:p>
    <w:p>
      <w:pPr>
        <w:spacing w:after="0"/>
        <w:ind w:left="0"/>
        <w:jc w:val="both"/>
      </w:pPr>
      <w:r>
        <w:rPr>
          <w:rFonts w:ascii="Times New Roman"/>
          <w:b w:val="false"/>
          <w:i w:val="false"/>
          <w:color w:val="000000"/>
          <w:sz w:val="28"/>
        </w:rPr>
        <w:t>
      Қолданыстағы автомагистраль мен айналма жолды кесіп өтетін тораптық айрықтар үшін тиісті жылдамдату/баяулату жолақтары көзделуі тиіс.</w:t>
      </w:r>
    </w:p>
    <w:p>
      <w:pPr>
        <w:spacing w:after="0"/>
        <w:ind w:left="0"/>
        <w:jc w:val="both"/>
      </w:pPr>
      <w:r>
        <w:rPr>
          <w:rFonts w:ascii="Times New Roman"/>
          <w:b w:val="false"/>
          <w:i w:val="false"/>
          <w:color w:val="000000"/>
          <w:sz w:val="28"/>
        </w:rPr>
        <w:t>
      Ұсынылып отырған ЖРК желісі оңтүстіктен солтүстікке қарай өтетін республикалық маңызы бар қолданыстағы автомагистраль бойымен өтеді, Алматы қаласын оңтүстікте Growing District-пен және солтүстікте Green District-пен біріктіреді.</w:t>
      </w:r>
    </w:p>
    <w:p>
      <w:pPr>
        <w:spacing w:after="0"/>
        <w:ind w:left="0"/>
        <w:jc w:val="both"/>
      </w:pPr>
      <w:r>
        <w:rPr>
          <w:rFonts w:ascii="Times New Roman"/>
          <w:b w:val="false"/>
          <w:i w:val="false"/>
          <w:color w:val="000000"/>
          <w:sz w:val="28"/>
        </w:rPr>
        <w:t xml:space="preserve">
      ЖРК станцияларын бір-бірінен 800 м-ден 1200 м-ге дейінгі қашықтықта орналастыру ұсынылады. </w:t>
      </w:r>
    </w:p>
    <w:p>
      <w:pPr>
        <w:spacing w:after="0"/>
        <w:ind w:left="0"/>
        <w:jc w:val="both"/>
      </w:pPr>
      <w:r>
        <w:rPr>
          <w:rFonts w:ascii="Times New Roman"/>
          <w:b w:val="false"/>
          <w:i w:val="false"/>
          <w:color w:val="000000"/>
          <w:sz w:val="28"/>
        </w:rPr>
        <w:t>
      Станциялар ірі коммерциялық жерлерде және халықтың шоғырлану тығыздығы жоғары жерде жақын қашықтықта орналасуы керек.</w:t>
      </w:r>
    </w:p>
    <w:p>
      <w:pPr>
        <w:spacing w:after="0"/>
        <w:ind w:left="0"/>
        <w:jc w:val="both"/>
      </w:pPr>
      <w:r>
        <w:rPr>
          <w:rFonts w:ascii="Times New Roman"/>
          <w:b w:val="false"/>
          <w:i w:val="false"/>
          <w:color w:val="000000"/>
          <w:sz w:val="28"/>
        </w:rPr>
        <w:t xml:space="preserve">
      Ұсынылған ЖРК желісі орталық бөлу жолағының бойында орналасады. </w:t>
      </w:r>
    </w:p>
    <w:p>
      <w:pPr>
        <w:spacing w:after="0"/>
        <w:ind w:left="0"/>
        <w:jc w:val="both"/>
      </w:pPr>
      <w:r>
        <w:rPr>
          <w:rFonts w:ascii="Times New Roman"/>
          <w:b w:val="false"/>
          <w:i w:val="false"/>
          <w:color w:val="000000"/>
          <w:sz w:val="28"/>
        </w:rPr>
        <w:t>
      Жүрдек транзиттік дәлізді салу үшін кемінде 6 м бөлу жолағын белгілеу ұсынылады. Жеңіл рельсті көлікті қамтитын екінші кезектегі магистраль бейіні 23-суретте көрсетілген.</w:t>
      </w:r>
    </w:p>
    <w:bookmarkStart w:name="z66" w:id="64"/>
    <w:p>
      <w:pPr>
        <w:spacing w:after="0"/>
        <w:ind w:left="0"/>
        <w:jc w:val="both"/>
      </w:pPr>
      <w:r>
        <w:rPr>
          <w:rFonts w:ascii="Times New Roman"/>
          <w:b w:val="false"/>
          <w:i w:val="false"/>
          <w:color w:val="000000"/>
          <w:sz w:val="28"/>
        </w:rPr>
        <w:t>
      Біріктірілген көлік тораптарын негізгі автобус желісі мен ЖРК желісі қайталама/жергілікті автобус желісімен қиылысатын, осылайша жүрдек көлік жүйесі мен ірі автобус станцияларын іргелес коммерциялық объектілермен байланыстыратын жерлерде орналастыру ұсынылады. Осындай біріктірудің  нәтижесінде жолаушылар автобустарға немесе ЖРК желісіне ауыспас бұрын оңай, ыңғайлы және жайлы саяхаттап, сауда жасай алады.</w:t>
      </w:r>
    </w:p>
    <w:bookmarkEnd w:id="6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Қызметтік дәліз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Жаяу</w:t>
            </w:r>
          </w:p>
          <w:p>
            <w:pPr>
              <w:spacing w:after="20"/>
              <w:ind w:left="20"/>
              <w:jc w:val="both"/>
            </w:pPr>
            <w:r>
              <w:rPr>
                <w:rFonts w:ascii="Times New Roman"/>
                <w:b w:val="false"/>
                <w:i w:val="false"/>
                <w:color w:val="000000"/>
                <w:sz w:val="20"/>
              </w:rPr>
              <w:t>
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Велосипед жолы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егу және жарықтандыру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Қозғалыс жолақтары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бөлгіш</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23</w:t>
      </w:r>
      <w:r>
        <w:rPr>
          <w:rFonts w:ascii="Times New Roman"/>
          <w:b w:val="false"/>
          <w:i/>
          <w:color w:val="000000"/>
          <w:sz w:val="28"/>
        </w:rPr>
        <w:t>-</w:t>
      </w:r>
      <w:r>
        <w:rPr>
          <w:rFonts w:ascii="Times New Roman"/>
          <w:b w:val="false"/>
          <w:i/>
          <w:color w:val="000000"/>
          <w:sz w:val="28"/>
        </w:rPr>
        <w:t xml:space="preserve">сурет. </w:t>
      </w:r>
      <w:r>
        <w:rPr>
          <w:rFonts w:ascii="Times New Roman"/>
          <w:b w:val="false"/>
          <w:i w:val="false"/>
          <w:color w:val="000000"/>
          <w:sz w:val="28"/>
        </w:rPr>
        <w:t>ЖРК мен магистральдық жолдардың бейіндері.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605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24</w:t>
      </w:r>
      <w:r>
        <w:rPr>
          <w:rFonts w:ascii="Times New Roman"/>
          <w:b w:val="false"/>
          <w:i/>
          <w:color w:val="000000"/>
          <w:sz w:val="28"/>
        </w:rPr>
        <w:t>-</w:t>
      </w:r>
      <w:r>
        <w:rPr>
          <w:rFonts w:ascii="Times New Roman"/>
          <w:b w:val="false"/>
          <w:i/>
          <w:color w:val="000000"/>
          <w:sz w:val="28"/>
        </w:rPr>
        <w:t xml:space="preserve"> сурет. Инфрақұрылымдық объектілер және ЖР бағыты.</w:t>
      </w:r>
    </w:p>
    <w:bookmarkStart w:name="z67" w:id="65"/>
    <w:p>
      <w:pPr>
        <w:spacing w:after="0"/>
        <w:ind w:left="0"/>
        <w:jc w:val="both"/>
      </w:pPr>
      <w:r>
        <w:rPr>
          <w:rFonts w:ascii="Times New Roman"/>
          <w:b w:val="false"/>
          <w:i w:val="false"/>
          <w:color w:val="000000"/>
          <w:sz w:val="28"/>
        </w:rPr>
        <w:t>
      4.4.4.  Тұжырымдаманың алдын ала деректері</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фаза (2022-2030 жж.)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фаза </w:t>
            </w:r>
          </w:p>
          <w:p>
            <w:pPr>
              <w:spacing w:after="20"/>
              <w:ind w:left="20"/>
              <w:jc w:val="both"/>
            </w:pPr>
            <w:r>
              <w:rPr>
                <w:rFonts w:ascii="Times New Roman"/>
                <w:b w:val="false"/>
                <w:i w:val="false"/>
                <w:color w:val="000000"/>
                <w:sz w:val="20"/>
              </w:rPr>
              <w:t>
(2031-2040 жж.)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фаза </w:t>
            </w:r>
          </w:p>
          <w:p>
            <w:pPr>
              <w:spacing w:after="20"/>
              <w:ind w:left="20"/>
              <w:jc w:val="both"/>
            </w:pPr>
            <w:r>
              <w:rPr>
                <w:rFonts w:ascii="Times New Roman"/>
                <w:b w:val="false"/>
                <w:i w:val="false"/>
                <w:color w:val="000000"/>
                <w:sz w:val="20"/>
              </w:rPr>
              <w:t>
(2041-2050 жж.)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Gate District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195 645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508 918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650 855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1 355 418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Golden District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34 817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92 484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Growing District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165 370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375 223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Green District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360 686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Жиыны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401 344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763 616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1 018 693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2 183 811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орындары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фаза  (2022-2030 жж.)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фаза  (2031-2040 жж.)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фаза  (2041-2050 жж.)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Gate District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238 295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298 020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638 128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Golden District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Growing District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84 848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68 666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264 666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Green District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16 487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164 109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Жиыны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220 887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370 972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500 895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1 092 754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жилых зданий (млн.ш.м.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фаза  (2022-2030 жж.)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фаза  (2031-2040 жж.)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фаза  (2041-2050 жж.)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Gate District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Golden District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Growing District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Green District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Жиыны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ғимараттардың ауданы (млн. ш.м.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фаза  (2022-2030 жж.)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фаза  (2031-2040 жж.)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фаза  (2041-2050 жж.)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Gate District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Golden District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Growing District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Green District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Жиыны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bl>
    <w:p>
      <w:pPr>
        <w:spacing w:after="0"/>
        <w:ind w:left="0"/>
        <w:jc w:val="both"/>
      </w:pPr>
      <w:r>
        <w:rPr>
          <w:rFonts w:ascii="Times New Roman"/>
          <w:b w:val="false"/>
          <w:i w:val="false"/>
          <w:color w:val="000000"/>
          <w:sz w:val="28"/>
        </w:rPr>
        <w:t>
      3- кесте. Тұжырымдаманың алдын ала деректері (ақырғы есептеулер объектілерді жобалау барысында ұсынлады).</w:t>
      </w:r>
    </w:p>
    <w:bookmarkStart w:name="z68" w:id="66"/>
    <w:p>
      <w:pPr>
        <w:spacing w:after="0"/>
        <w:ind w:left="0"/>
        <w:jc w:val="left"/>
      </w:pPr>
      <w:r>
        <w:rPr>
          <w:rFonts w:ascii="Times New Roman"/>
          <w:b/>
          <w:i w:val="false"/>
          <w:color w:val="000000"/>
        </w:rPr>
        <w:t xml:space="preserve"> 5. ИНЖЕНЕРЛІК ИНФРАҚҰРЫЛЫМДЫ ДАМЫТУ ТҰЖЫРЫМДАМАСЫ</w:t>
      </w:r>
    </w:p>
    <w:bookmarkEnd w:id="66"/>
    <w:bookmarkStart w:name="z69" w:id="67"/>
    <w:p>
      <w:pPr>
        <w:spacing w:after="0"/>
        <w:ind w:left="0"/>
        <w:jc w:val="both"/>
      </w:pPr>
      <w:r>
        <w:rPr>
          <w:rFonts w:ascii="Times New Roman"/>
          <w:b w:val="false"/>
          <w:i w:val="false"/>
          <w:color w:val="000000"/>
          <w:sz w:val="28"/>
        </w:rPr>
        <w:t>
      5.1. G4 City</w:t>
      </w:r>
    </w:p>
    <w:bookmarkEnd w:id="67"/>
    <w:p>
      <w:pPr>
        <w:spacing w:after="0"/>
        <w:ind w:left="0"/>
        <w:jc w:val="both"/>
      </w:pPr>
      <w:r>
        <w:rPr>
          <w:rFonts w:ascii="Times New Roman"/>
          <w:b w:val="false"/>
          <w:i w:val="false"/>
          <w:color w:val="000000"/>
          <w:sz w:val="28"/>
        </w:rPr>
        <w:t>
      Бұл бөлімде Gate-Golden District инфрақұрылымының концепт жоспары ұсынылған. Мұнда басты назар жоспарлау параметрлеріне, сұраныс бағаларына және негізгі инфрақұрылымдық және коммуналдық желілердің схемалық орналасуына аударылған.</w:t>
      </w:r>
    </w:p>
    <w:p>
      <w:pPr>
        <w:spacing w:after="0"/>
        <w:ind w:left="0"/>
        <w:jc w:val="both"/>
      </w:pPr>
      <w:r>
        <w:rPr>
          <w:rFonts w:ascii="Times New Roman"/>
          <w:b w:val="false"/>
          <w:i w:val="false"/>
          <w:color w:val="000000"/>
          <w:sz w:val="28"/>
        </w:rPr>
        <w:t>
      Инфрақұрылымдық қызмет элементтеріне нөсер кәрізі, сумен жабдықтау, су бұру, қатты тұрмыстық қалдықтарды жою, электрмен жабдықтау және телекоммуникациялар (АКТ) жатады. Осы аспектілердің әрқайсысы келесі бөлімдерде егжей-тегжейлі қарастырылады.</w:t>
      </w:r>
    </w:p>
    <w:p>
      <w:pPr>
        <w:spacing w:after="0"/>
        <w:ind w:left="0"/>
        <w:jc w:val="both"/>
      </w:pPr>
      <w:r>
        <w:rPr>
          <w:rFonts w:ascii="Times New Roman"/>
          <w:b w:val="false"/>
          <w:i w:val="false"/>
          <w:color w:val="000000"/>
          <w:sz w:val="28"/>
        </w:rPr>
        <w:t>
      Инфрақұрылым және коммуналдық қызмет тұжырымдамасы және инфрақұрылымның тұжырымдамалық жоспарының алдын-ала жобасы G4 City құрылыс жоспарына негізделген.</w:t>
      </w:r>
    </w:p>
    <w:p>
      <w:pPr>
        <w:spacing w:after="0"/>
        <w:ind w:left="0"/>
        <w:jc w:val="both"/>
      </w:pPr>
      <w:r>
        <w:rPr>
          <w:rFonts w:ascii="Times New Roman"/>
          <w:b w:val="false"/>
          <w:i w:val="false"/>
          <w:color w:val="000000"/>
          <w:sz w:val="28"/>
        </w:rPr>
        <w:t>
      Функционалдық аймақтандыру деректері негізінде инфрақұрылымдық схемалар әзірленді. Бұл жоспарларға жаңа инфрақұрылым құру және қолданыстағы инфрақұрылымды жаңғырту/кеңейту жөніндегі ұсыныстар енгізілді.</w:t>
      </w:r>
    </w:p>
    <w:p>
      <w:pPr>
        <w:spacing w:after="0"/>
        <w:ind w:left="0"/>
        <w:jc w:val="both"/>
      </w:pPr>
      <w:r>
        <w:rPr>
          <w:rFonts w:ascii="Times New Roman"/>
          <w:b w:val="false"/>
          <w:i w:val="false"/>
          <w:color w:val="000000"/>
          <w:sz w:val="28"/>
        </w:rPr>
        <w:t>
      Инфрақұрылымды жоспарлау үшін екі ауқымды тәсіл қабылданды: біреуі нөсер кәрізі үшін, ал екіншісі сумен жабдықтау, кәріз, қатты қалдықтар және электр энергиясын қоса алғанда, басқа қызметтер үшін.</w:t>
      </w:r>
    </w:p>
    <w:p>
      <w:pPr>
        <w:spacing w:after="0"/>
        <w:ind w:left="0"/>
        <w:jc w:val="both"/>
      </w:pPr>
      <w:r>
        <w:rPr>
          <w:rFonts w:ascii="Times New Roman"/>
          <w:b w:val="false"/>
          <w:i w:val="false"/>
          <w:color w:val="000000"/>
          <w:sz w:val="28"/>
        </w:rPr>
        <w:t>
      Инфрақұрылымды тұжырымдамалық жоспарлау үшін мынадай болжамдар қабылданды: - Ұсынылатын инфрақұрылымдық ережелер тек Gate-Golden District-ті дамытуға арналған; қолданыстағы құрылыстарға әлі де қолданыстағы коммуналдық қызметтер қызмет көрсетеді.</w:t>
      </w:r>
    </w:p>
    <w:p>
      <w:pPr>
        <w:spacing w:after="0"/>
        <w:ind w:left="0"/>
        <w:jc w:val="both"/>
      </w:pPr>
      <w:r>
        <w:rPr>
          <w:rFonts w:ascii="Times New Roman"/>
          <w:b w:val="false"/>
          <w:i w:val="false"/>
          <w:color w:val="000000"/>
          <w:sz w:val="28"/>
        </w:rPr>
        <w:t>
      Инфрақұрылымды тұжырымдамалық жоспарлау тұжырымдамалық бас жоспар (мастер жоспар), ұсынылатын функционалдық аймақтарға бөлу, кезең-кезеңмен жоспар және халық санының болжамы үшін негізгі базаны құрайды.</w:t>
      </w:r>
    </w:p>
    <w:p>
      <w:pPr>
        <w:spacing w:after="0"/>
        <w:ind w:left="0"/>
        <w:jc w:val="both"/>
      </w:pPr>
      <w:r>
        <w:rPr>
          <w:rFonts w:ascii="Times New Roman"/>
          <w:b w:val="false"/>
          <w:i w:val="false"/>
          <w:color w:val="000000"/>
          <w:sz w:val="28"/>
        </w:rPr>
        <w:t>
      Нөсер сулаларының дренажы:</w:t>
      </w:r>
    </w:p>
    <w:p>
      <w:pPr>
        <w:spacing w:after="0"/>
        <w:ind w:left="0"/>
        <w:jc w:val="both"/>
      </w:pPr>
      <w:r>
        <w:rPr>
          <w:rFonts w:ascii="Times New Roman"/>
          <w:b w:val="false"/>
          <w:i w:val="false"/>
          <w:color w:val="000000"/>
          <w:sz w:val="28"/>
        </w:rPr>
        <w:t>
      Урбанизация нөсер суларының ағынын арттырады және су тасқыны қаупін арттырады. Нөсерлік кәріз жүйесі нөсерлі ағындарды жоюға және құртуға бағытталған.</w:t>
      </w:r>
    </w:p>
    <w:p>
      <w:pPr>
        <w:spacing w:after="0"/>
        <w:ind w:left="0"/>
        <w:jc w:val="both"/>
      </w:pPr>
      <w:r>
        <w:rPr>
          <w:rFonts w:ascii="Times New Roman"/>
          <w:b w:val="false"/>
          <w:i w:val="false"/>
          <w:color w:val="000000"/>
          <w:sz w:val="28"/>
        </w:rPr>
        <w:t>
      Алынған мәліметтерге сәйкес, G4 City су басатын аймақта орналасқан. Осыған байланысты, су тасқынын азайту үшін нөсер кәрізінің тиісті жүйесі қамтамасыз етілуі тиіс.</w:t>
      </w:r>
    </w:p>
    <w:p>
      <w:pPr>
        <w:spacing w:after="0"/>
        <w:ind w:left="0"/>
        <w:jc w:val="both"/>
      </w:pPr>
      <w:r>
        <w:rPr>
          <w:rFonts w:ascii="Times New Roman"/>
          <w:b w:val="false"/>
          <w:i w:val="false"/>
          <w:color w:val="000000"/>
          <w:sz w:val="28"/>
        </w:rPr>
        <w:t>
      Нөсерлік кәрізді дамыту үшін мынадай стратегиялар қабылданатын болады: су басуды болдырмауға бағытталған нөсерлік суларды жедел бұру, нөсерлік кәріздің гравитациялық жүйесін құру үшін қолданыстағы бедерді сақтау және топырақты алуды/көмуді барынша азайту, қолданыстағы су объектілерін және ойпатты аймақтарды пайдалану, экологиялық жағдайдың ерекшеліктерін сақтау, нөсерлік кәріз жүйесі әдетте дренаждық құбырларды, ашық арналарды және су қоймаларын қамтиды..</w:t>
      </w:r>
    </w:p>
    <w:p>
      <w:pPr>
        <w:spacing w:after="0"/>
        <w:ind w:left="0"/>
        <w:jc w:val="both"/>
      </w:pPr>
      <w:r>
        <w:rPr>
          <w:rFonts w:ascii="Times New Roman"/>
          <w:b w:val="false"/>
          <w:i w:val="false"/>
          <w:color w:val="000000"/>
          <w:sz w:val="28"/>
        </w:rPr>
        <w:t>
      Темірбетон құбырлары жолдардың екі жағына салынатын болады. Нөсерлі сулар негізінен дренажды құбырлар арқылы ұсынылатын сақтау тоғандарына тікелей немесе ашық каналдар арқылы жиналады және тасымалданады. Нөсерлі ағын үшін қолданыстағы су объектілерін барынша сақтау және қолданыстағы ойпатты учаскелерді пайдалану ұсынылады.</w:t>
      </w:r>
    </w:p>
    <w:p>
      <w:pPr>
        <w:spacing w:after="0"/>
        <w:ind w:left="0"/>
        <w:jc w:val="both"/>
      </w:pPr>
      <w:r>
        <w:rPr>
          <w:rFonts w:ascii="Times New Roman"/>
          <w:b w:val="false"/>
          <w:i w:val="false"/>
          <w:color w:val="000000"/>
          <w:sz w:val="28"/>
        </w:rPr>
        <w:t>
      Топырақты  кең көлемде қазу/толтыру қымбат және экологиялық таза емес процедура болғандықтан ұсынылмайды, ал нөсер суларының дренажын жақсарту үшін жерді оқшаулап алу/толтыру сөзсіз міндетті болуы мүмкін.</w:t>
      </w:r>
    </w:p>
    <w:p>
      <w:pPr>
        <w:spacing w:after="0"/>
        <w:ind w:left="0"/>
        <w:jc w:val="both"/>
      </w:pPr>
      <w:r>
        <w:rPr>
          <w:rFonts w:ascii="Times New Roman"/>
          <w:b w:val="false"/>
          <w:i w:val="false"/>
          <w:color w:val="000000"/>
          <w:sz w:val="28"/>
        </w:rPr>
        <w:t xml:space="preserve">
      Осы учаске арқылы жергілікті өзендер өтеді. </w:t>
      </w:r>
    </w:p>
    <w:p>
      <w:pPr>
        <w:spacing w:after="0"/>
        <w:ind w:left="0"/>
        <w:jc w:val="both"/>
      </w:pPr>
      <w:r>
        <w:rPr>
          <w:rFonts w:ascii="Times New Roman"/>
          <w:b w:val="false"/>
          <w:i w:val="false"/>
          <w:color w:val="000000"/>
          <w:sz w:val="28"/>
        </w:rPr>
        <w:t>
      Әдетте, ішкі дренаж жүйесін жергілікті су объектілеріне тікелей қосуға тыйым салынады.</w:t>
      </w:r>
    </w:p>
    <w:p>
      <w:pPr>
        <w:spacing w:after="0"/>
        <w:ind w:left="0"/>
        <w:jc w:val="both"/>
      </w:pPr>
      <w:r>
        <w:rPr>
          <w:rFonts w:ascii="Times New Roman"/>
          <w:b w:val="false"/>
          <w:i w:val="false"/>
          <w:color w:val="000000"/>
          <w:sz w:val="28"/>
        </w:rPr>
        <w:t>
      Табиғи каналдарды дренаж каналдары ретінде қарастыруға болады. Дренаж каналдары нөсер суларын тасымалдау элементі ретінде де, ірі шөгінділерді кетіру үшін жою жүйесі ретінде де қызмет етеді.</w:t>
      </w:r>
    </w:p>
    <w:p>
      <w:pPr>
        <w:spacing w:after="0"/>
        <w:ind w:left="0"/>
        <w:jc w:val="both"/>
      </w:pPr>
      <w:r>
        <w:rPr>
          <w:rFonts w:ascii="Times New Roman"/>
          <w:b w:val="false"/>
          <w:i w:val="false"/>
          <w:color w:val="000000"/>
          <w:sz w:val="28"/>
        </w:rPr>
        <w:t>
       Дренаж каналдарын учаскенің құндылығы мен тартымдылығын арттыра отырып, ландшафт дизайнының элементтері ретінде де пайдалануға болады. Нөсерлі сулардың тұрақты дренажының осы ерекшелігі тұрғын үйлерде, саябақтарда және басқа да объектілерде кеңінен қолданылады. Сонымен қатар, тазартылған нөсер суларын жеке учаскелерде, мысалы, шатырлы бақтар, өсімдік шұңқырлары, батпақты ойпаттар, су жинақтау тоғандары, жер асты жолақтары, жаңбыр суын жинайтын құрылыстар, ағынды суларды ұстауға арналған резервуарлар және т. б. пайдалануға болады.</w:t>
      </w:r>
    </w:p>
    <w:p>
      <w:pPr>
        <w:spacing w:after="0"/>
        <w:ind w:left="0"/>
        <w:jc w:val="both"/>
      </w:pPr>
      <w:r>
        <w:rPr>
          <w:rFonts w:ascii="Times New Roman"/>
          <w:b w:val="false"/>
          <w:i w:val="false"/>
          <w:color w:val="000000"/>
          <w:sz w:val="28"/>
        </w:rPr>
        <w:t>
       Бүкіл процесс су басуды барынша азайтуға көмектеседі және тазартылған суды өндіруге мүмкіндік береді. Бұл элементтер ландшафқа өте жақсы біріктірілуі мүмкін және халықты біріктіретін жасыл кеңістіктер мен су объектілері бар рекреациялық кеңістікті қамтамасыз етеді.</w:t>
      </w:r>
    </w:p>
    <w:p>
      <w:pPr>
        <w:spacing w:after="0"/>
        <w:ind w:left="0"/>
        <w:jc w:val="both"/>
      </w:pPr>
      <w:r>
        <w:rPr>
          <w:rFonts w:ascii="Times New Roman"/>
          <w:b w:val="false"/>
          <w:i w:val="false"/>
          <w:color w:val="000000"/>
          <w:sz w:val="28"/>
        </w:rPr>
        <w:t>
       Дренаж жүйесінің аяғында су жинақтау тоғаны қарастырылған. Жиналған жаңбыр суы құнды ресурс бола отырып, рекреациялық, ауылшаруашылық, ландшафт немесе жер асты сулары үшін ықтимал су көзі бола алады. Тоған табиғи ойпатта орналасқан, ол дренаж ағынының табиғи ағысын жеңілдетеді.</w:t>
      </w:r>
    </w:p>
    <w:p>
      <w:pPr>
        <w:spacing w:after="0"/>
        <w:ind w:left="0"/>
        <w:jc w:val="both"/>
      </w:pPr>
      <w:r>
        <w:rPr>
          <w:rFonts w:ascii="Times New Roman"/>
          <w:b w:val="false"/>
          <w:i w:val="false"/>
          <w:color w:val="000000"/>
          <w:sz w:val="28"/>
        </w:rPr>
        <w:t>
       Әдетте, тоған барлық нөсер суын учаске ішінде сақтайтын етіп жасалуы керек, өйткені жергілікті ережелер бойынша жиналған жаңбыр суын алдын-ала тазартусыз шығаруға рұқсат бермейді. Алайда авариялық ағызу үшін авариялық құю құрылыстары мен сорғы қондырғысы көзделуі тиіс.   Ауданға жер бедеріне және орналасқан жеріне байланысты бір орталықтандырылған тоған немесе бірнеше тоған қызмет ете алады. Қажет болған жағдайда одан әрі орталықсыздандыру туралы мәселені де зерделеуге болады.</w:t>
      </w:r>
    </w:p>
    <w:p>
      <w:pPr>
        <w:spacing w:after="0"/>
        <w:ind w:left="0"/>
        <w:jc w:val="both"/>
      </w:pPr>
      <w:r>
        <w:rPr>
          <w:rFonts w:ascii="Times New Roman"/>
          <w:b w:val="false"/>
          <w:i w:val="false"/>
          <w:color w:val="000000"/>
          <w:sz w:val="28"/>
        </w:rPr>
        <w:t xml:space="preserve">
      Даму кезеңі тоғандардың мөлшері мен орналасуына әсер етуі мүмкін. G4 City-ді фазалау қысқа мерзімде жүзеге асырылатындықтан, тоғандар толық салынып, дамығанға дейін тиісті уақытша шаралар қабылдау қажет болған жағдайда ұсыныс әлі де жарамды болады. Ұсыныс егжей-тегжейлі ақпарат қолжетімді болған кезде, инженерлік жобалау сатысында нақтылануы мүмкін. </w:t>
      </w:r>
    </w:p>
    <w:p>
      <w:pPr>
        <w:spacing w:after="0"/>
        <w:ind w:left="0"/>
        <w:jc w:val="both"/>
      </w:pPr>
      <w:r>
        <w:rPr>
          <w:rFonts w:ascii="Times New Roman"/>
          <w:b w:val="false"/>
          <w:i w:val="false"/>
          <w:color w:val="000000"/>
          <w:sz w:val="28"/>
        </w:rPr>
        <w:t xml:space="preserve">
      Ескертпелер: 1. Жауын-шашынның жылдық мөлшері 581 мм, ағынның коэффициенті  0,5-тен 0,7 дейін және тоғанның тереңдігі 5 м екенін ескере отырып. 2. Жиналған жаңбыр суының толып кетуін болдырмау мақсатында оны үздіксіз пайдалану көзделеді. 3. Тоғанның ауданы жаңбыр суы қоймасын және қайта айналған суды сақтауға есептеледі. </w:t>
      </w:r>
    </w:p>
    <w:p>
      <w:pPr>
        <w:spacing w:after="0"/>
        <w:ind w:left="0"/>
        <w:jc w:val="both"/>
      </w:pPr>
      <w:r>
        <w:rPr>
          <w:rFonts w:ascii="Times New Roman"/>
          <w:b w:val="false"/>
          <w:i w:val="false"/>
          <w:color w:val="000000"/>
          <w:sz w:val="28"/>
        </w:rPr>
        <w:t>
      Нөсер кәрізі жүйесі тек нөсер ағынына қызмет көрсетуге арналған болуы тиіс және учаскеден тыс кез келген нөсер ағысы учаске ішінде орналасқан ішкі дренаж жүйесін шамадан тыс жүктемеуі тиіс.</w:t>
      </w:r>
    </w:p>
    <w:p>
      <w:pPr>
        <w:spacing w:after="0"/>
        <w:ind w:left="0"/>
        <w:jc w:val="both"/>
      </w:pPr>
      <w:r>
        <w:rPr>
          <w:rFonts w:ascii="Times New Roman"/>
          <w:b w:val="false"/>
          <w:i w:val="false"/>
          <w:color w:val="000000"/>
          <w:sz w:val="28"/>
        </w:rPr>
        <w:t>
      Осы мақсатқа жету үшін келесі шараларды қарастыруға болады: Учаскенің толып кетуіне жол бермеу үшін өзендер/бұлақтар/су қоймаларын реттеу, жаңарту және нығайту. Олады кеңейту, тереңдету және қоршау қажет болуы мүмкін.  Бұдан басқа, өзендер/бұлақтар/су қоймалары үшін тиісті буферлік аймақ қамтамасыз етілуі тиіс. Қажет болған жағдайда, жақын орналасқан төбелерден судың ағып кетуіне жол бермеу үшін құрылыс шекарасы бойымен тоқтатқыш дренажын орналастыру керек.</w:t>
      </w:r>
    </w:p>
    <w:p>
      <w:pPr>
        <w:spacing w:after="0"/>
        <w:ind w:left="0"/>
        <w:jc w:val="both"/>
      </w:pPr>
      <w:r>
        <w:rPr>
          <w:rFonts w:ascii="Times New Roman"/>
          <w:b w:val="false"/>
          <w:i w:val="false"/>
          <w:color w:val="000000"/>
          <w:sz w:val="28"/>
        </w:rPr>
        <w:t>
      Сумен қамту</w:t>
      </w:r>
    </w:p>
    <w:p>
      <w:pPr>
        <w:spacing w:after="0"/>
        <w:ind w:left="0"/>
        <w:jc w:val="both"/>
      </w:pPr>
      <w:r>
        <w:rPr>
          <w:rFonts w:ascii="Times New Roman"/>
          <w:b w:val="false"/>
          <w:i w:val="false"/>
          <w:color w:val="000000"/>
          <w:sz w:val="28"/>
        </w:rPr>
        <w:t>
      Бұл бөлімде суға деген сұранысты бағалау, сумен жабдықтауды жоспарлау тұжырымдамасы, ауыз сумен жабдықтау схемасы және ұсынылған құрылысқа қарай үлестірілуі сипатталған.</w:t>
      </w:r>
    </w:p>
    <w:p>
      <w:pPr>
        <w:spacing w:after="0"/>
        <w:ind w:left="0"/>
        <w:jc w:val="both"/>
      </w:pPr>
      <w:r>
        <w:rPr>
          <w:rFonts w:ascii="Times New Roman"/>
          <w:b w:val="false"/>
          <w:i w:val="false"/>
          <w:color w:val="000000"/>
          <w:sz w:val="28"/>
        </w:rPr>
        <w:t>
      Сумен жабдықтау жүйесінің мақсаттары күтілетін ең жоғары су қажеттіліктерін қанағаттандыру және G4 City дамуын тиімді және сенімді сумен жабдықтау жүйесімен үйлестіру болып табылады. Суға деген қажеттілікті бағалау халық санына, сұраныс бірлігіне, жерді пайдалану түріне және аумақтың теңгеріміне негізделген.</w:t>
      </w:r>
    </w:p>
    <w:p>
      <w:pPr>
        <w:spacing w:after="0"/>
        <w:ind w:left="0"/>
        <w:jc w:val="both"/>
      </w:pPr>
      <w:r>
        <w:rPr>
          <w:rFonts w:ascii="Times New Roman"/>
          <w:b w:val="false"/>
          <w:i w:val="false"/>
          <w:color w:val="000000"/>
          <w:sz w:val="28"/>
        </w:rPr>
        <w:t xml:space="preserve">
      Ауыз су да,  тазартылған нөсер суы да  суды үлестірудің қос жүйесін пайдалана отырып  G4 City-ге қызмет көрсетуі тиіс.  Негізгі су көзі ретінде су қажеттіліктерін қанағаттандыру үшін Покровское кен орнының қолданыстағы/жоспарланған артезиан ұңғымаларының суы ұсынылды. Су алдымен жерүсті резервуарларында сақталады (тәуліктік қажеттілік) және тұрғындарға тікелей айдау арқылы таратылады. </w:t>
      </w:r>
    </w:p>
    <w:p>
      <w:pPr>
        <w:spacing w:after="0"/>
        <w:ind w:left="0"/>
        <w:jc w:val="both"/>
      </w:pPr>
      <w:r>
        <w:rPr>
          <w:rFonts w:ascii="Times New Roman"/>
          <w:b w:val="false"/>
          <w:i w:val="false"/>
          <w:color w:val="000000"/>
          <w:sz w:val="28"/>
        </w:rPr>
        <w:t>
      Жинақтағыш тоғандардан тазартылған су жасыл желектерді суару, салқындату/жылыту және т. б. сияқты техникалық мақсаттар үшін баламалы (техникалық) су көзі ретінде пайдаланылуы тиіс.</w:t>
      </w:r>
    </w:p>
    <w:p>
      <w:pPr>
        <w:spacing w:after="0"/>
        <w:ind w:left="0"/>
        <w:jc w:val="both"/>
      </w:pPr>
      <w:r>
        <w:rPr>
          <w:rFonts w:ascii="Times New Roman"/>
          <w:b w:val="false"/>
          <w:i w:val="false"/>
          <w:color w:val="000000"/>
          <w:sz w:val="28"/>
        </w:rPr>
        <w:t>
      G4 City дамыту үшін суға орташа қажеттілігі жер пайдаланудың әр түрі үшін суға қажеттіліктің меншікті үлестік қажеттілігін пайдалана отырып бағаланады.</w:t>
      </w:r>
    </w:p>
    <w:p>
      <w:pPr>
        <w:spacing w:after="0"/>
        <w:ind w:left="0"/>
        <w:jc w:val="both"/>
      </w:pPr>
      <w:r>
        <w:rPr>
          <w:rFonts w:ascii="Times New Roman"/>
          <w:b w:val="false"/>
          <w:i w:val="false"/>
          <w:color w:val="000000"/>
          <w:sz w:val="28"/>
        </w:rPr>
        <w:t xml:space="preserve">
      Суға деген қажеттілік бірлігі тұтынушының түріне байланысты өзгереді. </w:t>
      </w:r>
    </w:p>
    <w:p>
      <w:pPr>
        <w:spacing w:after="0"/>
        <w:ind w:left="0"/>
        <w:jc w:val="both"/>
      </w:pPr>
      <w:r>
        <w:rPr>
          <w:rFonts w:ascii="Times New Roman"/>
          <w:b w:val="false"/>
          <w:i w:val="false"/>
          <w:color w:val="000000"/>
          <w:sz w:val="28"/>
        </w:rPr>
        <w:t>
      Сумен жабдықтаудың ұсынылатын желісі</w:t>
      </w:r>
    </w:p>
    <w:p>
      <w:pPr>
        <w:spacing w:after="0"/>
        <w:ind w:left="0"/>
        <w:jc w:val="both"/>
      </w:pPr>
      <w:r>
        <w:rPr>
          <w:rFonts w:ascii="Times New Roman"/>
          <w:b w:val="false"/>
          <w:i w:val="false"/>
          <w:color w:val="000000"/>
          <w:sz w:val="28"/>
        </w:rPr>
        <w:t xml:space="preserve">
      Қазіргі уақытта учаскенің жанында ауыз су көздері жоқ, ал Покровское кен орнында орналасқан қолданыстағы/болжамды артезиан ұңғымасы ауыз су берудің болжамды көзі болып табылады. </w:t>
      </w:r>
    </w:p>
    <w:p>
      <w:pPr>
        <w:spacing w:after="0"/>
        <w:ind w:left="0"/>
        <w:jc w:val="both"/>
      </w:pPr>
      <w:r>
        <w:rPr>
          <w:rFonts w:ascii="Times New Roman"/>
          <w:b w:val="false"/>
          <w:i w:val="false"/>
          <w:color w:val="000000"/>
          <w:sz w:val="28"/>
        </w:rPr>
        <w:t>
      Техникалық судың көзі нөсер ағындары мен тазартылған ағынды суларды жинауға ұсынылатын сужинағыштар болуы керек. Техникалық суды көгалдандыру, өнеркәсіптік пайдалану үшін салқындату сияқты техникалық қажеттіліктерге пайдалануға болады.</w:t>
      </w:r>
    </w:p>
    <w:p>
      <w:pPr>
        <w:spacing w:after="0"/>
        <w:ind w:left="0"/>
        <w:jc w:val="both"/>
      </w:pPr>
      <w:r>
        <w:rPr>
          <w:rFonts w:ascii="Times New Roman"/>
          <w:b w:val="false"/>
          <w:i w:val="false"/>
          <w:color w:val="000000"/>
          <w:sz w:val="28"/>
        </w:rPr>
        <w:t xml:space="preserve">
      Ұсынылған үлестік су тұтыну,  жерді пайдалану және болжамды халық саны, сондай-ақ бұрын сипатталған басқа да жорамалдар негізінде суға жалпы және орташа қажеттілік есептелген. Судың жалпы қажеттілігі ауыз суға деген сұранысты + техникалық суға деген сұранысты қамтиды. Техникалық суға қажеттілік жерді пайдалану түріне байланысты судың жалпы көлемінің 10 %-нен 90 %-не дейін жетеді. </w:t>
      </w:r>
    </w:p>
    <w:p>
      <w:pPr>
        <w:spacing w:after="0"/>
        <w:ind w:left="0"/>
        <w:jc w:val="both"/>
      </w:pPr>
      <w:r>
        <w:rPr>
          <w:rFonts w:ascii="Times New Roman"/>
          <w:b w:val="false"/>
          <w:i w:val="false"/>
          <w:color w:val="000000"/>
          <w:sz w:val="28"/>
        </w:rPr>
        <w:t>
      Өрттен қорғау жүйесіне қойылатын талаптар: өрт сөндіруге арналған су жерүсті су резервуарында сақталуы тиіс. Әрқайсысында өрт сөндіруге арналған су көлемінің 50%   болатын кемінде екі өртке қарсы резервуар болуы тиіс. Артезиан суы өртке қарсы суға деген сұранысты толықтыру көзі болып табылады. Үлкен қысымды қажет ететін биік ғимараттар үшін жоғары қысымды дербес сорғы жүйесі болуы тиіс.</w:t>
      </w:r>
    </w:p>
    <w:p>
      <w:pPr>
        <w:spacing w:after="0"/>
        <w:ind w:left="0"/>
        <w:jc w:val="both"/>
      </w:pPr>
      <w:r>
        <w:rPr>
          <w:rFonts w:ascii="Times New Roman"/>
          <w:b w:val="false"/>
          <w:i w:val="false"/>
          <w:color w:val="000000"/>
          <w:sz w:val="28"/>
        </w:rPr>
        <w:t xml:space="preserve">
      Су құбыры желісі үшін салынатын негізгі объектілер: </w:t>
      </w:r>
    </w:p>
    <w:p>
      <w:pPr>
        <w:spacing w:after="0"/>
        <w:ind w:left="0"/>
        <w:jc w:val="both"/>
      </w:pPr>
      <w:r>
        <w:rPr>
          <w:rFonts w:ascii="Times New Roman"/>
          <w:b w:val="false"/>
          <w:i w:val="false"/>
          <w:color w:val="000000"/>
          <w:sz w:val="28"/>
        </w:rPr>
        <w:t>
      - орталықтандырылған сумен жабдықтау көзі ретінде артезиан ұңғымаларын  және суды ауыз су стандарттарына дейін тазарту үшін су тазарту қондырғыларын салу;</w:t>
      </w:r>
    </w:p>
    <w:p>
      <w:pPr>
        <w:spacing w:after="0"/>
        <w:ind w:left="0"/>
        <w:jc w:val="both"/>
      </w:pPr>
      <w:r>
        <w:rPr>
          <w:rFonts w:ascii="Times New Roman"/>
          <w:b w:val="false"/>
          <w:i w:val="false"/>
          <w:color w:val="000000"/>
          <w:sz w:val="28"/>
        </w:rPr>
        <w:t>
      - 24 сағат бойы су сақтауға арналған жерүсті су қоймасын салу.</w:t>
      </w:r>
    </w:p>
    <w:p>
      <w:pPr>
        <w:spacing w:after="0"/>
        <w:ind w:left="0"/>
        <w:jc w:val="both"/>
      </w:pPr>
      <w:r>
        <w:rPr>
          <w:rFonts w:ascii="Times New Roman"/>
          <w:b w:val="false"/>
          <w:i w:val="false"/>
          <w:color w:val="000000"/>
          <w:sz w:val="28"/>
        </w:rPr>
        <w:t xml:space="preserve">
      - Су тұтқыш станцияларды салу (ауыз сумен және техникалық сумен жабдықтау үшін), барлық қосалқы объектілерді қоса алғанда (ауыз сумен және техникалық сумен жабдықтау үшін) су тарату желілерін төсеу. </w:t>
      </w:r>
    </w:p>
    <w:p>
      <w:pPr>
        <w:spacing w:after="0"/>
        <w:ind w:left="0"/>
        <w:jc w:val="both"/>
      </w:pPr>
      <w:r>
        <w:rPr>
          <w:rFonts w:ascii="Times New Roman"/>
          <w:b w:val="false"/>
          <w:i w:val="false"/>
          <w:color w:val="000000"/>
          <w:sz w:val="28"/>
        </w:rPr>
        <w:t>
      Су резервуарда бастапқыда 24 сағат бойы сақталады, содан кейін тиісті сужинағыштарға айдалады</w:t>
      </w:r>
    </w:p>
    <w:p>
      <w:pPr>
        <w:spacing w:after="0"/>
        <w:ind w:left="0"/>
        <w:jc w:val="both"/>
      </w:pPr>
      <w:r>
        <w:rPr>
          <w:rFonts w:ascii="Times New Roman"/>
          <w:b w:val="false"/>
          <w:i w:val="false"/>
          <w:color w:val="000000"/>
          <w:sz w:val="28"/>
        </w:rPr>
        <w:t>
       Кәріз жүйесі</w:t>
      </w:r>
    </w:p>
    <w:p>
      <w:pPr>
        <w:spacing w:after="0"/>
        <w:ind w:left="0"/>
        <w:jc w:val="both"/>
      </w:pPr>
      <w:r>
        <w:rPr>
          <w:rFonts w:ascii="Times New Roman"/>
          <w:b w:val="false"/>
          <w:i w:val="false"/>
          <w:color w:val="000000"/>
          <w:sz w:val="28"/>
        </w:rPr>
        <w:t>
      Бұл бөлімде G4 City қаласы үшін ұсынылған тұжырымдамалық кәріз жүйесі ұсынылған. Осы жоспарда кәріз желісі мен тазарту құрылыстарының негізгі тұжырымдамалары қарастырылады. Әдетте, кәріз жүйесіне құбыр желісі, кәріз сорғы станциялары (КСС) және кәріз тазарту қондырғылары (КТҚ) кіреді.</w:t>
      </w:r>
    </w:p>
    <w:p>
      <w:pPr>
        <w:spacing w:after="0"/>
        <w:ind w:left="0"/>
        <w:jc w:val="both"/>
      </w:pPr>
      <w:r>
        <w:rPr>
          <w:rFonts w:ascii="Times New Roman"/>
          <w:b w:val="false"/>
          <w:i w:val="false"/>
          <w:color w:val="000000"/>
          <w:sz w:val="28"/>
        </w:rPr>
        <w:t xml:space="preserve">
      Кәріз жүйесінің міндеттері талап етілетін стандарттарға сәйкес ағынды суларды ағызуға және тазартуға қойылатын болжамды ең жоғары талаптарды қанағаттандыруға негізделген. Содан кейін жерді пайдалануды үлестіру және халық санын болжау негізінде ағынды сулардың пайда болуын және тазарту құрылыстарының қажеттілігін бағалау жүйесі дайындалады. </w:t>
      </w:r>
    </w:p>
    <w:p>
      <w:pPr>
        <w:spacing w:after="0"/>
        <w:ind w:left="0"/>
        <w:jc w:val="both"/>
      </w:pPr>
      <w:r>
        <w:rPr>
          <w:rFonts w:ascii="Times New Roman"/>
          <w:b w:val="false"/>
          <w:i w:val="false"/>
          <w:color w:val="000000"/>
          <w:sz w:val="28"/>
        </w:rPr>
        <w:t xml:space="preserve">
      Ұсынылатын кәріз жүйесі үшін әзірлеу шеңберінде мынадай жоспарлау критерийлері қабылданды: ағынды сулар: тұтынылатын судың 80 %-ы ағынды сулар ретінде қарастырылады. Сонымен қатар, орташа ағынның 10 %-ы сіңбе су ретінде қарастырылады. </w:t>
      </w:r>
    </w:p>
    <w:p>
      <w:pPr>
        <w:spacing w:after="0"/>
        <w:ind w:left="0"/>
        <w:jc w:val="both"/>
      </w:pPr>
      <w:r>
        <w:rPr>
          <w:rFonts w:ascii="Times New Roman"/>
          <w:b w:val="false"/>
          <w:i w:val="false"/>
          <w:color w:val="000000"/>
          <w:sz w:val="28"/>
        </w:rPr>
        <w:t>
      Ағындық және сарқынды сулардың сапасы: тазарту құрылыстары ұсынылған кәрізге жібермес бұрын қолданыстағы сарқынды суларды жергілікті билік белгілеген қолайлы стандарттарға дейін өңдеуі тиіс. Тазартылғаннан кейінгі сарқынды сулардың сапасы жергілікті нормативтерге сәйкес ортақ пайдаланудағы су объектілеріне ағызу нормативтеріне сәйкес келуі тиіс.</w:t>
      </w:r>
    </w:p>
    <w:p>
      <w:pPr>
        <w:spacing w:after="0"/>
        <w:ind w:left="0"/>
        <w:jc w:val="both"/>
      </w:pPr>
      <w:r>
        <w:rPr>
          <w:rFonts w:ascii="Times New Roman"/>
          <w:b w:val="false"/>
          <w:i w:val="false"/>
          <w:color w:val="000000"/>
          <w:sz w:val="28"/>
        </w:rPr>
        <w:t>
      Ұсынылатын кәріз жүйесі</w:t>
      </w:r>
    </w:p>
    <w:p>
      <w:pPr>
        <w:spacing w:after="0"/>
        <w:ind w:left="0"/>
        <w:jc w:val="both"/>
      </w:pPr>
      <w:r>
        <w:rPr>
          <w:rFonts w:ascii="Times New Roman"/>
          <w:b w:val="false"/>
          <w:i w:val="false"/>
          <w:color w:val="000000"/>
          <w:sz w:val="28"/>
        </w:rPr>
        <w:t>
      Кәріз желісінің сапасы, ең алдымен, гравиметриялық желі бола отырып (өздігінен ағатын, топырақты және учаскедегі нақты топырақ жағдайларын егжей-тегжейлі зерделеген жағдайда), жер бедеріне байланысты болады. Топырақтың қазіргі деңгейі ең жоғары деңгейден – оңтүстік жағында шамамен 682,5 м-ден ең төменгі деңгейге – солтүстік жағында шамамен 608,5 м-ге дейін құбылып тұрады және әдетте бедер белгісі солтүстік бағытқа қарай жаппай төмендейді.</w:t>
      </w:r>
    </w:p>
    <w:p>
      <w:pPr>
        <w:spacing w:after="0"/>
        <w:ind w:left="0"/>
        <w:jc w:val="both"/>
      </w:pPr>
      <w:r>
        <w:rPr>
          <w:rFonts w:ascii="Times New Roman"/>
          <w:b w:val="false"/>
          <w:i w:val="false"/>
          <w:color w:val="000000"/>
          <w:sz w:val="28"/>
        </w:rPr>
        <w:t xml:space="preserve">
      Сарқынды судың төрт негізгі су жинағышы ұсынылады. "G4 City" ауданындағы тұрғын/коммерциялық қызметтің нәтижесінде пайда болған сарқынды сулар тазарту станцияларына жіберілуі тиіс. </w:t>
      </w:r>
    </w:p>
    <w:p>
      <w:pPr>
        <w:spacing w:after="0"/>
        <w:ind w:left="0"/>
        <w:jc w:val="both"/>
      </w:pPr>
      <w:r>
        <w:rPr>
          <w:rFonts w:ascii="Times New Roman"/>
          <w:b w:val="false"/>
          <w:i w:val="false"/>
          <w:color w:val="000000"/>
          <w:sz w:val="28"/>
        </w:rPr>
        <w:t>
      Жиналған сарқынды сулар тазарту құрылыстарында тазартылады, ал тазартылған сарқынды сулар сақтау тоғандарында сақталады және кейіннен техникалық қажеттіліктерге пайдаланылуы мүмкін.</w:t>
      </w:r>
    </w:p>
    <w:p>
      <w:pPr>
        <w:spacing w:after="0"/>
        <w:ind w:left="0"/>
        <w:jc w:val="both"/>
      </w:pPr>
      <w:r>
        <w:rPr>
          <w:rFonts w:ascii="Times New Roman"/>
          <w:b w:val="false"/>
          <w:i w:val="false"/>
          <w:color w:val="000000"/>
          <w:sz w:val="28"/>
        </w:rPr>
        <w:t>
      Топырақ туралы егжей-тегжейлі мәліметтерді ескере отырып, ұсынылған кәріз схемасын сәйкесінше түзету қажет болуы мүмкін. Топырақты егжей-тегжейлі зерттеудің маңызы орасан зор және кейінгі жобалау жұмыстарын жеңілдету үшін жүргізілуі қажет.</w:t>
      </w:r>
    </w:p>
    <w:p>
      <w:pPr>
        <w:spacing w:after="0"/>
        <w:ind w:left="0"/>
        <w:jc w:val="both"/>
      </w:pPr>
      <w:r>
        <w:rPr>
          <w:rFonts w:ascii="Times New Roman"/>
          <w:b w:val="false"/>
          <w:i w:val="false"/>
          <w:color w:val="000000"/>
          <w:sz w:val="28"/>
        </w:rPr>
        <w:t>
      Қатты қалдықтарды кәдеге жарату</w:t>
      </w:r>
    </w:p>
    <w:p>
      <w:pPr>
        <w:spacing w:after="0"/>
        <w:ind w:left="0"/>
        <w:jc w:val="both"/>
      </w:pPr>
      <w:r>
        <w:rPr>
          <w:rFonts w:ascii="Times New Roman"/>
          <w:b w:val="false"/>
          <w:i w:val="false"/>
          <w:color w:val="000000"/>
          <w:sz w:val="28"/>
        </w:rPr>
        <w:t xml:space="preserve">
      "G4 City" тұрғын, коммерциялық және білім беру объектілері жер пайдаланудың басым объектілері болатын елді мекенге айналады. </w:t>
      </w:r>
    </w:p>
    <w:p>
      <w:pPr>
        <w:spacing w:after="0"/>
        <w:ind w:left="0"/>
        <w:jc w:val="both"/>
      </w:pPr>
      <w:r>
        <w:rPr>
          <w:rFonts w:ascii="Times New Roman"/>
          <w:b w:val="false"/>
          <w:i w:val="false"/>
          <w:color w:val="000000"/>
          <w:sz w:val="28"/>
        </w:rPr>
        <w:t>
      Орам және қала орталықтары сияқты коммерциялық орталықтар халықтың тіршілік әрекетін қолдау үшін тұрғын аудандардың ішінде орналасады. Демек, белсенділіктің артуы ауданда пайда болатын қалдықтар көлемінің көбеюіне әкеп соғады. Қоршаған ортаны таза күйде ұстап тұрудың нәтижелі болуы ауданда қалдықтарды басқарудың тиісті жүйесін енгізуді талап етеді.</w:t>
      </w:r>
    </w:p>
    <w:p>
      <w:pPr>
        <w:spacing w:after="0"/>
        <w:ind w:left="0"/>
        <w:jc w:val="both"/>
      </w:pPr>
      <w:r>
        <w:rPr>
          <w:rFonts w:ascii="Times New Roman"/>
          <w:b w:val="false"/>
          <w:i w:val="false"/>
          <w:color w:val="000000"/>
          <w:sz w:val="28"/>
        </w:rPr>
        <w:t xml:space="preserve">
      Тиімді сенімді басқару жүйелері халықтың денсаулығы мен қауіпсіздігін жақсарту үшін қажет. Бұл жүйелер келесі нұсқалардың біреуін немесе бірнешеуін қамтиды: қалдықтарды жинау және тасымалдау, қағаз, шыны, металл және т. б. қайта пайдаланылатын материалдарды сұрыптау және қайта өңдеу арқылы ресурстарды қалпына келтіру және қайта өңдеу. </w:t>
      </w:r>
    </w:p>
    <w:p>
      <w:pPr>
        <w:spacing w:after="0"/>
        <w:ind w:left="0"/>
        <w:jc w:val="both"/>
      </w:pPr>
      <w:r>
        <w:rPr>
          <w:rFonts w:ascii="Times New Roman"/>
          <w:b w:val="false"/>
          <w:i w:val="false"/>
          <w:color w:val="000000"/>
          <w:sz w:val="28"/>
        </w:rPr>
        <w:t>
      Компост сияқты материалдарды сұрыптау және өңдеу арқылы ресурстарды қалпына келтіру немесе биологиялық, жылу және басқа процестер арқылы энергияны қалпына келтіру.</w:t>
      </w:r>
    </w:p>
    <w:p>
      <w:pPr>
        <w:spacing w:after="0"/>
        <w:ind w:left="0"/>
        <w:jc w:val="both"/>
      </w:pPr>
      <w:r>
        <w:rPr>
          <w:rFonts w:ascii="Times New Roman"/>
          <w:b w:val="false"/>
          <w:i w:val="false"/>
          <w:color w:val="000000"/>
          <w:sz w:val="28"/>
        </w:rPr>
        <w:t>
      Қалдықтарды кейіннен кәдеге жарату үшін олардың көлемін, уыттылығын немесе басқа да физикалық-химиялық қасиеттерін азайту жолымен (ресурстарды қалпына келтірмей) қайта өңдеу. Құрлықта экологиялық қауіпсіз және тұрақты әдіспен кәдеге жарату.</w:t>
      </w:r>
    </w:p>
    <w:p>
      <w:pPr>
        <w:spacing w:after="0"/>
        <w:ind w:left="0"/>
        <w:jc w:val="both"/>
      </w:pPr>
      <w:r>
        <w:rPr>
          <w:rFonts w:ascii="Times New Roman"/>
          <w:b w:val="false"/>
          <w:i w:val="false"/>
          <w:color w:val="000000"/>
          <w:sz w:val="28"/>
        </w:rPr>
        <w:t>
      Қатты қалдықтардың пайда болу болжамы</w:t>
      </w:r>
    </w:p>
    <w:p>
      <w:pPr>
        <w:spacing w:after="0"/>
        <w:ind w:left="0"/>
        <w:jc w:val="both"/>
      </w:pPr>
      <w:r>
        <w:rPr>
          <w:rFonts w:ascii="Times New Roman"/>
          <w:b w:val="false"/>
          <w:i w:val="false"/>
          <w:color w:val="000000"/>
          <w:sz w:val="28"/>
        </w:rPr>
        <w:t xml:space="preserve">
      "G4 City"" ауданында қалдықтардың пайда болуы негізінен тұрғын үй, коммерциялық және білім беру қызметінен болады. </w:t>
      </w:r>
    </w:p>
    <w:p>
      <w:pPr>
        <w:spacing w:after="0"/>
        <w:ind w:left="0"/>
        <w:jc w:val="both"/>
      </w:pPr>
      <w:r>
        <w:rPr>
          <w:rFonts w:ascii="Times New Roman"/>
          <w:b w:val="false"/>
          <w:i w:val="false"/>
          <w:color w:val="000000"/>
          <w:sz w:val="28"/>
        </w:rPr>
        <w:t>
      Қалдықтар ағынына кеңсе қалдықтары, тамақ қалдықтары, қоқыс күлі, көше қалдықтары, қаптама, бөтелкелер, ескі қағаз/картон, қара металл, пластик, құрылыс және бөлшектеу қалдықтары, ағаш/ағаш материалдары, органикалық материалдар, түсті металдар, шыны, тоқыма/былғары, шиналар, көше қоқыстары, ландшафт және ағаш кесу, қалдықтар және т. б. жатады.</w:t>
      </w:r>
    </w:p>
    <w:p>
      <w:pPr>
        <w:spacing w:after="0"/>
        <w:ind w:left="0"/>
        <w:jc w:val="both"/>
      </w:pPr>
      <w:r>
        <w:rPr>
          <w:rFonts w:ascii="Times New Roman"/>
          <w:b w:val="false"/>
          <w:i w:val="false"/>
          <w:color w:val="000000"/>
          <w:sz w:val="28"/>
        </w:rPr>
        <w:t xml:space="preserve">
      "G4 City"-де қалдықтардың пайда болуы және қатты қалдықтардың пайда болу болжамының бірліктері. Қоқысты қайта тиеу станциясы сарқынды суларды тазарту станцияларымен бір орынжайда орналасатын болады. Бұл станция қалдықтарды кішігірім көлік құралынан қоқыс жинау үшін үлкен көлік құралдарына тасымалдауға көмектеседі (әдетте қалдықтарды қайта өңдеу немесе кәдеге жарату орнына дейін алыс қашықтыққа тасымалдайды). </w:t>
      </w:r>
    </w:p>
    <w:p>
      <w:pPr>
        <w:spacing w:after="0"/>
        <w:ind w:left="0"/>
        <w:jc w:val="both"/>
      </w:pPr>
      <w:r>
        <w:rPr>
          <w:rFonts w:ascii="Times New Roman"/>
          <w:b w:val="false"/>
          <w:i w:val="false"/>
          <w:color w:val="000000"/>
          <w:sz w:val="28"/>
        </w:rPr>
        <w:t>
      Қайталама қалдықтарды өңдеу осы объектіде де жүреді.</w:t>
      </w:r>
    </w:p>
    <w:p>
      <w:pPr>
        <w:spacing w:after="0"/>
        <w:ind w:left="0"/>
        <w:jc w:val="both"/>
      </w:pPr>
      <w:r>
        <w:rPr>
          <w:rFonts w:ascii="Times New Roman"/>
          <w:b w:val="false"/>
          <w:i w:val="false"/>
          <w:color w:val="000000"/>
          <w:sz w:val="28"/>
        </w:rPr>
        <w:t>
      Электр энергиясына қажеттілік болжамы</w:t>
      </w:r>
    </w:p>
    <w:p>
      <w:pPr>
        <w:spacing w:after="0"/>
        <w:ind w:left="0"/>
        <w:jc w:val="both"/>
      </w:pPr>
      <w:r>
        <w:rPr>
          <w:rFonts w:ascii="Times New Roman"/>
          <w:b w:val="false"/>
          <w:i w:val="false"/>
          <w:color w:val="000000"/>
          <w:sz w:val="28"/>
        </w:rPr>
        <w:t xml:space="preserve">
      Электр энергиясына қажеттілік көрсеткіштері халықаралық деңгейде қолданылатын белгіленген нормаларға сәйкес келеді. </w:t>
      </w:r>
    </w:p>
    <w:p>
      <w:pPr>
        <w:spacing w:after="0"/>
        <w:ind w:left="0"/>
        <w:jc w:val="both"/>
      </w:pPr>
      <w:r>
        <w:rPr>
          <w:rFonts w:ascii="Times New Roman"/>
          <w:b w:val="false"/>
          <w:i w:val="false"/>
          <w:color w:val="000000"/>
          <w:sz w:val="28"/>
        </w:rPr>
        <w:t>
      Электр энергиясына сұраныс жер пайдалануды бөлу, құрылыс тығыздығы, электр энергиясына қажеттілік және ең жоғары жүктеме коэффициенті негізінде болжанады. Ұсынылатын жер пайдалану үшін электр энергиясына орташа мұқтаждық 30-дан 110 ВА/м2 (шаршы метрге 1 вольт-ампер) дейінгі диапазонында ауытқиды.</w:t>
      </w:r>
    </w:p>
    <w:p>
      <w:pPr>
        <w:spacing w:after="0"/>
        <w:ind w:left="0"/>
        <w:jc w:val="both"/>
      </w:pPr>
      <w:r>
        <w:rPr>
          <w:rFonts w:ascii="Times New Roman"/>
          <w:b w:val="false"/>
          <w:i w:val="false"/>
          <w:color w:val="000000"/>
          <w:sz w:val="28"/>
        </w:rPr>
        <w:t xml:space="preserve">
      Электр энергиясына сұранысты болжау мынадай параметрлерді қамтиды: Ұсынылатын жер пайдалануды бөлу, құрылыс салу тығыздығының жалпы коэффициенті, электр қуаты қажеттілігінің тығыздығы, ең жоғары жүктеме коэффициенті. Әдетте, электр энергиясына сұранысты есептеу кезінде сәйкестік коэффициенттері қолданылады, өйткені тұтынушылар энергияның максималды мәнін бір уақытта тұтынуы екіталай. Жерді пайдаланудың бұл түрі үшін коэффициент екі рет қолданылады, алдымен 0,6, содан кейін 0,5. </w:t>
      </w:r>
    </w:p>
    <w:p>
      <w:pPr>
        <w:spacing w:after="0"/>
        <w:ind w:left="0"/>
        <w:jc w:val="both"/>
      </w:pPr>
      <w:r>
        <w:rPr>
          <w:rFonts w:ascii="Times New Roman"/>
          <w:b w:val="false"/>
          <w:i w:val="false"/>
          <w:color w:val="000000"/>
          <w:sz w:val="28"/>
        </w:rPr>
        <w:t>
      Энергиямен қамтамасыз ету</w:t>
      </w:r>
    </w:p>
    <w:p>
      <w:pPr>
        <w:spacing w:after="0"/>
        <w:ind w:left="0"/>
        <w:jc w:val="both"/>
      </w:pPr>
      <w:r>
        <w:rPr>
          <w:rFonts w:ascii="Times New Roman"/>
          <w:b w:val="false"/>
          <w:i w:val="false"/>
          <w:color w:val="000000"/>
          <w:sz w:val="28"/>
        </w:rPr>
        <w:t>
      Бұл бөлімде электр энергиясына салыстырмалы сұраныс, тұтынушылардың түрі мен орналасуы негізінде электр энергиясына мұқтаждықты бағалау келтірілген. Құрылыс сәтті салынуы  үшін құрылыс қажеттілігі алаңының жеткілікті және сенімді қуат көзімен жабдықталуы өте маңызды.</w:t>
      </w:r>
    </w:p>
    <w:p>
      <w:pPr>
        <w:spacing w:after="0"/>
        <w:ind w:left="0"/>
        <w:jc w:val="both"/>
      </w:pPr>
      <w:r>
        <w:rPr>
          <w:rFonts w:ascii="Times New Roman"/>
          <w:b w:val="false"/>
          <w:i w:val="false"/>
          <w:color w:val="000000"/>
          <w:sz w:val="28"/>
        </w:rPr>
        <w:t>
      Пайдалану мен техникалық қызмет көрсетуді қоса алғанда, зерттелетін аумақ шегінде электр желілерін қамтамасыз етуді жергілікті электр энергиясын жеткізушілер жүзеге асыратын болады.</w:t>
      </w:r>
    </w:p>
    <w:p>
      <w:pPr>
        <w:spacing w:after="0"/>
        <w:ind w:left="0"/>
        <w:jc w:val="both"/>
      </w:pPr>
      <w:r>
        <w:rPr>
          <w:rFonts w:ascii="Times New Roman"/>
          <w:b w:val="false"/>
          <w:i w:val="false"/>
          <w:color w:val="000000"/>
          <w:sz w:val="28"/>
        </w:rPr>
        <w:t>
      Табысты даму үшін бұл дамудың жеткілікті және сенімді қуат көзімен жабдықталуы өте маңызды.</w:t>
      </w:r>
    </w:p>
    <w:p>
      <w:pPr>
        <w:spacing w:after="0"/>
        <w:ind w:left="0"/>
        <w:jc w:val="both"/>
      </w:pPr>
      <w:r>
        <w:rPr>
          <w:rFonts w:ascii="Times New Roman"/>
          <w:b w:val="false"/>
          <w:i w:val="false"/>
          <w:color w:val="000000"/>
          <w:sz w:val="28"/>
        </w:rPr>
        <w:t>
      Пайдалану мен техникалық қызмет көрсетуді қоса алғанда, аумақ шегінде электр желілерін салуды жергілікті электр энергиясын жеткізушілер жүзеге асыратын болады. Желілік кернеу 220 КВ, 110 КВ-тан 35 кВ-қа дейінгі жалпы тарату және тарату талаптарына сәйкес келуі керек.</w:t>
      </w:r>
    </w:p>
    <w:p>
      <w:pPr>
        <w:spacing w:after="0"/>
        <w:ind w:left="0"/>
        <w:jc w:val="both"/>
      </w:pPr>
      <w:r>
        <w:rPr>
          <w:rFonts w:ascii="Times New Roman"/>
          <w:b w:val="false"/>
          <w:i w:val="false"/>
          <w:color w:val="000000"/>
          <w:sz w:val="28"/>
        </w:rPr>
        <w:t>
      Әдетте жер асты кабельдік жүйесі ұсынылады. Газ оқшауланған тарату құрылғылары бар жабық типтегі қосалқы станциялар ұсынылды. Кабельдік дәліздің ені 220 кВ, 110 кВ және 35 кВ жоғары вольтты желілерді қамтитын тарату желісі үшін сақталған. Электр жеткізу желілерінің желісі жеке дәлізді қажет етеді, ал енін желілік қызметтерді жеткізуші анықтайды.</w:t>
      </w:r>
    </w:p>
    <w:p>
      <w:pPr>
        <w:spacing w:after="0"/>
        <w:ind w:left="0"/>
        <w:jc w:val="both"/>
      </w:pPr>
      <w:r>
        <w:rPr>
          <w:rFonts w:ascii="Times New Roman"/>
          <w:b w:val="false"/>
          <w:i w:val="false"/>
          <w:color w:val="000000"/>
          <w:sz w:val="28"/>
        </w:rPr>
        <w:t>
      Электр энергиясына болжамды қажеттілік.</w:t>
      </w:r>
    </w:p>
    <w:p>
      <w:pPr>
        <w:spacing w:after="0"/>
        <w:ind w:left="0"/>
        <w:jc w:val="both"/>
      </w:pPr>
      <w:r>
        <w:rPr>
          <w:rFonts w:ascii="Times New Roman"/>
          <w:b w:val="false"/>
          <w:i w:val="false"/>
          <w:color w:val="000000"/>
          <w:sz w:val="28"/>
        </w:rPr>
        <w:t>
      Электр энергиясына қажеттілік көрсеткіштері халықаралық деңгейде қолданылатын белгіленген нормаларға сәйкес келеді. Электр энергиясына сұраныс жер пайдалануды бөлу, құрылыс тығыздығы, электр энергиясына қажеттілік және ең жоғары жүктеме коэффициенті негізінде болжанады. Ұсынылатын жер пайдалану үшін электр энергиясына орташа қажеттілік 60-тан 500 ВА/м2 (1 шаршы метрге 1 вольт-ампер) аралығында ауытқиды.</w:t>
      </w:r>
    </w:p>
    <w:p>
      <w:pPr>
        <w:spacing w:after="0"/>
        <w:ind w:left="0"/>
        <w:jc w:val="both"/>
      </w:pPr>
      <w:r>
        <w:rPr>
          <w:rFonts w:ascii="Times New Roman"/>
          <w:b w:val="false"/>
          <w:i w:val="false"/>
          <w:color w:val="000000"/>
          <w:sz w:val="28"/>
        </w:rPr>
        <w:t xml:space="preserve">
      Электр энергиясына сұраныстың болжамы мынадай параметрлерді қамтиды: </w:t>
      </w:r>
    </w:p>
    <w:p>
      <w:pPr>
        <w:spacing w:after="0"/>
        <w:ind w:left="0"/>
        <w:jc w:val="both"/>
      </w:pPr>
      <w:r>
        <w:rPr>
          <w:rFonts w:ascii="Times New Roman"/>
          <w:b w:val="false"/>
          <w:i w:val="false"/>
          <w:color w:val="000000"/>
          <w:sz w:val="28"/>
        </w:rPr>
        <w:t xml:space="preserve">
      - Тұтынушыларды бөлу ұсынылымы; </w:t>
      </w:r>
    </w:p>
    <w:p>
      <w:pPr>
        <w:spacing w:after="0"/>
        <w:ind w:left="0"/>
        <w:jc w:val="both"/>
      </w:pPr>
      <w:r>
        <w:rPr>
          <w:rFonts w:ascii="Times New Roman"/>
          <w:b w:val="false"/>
          <w:i w:val="false"/>
          <w:color w:val="000000"/>
          <w:sz w:val="28"/>
        </w:rPr>
        <w:t>
      - Жер учаскесін пайдаланудың жалпы коэффиценті;</w:t>
      </w:r>
    </w:p>
    <w:p>
      <w:pPr>
        <w:spacing w:after="0"/>
        <w:ind w:left="0"/>
        <w:jc w:val="both"/>
      </w:pPr>
      <w:r>
        <w:rPr>
          <w:rFonts w:ascii="Times New Roman"/>
          <w:b w:val="false"/>
          <w:i w:val="false"/>
          <w:color w:val="000000"/>
          <w:sz w:val="28"/>
        </w:rPr>
        <w:t>
      - Электр қуаты қажеттілігінің тығыздығы;</w:t>
      </w:r>
    </w:p>
    <w:p>
      <w:pPr>
        <w:spacing w:after="0"/>
        <w:ind w:left="0"/>
        <w:jc w:val="both"/>
      </w:pPr>
      <w:r>
        <w:rPr>
          <w:rFonts w:ascii="Times New Roman"/>
          <w:b w:val="false"/>
          <w:i w:val="false"/>
          <w:color w:val="000000"/>
          <w:sz w:val="28"/>
        </w:rPr>
        <w:t>
      - Ең жоғары жүктеме коэффициенті.</w:t>
      </w:r>
    </w:p>
    <w:p>
      <w:pPr>
        <w:spacing w:after="0"/>
        <w:ind w:left="0"/>
        <w:jc w:val="both"/>
      </w:pPr>
      <w:r>
        <w:rPr>
          <w:rFonts w:ascii="Times New Roman"/>
          <w:b w:val="false"/>
          <w:i w:val="false"/>
          <w:color w:val="000000"/>
          <w:sz w:val="28"/>
        </w:rPr>
        <w:t>
      Электр энергиясына қажеттілік болжамы. Әдетте, электр энергиясына сұранысты есептеу кезінде сәйкестік коэффициенттері қолданылады, өйткені тұтынушылар энергияның максималды мәнін бір уақытта тұтынуы екіталай. Жерді пайдаланудың бұл түрі үшін коэффициент екі рет қолданылады, алдымен 0,6, содан кейін 0,5.</w:t>
      </w:r>
    </w:p>
    <w:p>
      <w:pPr>
        <w:spacing w:after="0"/>
        <w:ind w:left="0"/>
        <w:jc w:val="both"/>
      </w:pPr>
      <w:r>
        <w:rPr>
          <w:rFonts w:ascii="Times New Roman"/>
          <w:b w:val="false"/>
          <w:i w:val="false"/>
          <w:color w:val="000000"/>
          <w:sz w:val="28"/>
        </w:rPr>
        <w:t xml:space="preserve">
      Электр энергиясын үлестіру тұжырымдамасы </w:t>
      </w:r>
    </w:p>
    <w:p>
      <w:pPr>
        <w:spacing w:after="0"/>
        <w:ind w:left="0"/>
        <w:jc w:val="both"/>
      </w:pPr>
      <w:r>
        <w:rPr>
          <w:rFonts w:ascii="Times New Roman"/>
          <w:b w:val="false"/>
          <w:i w:val="false"/>
          <w:color w:val="000000"/>
          <w:sz w:val="28"/>
        </w:rPr>
        <w:t>
      Жоғары кернеуді (220 кВ, 110 кВ және 35 кВ және одан төмен) үлестіруді электрмен жабдықтау жөніндегі жұмыстарды ұйымдастыруға байланысты жергілікті билік органдары жүзеге асыруы мүмкін. Даму шеңберінде шамамен 745 МВА электр энергиясына қажеттілік үшін кернеуі 220 кВ/110 кВ 4 қосалқы станция және кернеуі 110 кВ/35 кВ 8 қосалқы станция ұсынылады.</w:t>
      </w:r>
    </w:p>
    <w:p>
      <w:pPr>
        <w:spacing w:after="0"/>
        <w:ind w:left="0"/>
        <w:jc w:val="both"/>
      </w:pPr>
      <w:r>
        <w:rPr>
          <w:rFonts w:ascii="Times New Roman"/>
          <w:b w:val="false"/>
          <w:i w:val="false"/>
          <w:color w:val="000000"/>
          <w:sz w:val="28"/>
        </w:rPr>
        <w:t xml:space="preserve">
      Кернеуі 220 кВ қабылдау қосалқы станциясы басты жол бойындағы 220 кВ жақын желілерден электр энергиясын береді және жерасты кабель желілерін пайдалана отырып, ғимараттар бойынша бөлу үшін 110 кВ және 35 кВ кернеуге дейін төмендетіледі. Барлық ғимараттарда электр қуатының қажеттілігіне байланысты 35 кВ қосалқы станция немесе ықшам қосалқы станция болуы мүмкін. Ғимараттар көптеген жолдардың екі жағында орналасқандықтан кабельдік желілер сәйкесінше екі жағынан да салынады деп күтілуде. Кабель тарту жайлары егжей-тегдейлі жобада белгіленетін болады. </w:t>
      </w:r>
    </w:p>
    <w:p>
      <w:pPr>
        <w:spacing w:after="0"/>
        <w:ind w:left="0"/>
        <w:jc w:val="both"/>
      </w:pPr>
      <w:r>
        <w:rPr>
          <w:rFonts w:ascii="Times New Roman"/>
          <w:b w:val="false"/>
          <w:i w:val="false"/>
          <w:color w:val="000000"/>
          <w:sz w:val="28"/>
        </w:rPr>
        <w:t>
      Электр энергиясын үлестіру тұжырымдамасы</w:t>
      </w:r>
    </w:p>
    <w:p>
      <w:pPr>
        <w:spacing w:after="0"/>
        <w:ind w:left="0"/>
        <w:jc w:val="both"/>
      </w:pPr>
      <w:r>
        <w:rPr>
          <w:rFonts w:ascii="Times New Roman"/>
          <w:b w:val="false"/>
          <w:i w:val="false"/>
          <w:color w:val="000000"/>
          <w:sz w:val="28"/>
        </w:rPr>
        <w:t xml:space="preserve">
      Жоғары кернеуді (220 кВ, 110 кВ және 35 кВ және одан төмен) үлестіруді тараптар арасында электрмен жабдықтау жөніндегі жұмыстарды ұйымдастыруға байланысты жергілікті билік органдары жүзеге асыруы мүмкін. Шамамен </w:t>
      </w:r>
    </w:p>
    <w:p>
      <w:pPr>
        <w:spacing w:after="0"/>
        <w:ind w:left="0"/>
        <w:jc w:val="both"/>
      </w:pPr>
      <w:r>
        <w:rPr>
          <w:rFonts w:ascii="Times New Roman"/>
          <w:b w:val="false"/>
          <w:i w:val="false"/>
          <w:color w:val="000000"/>
          <w:sz w:val="28"/>
        </w:rPr>
        <w:t>840 МВА электр энергиясына мұқтаждық үшін кернеуі 220 кВ/110 кВ 4 қосалқы станция және кернеуі 110 кВ/35 кВ 8 қосалқы станция салу ұсынылады.</w:t>
      </w:r>
    </w:p>
    <w:p>
      <w:pPr>
        <w:spacing w:after="0"/>
        <w:ind w:left="0"/>
        <w:jc w:val="both"/>
      </w:pPr>
      <w:r>
        <w:rPr>
          <w:rFonts w:ascii="Times New Roman"/>
          <w:b w:val="false"/>
          <w:i w:val="false"/>
          <w:color w:val="000000"/>
          <w:sz w:val="28"/>
        </w:rPr>
        <w:t>
      Кернеуі 220 кВ қабылдау қосалқы станциясы басты негізгі автомагистраль бойымен 220 кВ жақын желілерден электр қуатын береді және оны жер асты кабельдерін қолдана отырып, ғимараттарға тарату үшін оны 110 кВ және 35 кВ дейін төмендетеді. Кабельдік желі 220 кВ кернеулі сақиналық тізбекті қолдануды жоспарласа, жергілікті билік қабылдаған шешімдерге байланысты 220 кВ кернеулі болуы мүмкін.</w:t>
      </w:r>
    </w:p>
    <w:p>
      <w:pPr>
        <w:spacing w:after="0"/>
        <w:ind w:left="0"/>
        <w:jc w:val="both"/>
      </w:pPr>
      <w:r>
        <w:rPr>
          <w:rFonts w:ascii="Times New Roman"/>
          <w:b w:val="false"/>
          <w:i w:val="false"/>
          <w:color w:val="000000"/>
          <w:sz w:val="28"/>
        </w:rPr>
        <w:t>
      Барлық ғимараттарда 35 кВ кернеулі қосалқы станциялар немесе электр энергиясына мұқтаждыққа байланысты басқа да шағын қосалқы станциялар болады.</w:t>
      </w:r>
    </w:p>
    <w:p>
      <w:pPr>
        <w:spacing w:after="0"/>
        <w:ind w:left="0"/>
        <w:jc w:val="both"/>
      </w:pPr>
      <w:r>
        <w:rPr>
          <w:rFonts w:ascii="Times New Roman"/>
          <w:b w:val="false"/>
          <w:i w:val="false"/>
          <w:color w:val="000000"/>
          <w:sz w:val="28"/>
        </w:rPr>
        <w:t xml:space="preserve">
      Ғимараттар көптеген жолдардың екі жағында орналасқандықтан, жолдардың екі жағында кабельдер төселеді деп күтілуде. Кабельдерді төсеу жайы тиісті жобада анықталады. </w:t>
      </w:r>
    </w:p>
    <w:p>
      <w:pPr>
        <w:spacing w:after="0"/>
        <w:ind w:left="0"/>
        <w:jc w:val="both"/>
      </w:pPr>
      <w:r>
        <w:rPr>
          <w:rFonts w:ascii="Times New Roman"/>
          <w:b w:val="false"/>
          <w:i w:val="false"/>
          <w:color w:val="000000"/>
          <w:sz w:val="28"/>
        </w:rPr>
        <w:t>
      Ақпараттық-коммуникациялық технология (АКТ)</w:t>
      </w:r>
    </w:p>
    <w:p>
      <w:pPr>
        <w:spacing w:after="0"/>
        <w:ind w:left="0"/>
        <w:jc w:val="both"/>
      </w:pPr>
      <w:r>
        <w:rPr>
          <w:rFonts w:ascii="Times New Roman"/>
          <w:b w:val="false"/>
          <w:i w:val="false"/>
          <w:color w:val="000000"/>
          <w:sz w:val="28"/>
        </w:rPr>
        <w:t xml:space="preserve">
      G4 City-ді дамыту тұжырымдамасы оптикалық талшықты негізгі желі және талшықты-оптикалық кабель желілерінің тіркесімі ретінде пайдалануға негізделген. АКТ телекоммуникациялық инфрақұрылымын телекоммуникациялық қызметтерді жеткізушілер ұсынады, ал әзірлеуші осы инфрақұрылымды орналастыру үшін кеңістікті анықтайды. </w:t>
      </w:r>
    </w:p>
    <w:p>
      <w:pPr>
        <w:spacing w:after="0"/>
        <w:ind w:left="0"/>
        <w:jc w:val="both"/>
      </w:pPr>
      <w:r>
        <w:rPr>
          <w:rFonts w:ascii="Times New Roman"/>
          <w:b w:val="false"/>
          <w:i w:val="false"/>
          <w:color w:val="000000"/>
          <w:sz w:val="28"/>
        </w:rPr>
        <w:t xml:space="preserve">
      Кеңістіктік және кабельдік дәліздерді салу инфрақұрылымның мынадай конфигурацияларына сәйкес жоспарланады: құрылыс аясында байланыс кешенінің құрылысы қарастырылған, онда қосылыстарды ажыратудың электр монтаждық жабдығы орналастырылады. Бұл кешен сыртқы телекоммуникациялық желілерге қосылу нүктесі болып табылады. </w:t>
      </w:r>
    </w:p>
    <w:p>
      <w:pPr>
        <w:spacing w:after="0"/>
        <w:ind w:left="0"/>
        <w:jc w:val="both"/>
      </w:pPr>
      <w:r>
        <w:rPr>
          <w:rFonts w:ascii="Times New Roman"/>
          <w:b w:val="false"/>
          <w:i w:val="false"/>
          <w:color w:val="000000"/>
          <w:sz w:val="28"/>
        </w:rPr>
        <w:t xml:space="preserve">
      Байланыс кешенінен бастап негізгі талшықты кабельдер сақиналық желі арқылы бірінші апараттық негізгі ғимаратқа таратылады. </w:t>
      </w:r>
    </w:p>
    <w:p>
      <w:pPr>
        <w:spacing w:after="0"/>
        <w:ind w:left="0"/>
        <w:jc w:val="both"/>
      </w:pPr>
      <w:r>
        <w:rPr>
          <w:rFonts w:ascii="Times New Roman"/>
          <w:b w:val="false"/>
          <w:i w:val="false"/>
          <w:color w:val="000000"/>
          <w:sz w:val="28"/>
        </w:rPr>
        <w:t>
      Қайталама талшықты-кабельдік сақина желілері әрбір аппараттық негізгі ғимараттардан өтеді.</w:t>
      </w:r>
    </w:p>
    <w:p>
      <w:pPr>
        <w:spacing w:after="0"/>
        <w:ind w:left="0"/>
        <w:jc w:val="both"/>
      </w:pPr>
      <w:r>
        <w:rPr>
          <w:rFonts w:ascii="Times New Roman"/>
          <w:b w:val="false"/>
          <w:i w:val="false"/>
          <w:color w:val="000000"/>
          <w:sz w:val="28"/>
        </w:rPr>
        <w:t>
      Тұтынушылық ғимараттарды қосудың соңғы бағыттары тұтынушылардың талаптарына байланысты талшықтан немесе мыстан жасалады.</w:t>
      </w:r>
    </w:p>
    <w:p>
      <w:pPr>
        <w:spacing w:after="0"/>
        <w:ind w:left="0"/>
        <w:jc w:val="both"/>
      </w:pPr>
      <w:r>
        <w:rPr>
          <w:rFonts w:ascii="Times New Roman"/>
          <w:b w:val="false"/>
          <w:i w:val="false"/>
          <w:color w:val="000000"/>
          <w:sz w:val="28"/>
        </w:rPr>
        <w:t>
      4G, VSAT және басқа радиожүйелер сияқты сымсыз телекоммуникациялық жүйелерге арналған қабылдау-тарату станциялары мен мұнаралар ғимараттан тыс жерде орналасуы мүмкін.</w:t>
      </w:r>
    </w:p>
    <w:p>
      <w:pPr>
        <w:spacing w:after="0"/>
        <w:ind w:left="0"/>
        <w:jc w:val="both"/>
      </w:pPr>
      <w:r>
        <w:rPr>
          <w:rFonts w:ascii="Times New Roman"/>
          <w:b w:val="false"/>
          <w:i w:val="false"/>
          <w:color w:val="000000"/>
          <w:sz w:val="28"/>
        </w:rPr>
        <w:t>
      Талшықты-оптикалық кабель желілері электр кабельдерімен бірге бір жағында және олардан 1 м қашықтықта сымдарды төсеуге арналған құбырларда төселуі тиіс.</w:t>
      </w:r>
    </w:p>
    <w:bookmarkStart w:name="z70" w:id="68"/>
    <w:p>
      <w:pPr>
        <w:spacing w:after="0"/>
        <w:ind w:left="0"/>
        <w:jc w:val="left"/>
      </w:pPr>
      <w:r>
        <w:rPr>
          <w:rFonts w:ascii="Times New Roman"/>
          <w:b/>
          <w:i w:val="false"/>
          <w:color w:val="000000"/>
        </w:rPr>
        <w:t xml:space="preserve"> 6.  ІСКЕ АСЫРУ ЖОСПАРЫ</w:t>
      </w:r>
    </w:p>
    <w:bookmarkEnd w:id="68"/>
    <w:bookmarkStart w:name="z71" w:id="69"/>
    <w:p>
      <w:pPr>
        <w:spacing w:after="0"/>
        <w:ind w:left="0"/>
        <w:jc w:val="both"/>
      </w:pPr>
      <w:r>
        <w:rPr>
          <w:rFonts w:ascii="Times New Roman"/>
          <w:b w:val="false"/>
          <w:i w:val="false"/>
          <w:color w:val="000000"/>
          <w:sz w:val="28"/>
        </w:rPr>
        <w:t>
      "G4 City" –  кезең-кезеңімен дамитын өршіл, ірі ауқымды жаңа экономикалық қала.  Бас жоспар (мастер жоспар) құрылымдық жоспар негізінде 2050 жылдан кейін бүкіл қаланы ұзақ мерзімді дамытуды көздесе, жоспарлау аудандары үшін әзірленген бас жоспар (мастер жоспар)  1-фазаның шектері аясында дамытудың белгілі бір басым салаларын өрбіту жөніндегі ұсынымдарды беруге бағытталған.</w:t>
      </w:r>
    </w:p>
    <w:bookmarkEnd w:id="69"/>
    <w:p>
      <w:pPr>
        <w:spacing w:after="0"/>
        <w:ind w:left="0"/>
        <w:jc w:val="both"/>
      </w:pPr>
      <w:r>
        <w:rPr>
          <w:rFonts w:ascii="Times New Roman"/>
          <w:b w:val="false"/>
          <w:i w:val="false"/>
          <w:color w:val="000000"/>
          <w:sz w:val="28"/>
        </w:rPr>
        <w:t>
      Қаланы және өсімнің басым салаларын кезең-кезеңімен дамыту қаланың даму қарқынына сәйкес ақша қаражатын кезең-кезеңімен тартуды көздейді. Ұсынылып отырған кезең-кезеңімен фазалау G4 City-дің өсімі мен дамуының басым аймақтарын жоспарлау және жұмылдыру үшін қажетті инфрақұрылымдағы қажеттіліктерін түсінуге және бағалауға көмектеседі.</w:t>
      </w:r>
    </w:p>
    <w:p>
      <w:pPr>
        <w:spacing w:after="0"/>
        <w:ind w:left="0"/>
        <w:jc w:val="both"/>
      </w:pPr>
      <w:r>
        <w:rPr>
          <w:rFonts w:ascii="Times New Roman"/>
          <w:b w:val="false"/>
          <w:i w:val="false"/>
          <w:color w:val="000000"/>
          <w:sz w:val="28"/>
        </w:rPr>
        <w:t xml:space="preserve">
      Аса маңызды инфрақұрылымнан бөлек, зәкірлік жобалар G4 City қаласының болжамды өсуі үшін катализатор болатын жоспарлау аймақтары үшін негізгі даму кластерін құрайды.  Ірі кластердегі әрбір каталитикалық жоба дамуға айтарлықтай әсер ететінін мойындау маңызды болса да, олар нарықтық сұранысқа сәйкес кезең-кезеңімен жүзеге асырылады деп күтілуде. </w:t>
      </w:r>
    </w:p>
    <w:p>
      <w:pPr>
        <w:spacing w:after="0"/>
        <w:ind w:left="0"/>
        <w:jc w:val="both"/>
      </w:pPr>
      <w:r>
        <w:rPr>
          <w:rFonts w:ascii="Times New Roman"/>
          <w:b w:val="false"/>
          <w:i w:val="false"/>
          <w:color w:val="000000"/>
          <w:sz w:val="28"/>
        </w:rPr>
        <w:t>
      Стратегиялық ұсынымдар бас жоспарды (мастер жоспарды) іске асыру бойынша алдағы іс-әрекеттерді белгілейді. G4 City қаласының бас жоспарын (мастер жоспарды) жүзеге асырудың ұсынылатын құрылымы G4 қаласын дамытудың белгіленген нүктелерін іске асыруға көмектесетін мынадай маңызды құрамдастардан тұрады:</w:t>
      </w:r>
    </w:p>
    <w:p>
      <w:pPr>
        <w:spacing w:after="0"/>
        <w:ind w:left="0"/>
        <w:jc w:val="both"/>
      </w:pPr>
      <w:r>
        <w:rPr>
          <w:rFonts w:ascii="Times New Roman"/>
          <w:b w:val="false"/>
          <w:i w:val="false"/>
          <w:color w:val="000000"/>
          <w:sz w:val="28"/>
        </w:rPr>
        <w:t xml:space="preserve">
      - Фазалау және G4 City-дің инфрақұрылымдық объектілері, </w:t>
      </w:r>
    </w:p>
    <w:p>
      <w:pPr>
        <w:spacing w:after="0"/>
        <w:ind w:left="0"/>
        <w:jc w:val="both"/>
      </w:pPr>
      <w:r>
        <w:rPr>
          <w:rFonts w:ascii="Times New Roman"/>
          <w:b w:val="false"/>
          <w:i w:val="false"/>
          <w:color w:val="000000"/>
          <w:sz w:val="28"/>
        </w:rPr>
        <w:t xml:space="preserve">
      - Жоспарлау аудандарындағы сындарлы инфрақұрылым, </w:t>
      </w:r>
    </w:p>
    <w:p>
      <w:pPr>
        <w:spacing w:after="0"/>
        <w:ind w:left="0"/>
        <w:jc w:val="both"/>
      </w:pPr>
      <w:r>
        <w:rPr>
          <w:rFonts w:ascii="Times New Roman"/>
          <w:b w:val="false"/>
          <w:i w:val="false"/>
          <w:color w:val="000000"/>
          <w:sz w:val="28"/>
        </w:rPr>
        <w:t>
      - Каталитикалық жобаларды жүзеге асыру.</w:t>
      </w:r>
    </w:p>
    <w:p>
      <w:pPr>
        <w:spacing w:after="0"/>
        <w:ind w:left="0"/>
        <w:jc w:val="both"/>
      </w:pPr>
      <w:r>
        <w:rPr>
          <w:rFonts w:ascii="Times New Roman"/>
          <w:b w:val="false"/>
          <w:i w:val="false"/>
          <w:color w:val="000000"/>
          <w:sz w:val="28"/>
        </w:rPr>
        <w:t>
      Кезеңділік және аса маңызды өңірлік инфрақұрылым</w:t>
      </w:r>
    </w:p>
    <w:p>
      <w:pPr>
        <w:spacing w:after="0"/>
        <w:ind w:left="0"/>
        <w:jc w:val="both"/>
      </w:pPr>
      <w:r>
        <w:rPr>
          <w:rFonts w:ascii="Times New Roman"/>
          <w:b w:val="false"/>
          <w:i w:val="false"/>
          <w:color w:val="000000"/>
          <w:sz w:val="28"/>
        </w:rPr>
        <w:t xml:space="preserve">
      G4 City-дің кезең-кезеңімен нақты дамуы нарықтық сұраныс пен қажеттілікке деген ұсыныстарды айқындайды, сондай-ақ жеке инвестицияларды G4 City-дің басым салаларына тартуды ынталандыратын болады. Жоспарланғандай, фазалау үш кезеңде өтеді: 1-фаза (2022 - 2030), 2-фаза </w:t>
      </w:r>
    </w:p>
    <w:p>
      <w:pPr>
        <w:spacing w:after="0"/>
        <w:ind w:left="0"/>
        <w:jc w:val="both"/>
      </w:pPr>
      <w:r>
        <w:rPr>
          <w:rFonts w:ascii="Times New Roman"/>
          <w:b w:val="false"/>
          <w:i w:val="false"/>
          <w:color w:val="000000"/>
          <w:sz w:val="28"/>
        </w:rPr>
        <w:t>(2031 - 2040) және 3-фаза (2041 - 2050). Бұдан басқа, әрбір фаза үшін G4 City-ге қажетті жоспарланған және ұсынылатын инфрақұрылымды уақтылы аяқтау үшін мемлекеттік қолдауды талап ететін аса маңызды инфрақұрылымдық жобалар айқындалды.</w:t>
      </w:r>
    </w:p>
    <w:p>
      <w:pPr>
        <w:spacing w:after="0"/>
        <w:ind w:left="0"/>
        <w:jc w:val="both"/>
      </w:pPr>
      <w:r>
        <w:rPr>
          <w:rFonts w:ascii="Times New Roman"/>
          <w:b w:val="false"/>
          <w:i w:val="false"/>
          <w:color w:val="000000"/>
          <w:sz w:val="28"/>
        </w:rPr>
        <w:t>
      1-ФАЗА (2022-2030)</w:t>
      </w:r>
    </w:p>
    <w:p>
      <w:pPr>
        <w:spacing w:after="0"/>
        <w:ind w:left="0"/>
        <w:jc w:val="both"/>
      </w:pPr>
      <w:r>
        <w:rPr>
          <w:rFonts w:ascii="Times New Roman"/>
          <w:b w:val="false"/>
          <w:i w:val="false"/>
          <w:color w:val="000000"/>
          <w:sz w:val="28"/>
        </w:rPr>
        <w:t xml:space="preserve">
      Негізінен қолданыстағы инфрақұрылым қызмет көрсететін бос алаңдарға бағдарлану: </w:t>
      </w:r>
    </w:p>
    <w:p>
      <w:pPr>
        <w:spacing w:after="0"/>
        <w:ind w:left="0"/>
        <w:jc w:val="both"/>
      </w:pPr>
      <w:r>
        <w:rPr>
          <w:rFonts w:ascii="Times New Roman"/>
          <w:b w:val="false"/>
          <w:i w:val="false"/>
          <w:color w:val="000000"/>
          <w:sz w:val="28"/>
        </w:rPr>
        <w:t xml:space="preserve">
      - G4 City зәкірлік жобаларының құрылысын аяқтау. </w:t>
      </w:r>
    </w:p>
    <w:p>
      <w:pPr>
        <w:spacing w:after="0"/>
        <w:ind w:left="0"/>
        <w:jc w:val="both"/>
      </w:pPr>
      <w:r>
        <w:rPr>
          <w:rFonts w:ascii="Times New Roman"/>
          <w:b w:val="false"/>
          <w:i w:val="false"/>
          <w:color w:val="000000"/>
          <w:sz w:val="28"/>
        </w:rPr>
        <w:t>
      - Green District ауданын дамытуға жағдай жасау үшін су қоймасы ауданында жол инфрақұрылымын қоса алғанда, аса маңызды инфрақұрылымды құру.</w:t>
      </w:r>
    </w:p>
    <w:p>
      <w:pPr>
        <w:spacing w:after="0"/>
        <w:ind w:left="0"/>
        <w:jc w:val="both"/>
      </w:pPr>
      <w:r>
        <w:rPr>
          <w:rFonts w:ascii="Times New Roman"/>
          <w:b w:val="false"/>
          <w:i w:val="false"/>
          <w:color w:val="000000"/>
          <w:sz w:val="28"/>
        </w:rPr>
        <w:t>
      - 1-фаза үшін анықталған зәкірлік жобаларды қолдау үшін инфрақұрылымдық жобаларға бастамашылық ету.</w:t>
      </w:r>
    </w:p>
    <w:p>
      <w:pPr>
        <w:spacing w:after="0"/>
        <w:ind w:left="0"/>
        <w:jc w:val="both"/>
      </w:pPr>
      <w:r>
        <w:rPr>
          <w:rFonts w:ascii="Times New Roman"/>
          <w:b w:val="false"/>
          <w:i w:val="false"/>
          <w:color w:val="000000"/>
          <w:sz w:val="28"/>
        </w:rPr>
        <w:t xml:space="preserve">
      Аса маңызды инфрақұрылымдық жобалар (АМИЖ) </w:t>
      </w:r>
    </w:p>
    <w:p>
      <w:pPr>
        <w:spacing w:after="0"/>
        <w:ind w:left="0"/>
        <w:jc w:val="both"/>
      </w:pPr>
      <w:r>
        <w:rPr>
          <w:rFonts w:ascii="Times New Roman"/>
          <w:b w:val="false"/>
          <w:i w:val="false"/>
          <w:color w:val="000000"/>
          <w:sz w:val="28"/>
        </w:rPr>
        <w:t>
      - Жасыл дәліз және су тасқынын басқару – су тасқыны жоқ аймақты қамтамасыз ету және жасыл дәлізді қоса алғанда, су тасқынын басқарудың заманауи инфрақұрылымын құру,</w:t>
      </w:r>
    </w:p>
    <w:p>
      <w:pPr>
        <w:spacing w:after="0"/>
        <w:ind w:left="0"/>
        <w:jc w:val="both"/>
      </w:pPr>
      <w:r>
        <w:rPr>
          <w:rFonts w:ascii="Times New Roman"/>
          <w:b w:val="false"/>
          <w:i w:val="false"/>
          <w:color w:val="000000"/>
          <w:sz w:val="28"/>
        </w:rPr>
        <w:t>
      - Телекоммуникация – G4 City төрт ауданында байланыс үшін ретрансляциялық мұнаралар орнату.</w:t>
      </w:r>
    </w:p>
    <w:p>
      <w:pPr>
        <w:spacing w:after="0"/>
        <w:ind w:left="0"/>
        <w:jc w:val="both"/>
      </w:pPr>
      <w:r>
        <w:rPr>
          <w:rFonts w:ascii="Times New Roman"/>
          <w:b w:val="false"/>
          <w:i w:val="false"/>
          <w:color w:val="000000"/>
          <w:sz w:val="28"/>
        </w:rPr>
        <w:t xml:space="preserve">
      - ҮАААЖ – өңірлік түйіндесуді жақсарту үшін </w:t>
      </w:r>
    </w:p>
    <w:p>
      <w:pPr>
        <w:spacing w:after="0"/>
        <w:ind w:left="0"/>
        <w:jc w:val="both"/>
      </w:pPr>
      <w:r>
        <w:rPr>
          <w:rFonts w:ascii="Times New Roman"/>
          <w:b w:val="false"/>
          <w:i w:val="false"/>
          <w:color w:val="000000"/>
          <w:sz w:val="28"/>
        </w:rPr>
        <w:t xml:space="preserve">
      - Алматы - Gate District-ауданы метросын кеңейту – Gate District ауданын халықаралық қаржы және іскерлік орталығы етіп құру, жаңа жоғары ақы төленетін жұмыс орындарын және жайлы өмір сүру жағдайларын құру. </w:t>
      </w:r>
    </w:p>
    <w:p>
      <w:pPr>
        <w:spacing w:after="0"/>
        <w:ind w:left="0"/>
        <w:jc w:val="both"/>
      </w:pPr>
      <w:r>
        <w:rPr>
          <w:rFonts w:ascii="Times New Roman"/>
          <w:b w:val="false"/>
          <w:i w:val="false"/>
          <w:color w:val="000000"/>
          <w:sz w:val="28"/>
        </w:rPr>
        <w:t xml:space="preserve">
      - Green District ауданына дейінгі магистраль – Green District аймағын туристік бағытқа айналдыру және түйіндестікті  жақсарту (көлік байланысы) </w:t>
      </w:r>
    </w:p>
    <w:p>
      <w:pPr>
        <w:spacing w:after="0"/>
        <w:ind w:left="0"/>
        <w:jc w:val="both"/>
      </w:pPr>
      <w:r>
        <w:rPr>
          <w:rFonts w:ascii="Times New Roman"/>
          <w:b w:val="false"/>
          <w:i w:val="false"/>
          <w:color w:val="000000"/>
          <w:sz w:val="28"/>
        </w:rPr>
        <w:t xml:space="preserve">
      - Қолданыстағы әуежайды кеңейтудің мақсаты – авиациялық қатынасқа өсіп келе жатқан сұранысты қанағаттандыру және Алматыны ірі авиациялық ХАБ-қа айналдыру. </w:t>
      </w:r>
    </w:p>
    <w:p>
      <w:pPr>
        <w:spacing w:after="0"/>
        <w:ind w:left="0"/>
        <w:jc w:val="both"/>
      </w:pPr>
      <w:r>
        <w:rPr>
          <w:rFonts w:ascii="Times New Roman"/>
          <w:b w:val="false"/>
          <w:i w:val="false"/>
          <w:color w:val="000000"/>
          <w:sz w:val="28"/>
        </w:rPr>
        <w:t>
      - Академиялық қалашық – академиялық қалашықтың инфрақұрылымын дамыту.</w:t>
      </w:r>
    </w:p>
    <w:p>
      <w:pPr>
        <w:spacing w:after="0"/>
        <w:ind w:left="0"/>
        <w:jc w:val="both"/>
      </w:pPr>
      <w:r>
        <w:rPr>
          <w:rFonts w:ascii="Times New Roman"/>
          <w:b w:val="false"/>
          <w:i w:val="false"/>
          <w:color w:val="000000"/>
          <w:sz w:val="28"/>
        </w:rPr>
        <w:t xml:space="preserve">
      Болашақта осы жобаларды іске асырудағы көдеген мақсатқа жету үшін мынадай стратегиялық ұсыныстарды іске асыру өте маңызды. </w:t>
      </w:r>
    </w:p>
    <w:p>
      <w:pPr>
        <w:spacing w:after="0"/>
        <w:ind w:left="0"/>
        <w:jc w:val="both"/>
      </w:pPr>
      <w:r>
        <w:rPr>
          <w:rFonts w:ascii="Times New Roman"/>
          <w:b w:val="false"/>
          <w:i w:val="false"/>
          <w:color w:val="000000"/>
          <w:sz w:val="28"/>
        </w:rPr>
        <w:t>
      - Жақсартылған бизнес-орта, шетелдік институттармен әріптестік және екі тілді оқытуды қабылдау, индустриялық аймақтарға мемлекеттік жәрдемдесу, оның ішінде біліктілікті арттыруға көмек, көші-қон заңнамасы мен визалық режимді әлсірету, жекелеген компоненттерге арналған АЭА мәртебесі және шетелдік инвестициялар үшін қолайлы саясат.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 пайдалану құрамдастары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Gate District</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Golden District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Growing District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Green District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(ш.км.)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Ойын-сауық аймағы (оның ішінде коммерциялық және туристік аймақ)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объектілер және бөлшек сауда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объектілер және бөлшек сауда</w:t>
            </w:r>
          </w:p>
          <w:p>
            <w:pPr>
              <w:spacing w:after="20"/>
              <w:ind w:left="20"/>
              <w:jc w:val="both"/>
            </w:pPr>
            <w:r>
              <w:rPr>
                <w:rFonts w:ascii="Times New Roman"/>
                <w:b w:val="false"/>
                <w:i w:val="false"/>
                <w:color w:val="000000"/>
                <w:sz w:val="20"/>
              </w:rPr>
              <w:t>
(шеткері/қала орталығы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объектілер және бөлшек сауда (қала/аудан)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және логистика аймағы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инновациялық, медициналық және спорттық аймақ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бизнес-парк (қала деңгейіндегі сауданы қоса алғанда)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орамдары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PF-қоғамдық ғимараттар мен құрылыстар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PF- саябақтар мен демалыс аймақтары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демалыс орны - гольф алаңы,</w:t>
            </w:r>
          </w:p>
          <w:p>
            <w:pPr>
              <w:spacing w:after="20"/>
              <w:ind w:left="20"/>
              <w:jc w:val="both"/>
            </w:pPr>
            <w:r>
              <w:rPr>
                <w:rFonts w:ascii="Times New Roman"/>
                <w:b w:val="false"/>
                <w:i w:val="false"/>
                <w:color w:val="000000"/>
                <w:sz w:val="20"/>
              </w:rPr>
              <w:t>
табиғи саябақ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bl>
    <w:p>
      <w:pPr>
        <w:spacing w:after="0"/>
        <w:ind w:left="0"/>
        <w:jc w:val="both"/>
      </w:pPr>
      <w:r>
        <w:rPr>
          <w:rFonts w:ascii="Times New Roman"/>
          <w:b w:val="false"/>
          <w:i w:val="false"/>
          <w:color w:val="000000"/>
          <w:sz w:val="28"/>
        </w:rPr>
        <w:t>
      4- кесте. Жерді пайдалану компоненттері(ақырғы есептеулер объектілерді жобалау кезінде жүргізіледі).</w:t>
      </w:r>
    </w:p>
    <w:p>
      <w:pPr>
        <w:spacing w:after="0"/>
        <w:ind w:left="0"/>
        <w:jc w:val="both"/>
      </w:pPr>
      <w:r>
        <w:rPr>
          <w:rFonts w:ascii="Times New Roman"/>
          <w:b w:val="false"/>
          <w:i w:val="false"/>
          <w:color w:val="000000"/>
          <w:sz w:val="28"/>
        </w:rPr>
        <w:t>
      2-ФАЗА (2031 - 2040)</w:t>
      </w:r>
    </w:p>
    <w:p>
      <w:pPr>
        <w:spacing w:after="0"/>
        <w:ind w:left="0"/>
        <w:jc w:val="both"/>
      </w:pPr>
      <w:r>
        <w:rPr>
          <w:rFonts w:ascii="Times New Roman"/>
          <w:b w:val="false"/>
          <w:i w:val="false"/>
          <w:color w:val="000000"/>
          <w:sz w:val="28"/>
        </w:rPr>
        <w:t>
      2-фазада "G4 City"-ді мынадай негізде дамыту болжанады:</w:t>
      </w:r>
    </w:p>
    <w:p>
      <w:pPr>
        <w:spacing w:after="0"/>
        <w:ind w:left="0"/>
        <w:jc w:val="both"/>
      </w:pPr>
      <w:r>
        <w:rPr>
          <w:rFonts w:ascii="Times New Roman"/>
          <w:b w:val="false"/>
          <w:i w:val="false"/>
          <w:color w:val="000000"/>
          <w:sz w:val="28"/>
        </w:rPr>
        <w:t xml:space="preserve">
      - Іскерлік ауданды одан әрі батысқа кеңейту – ҮАААЖ және Өтеген батыр бойындағы құрылыстарды дамыту; </w:t>
      </w:r>
    </w:p>
    <w:p>
      <w:pPr>
        <w:spacing w:after="0"/>
        <w:ind w:left="0"/>
        <w:jc w:val="both"/>
      </w:pPr>
      <w:r>
        <w:rPr>
          <w:rFonts w:ascii="Times New Roman"/>
          <w:b w:val="false"/>
          <w:i w:val="false"/>
          <w:color w:val="000000"/>
          <w:sz w:val="28"/>
        </w:rPr>
        <w:t>
      - Академиялық аймақты одан әрі шығысқа қарай кеңейту;</w:t>
      </w:r>
    </w:p>
    <w:p>
      <w:pPr>
        <w:spacing w:after="0"/>
        <w:ind w:left="0"/>
        <w:jc w:val="both"/>
      </w:pPr>
      <w:r>
        <w:rPr>
          <w:rFonts w:ascii="Times New Roman"/>
          <w:b w:val="false"/>
          <w:i w:val="false"/>
          <w:color w:val="000000"/>
          <w:sz w:val="28"/>
        </w:rPr>
        <w:t>
      - Индустриялық-логистикалық паркті одан әрі оңтүстік бағытта кеңейту;</w:t>
      </w:r>
    </w:p>
    <w:p>
      <w:pPr>
        <w:spacing w:after="0"/>
        <w:ind w:left="0"/>
        <w:jc w:val="both"/>
      </w:pPr>
      <w:r>
        <w:rPr>
          <w:rFonts w:ascii="Times New Roman"/>
          <w:b w:val="false"/>
          <w:i w:val="false"/>
          <w:color w:val="000000"/>
          <w:sz w:val="28"/>
        </w:rPr>
        <w:t>
      - Green District – демалыс және ойын-сауық аймағын одан әрі батыс және оңтүстік бағытта кеңейту;</w:t>
      </w:r>
    </w:p>
    <w:p>
      <w:pPr>
        <w:spacing w:after="0"/>
        <w:ind w:left="0"/>
        <w:jc w:val="both"/>
      </w:pPr>
      <w:r>
        <w:rPr>
          <w:rFonts w:ascii="Times New Roman"/>
          <w:b w:val="false"/>
          <w:i w:val="false"/>
          <w:color w:val="000000"/>
          <w:sz w:val="28"/>
        </w:rPr>
        <w:t>
      - 2-фазаны қолдау үшін аса маңызды инфрақұрылымды дамыту. Төмендегі кестеде Фазаға арналған жерге қажеттілік туралы толық ақпарат берілген (2031-2040 жж.)</w:t>
      </w:r>
    </w:p>
    <w:p>
      <w:pPr>
        <w:spacing w:after="0"/>
        <w:ind w:left="0"/>
        <w:jc w:val="both"/>
      </w:pPr>
      <w:r>
        <w:rPr>
          <w:rFonts w:ascii="Times New Roman"/>
          <w:b w:val="false"/>
          <w:i w:val="false"/>
          <w:color w:val="000000"/>
          <w:sz w:val="28"/>
        </w:rPr>
        <w:t>
      Аса маңызды инфрақұрылымдық жобалар</w:t>
      </w:r>
    </w:p>
    <w:p>
      <w:pPr>
        <w:spacing w:after="0"/>
        <w:ind w:left="0"/>
        <w:jc w:val="both"/>
      </w:pPr>
      <w:r>
        <w:rPr>
          <w:rFonts w:ascii="Times New Roman"/>
          <w:b w:val="false"/>
          <w:i w:val="false"/>
          <w:color w:val="000000"/>
          <w:sz w:val="28"/>
        </w:rPr>
        <w:t xml:space="preserve">
      1-фазада тізбеленген АМИЖ жобаларына қосымша 2-фаза үшін айқындалған АМИЖ жобалары қосылады: </w:t>
      </w:r>
    </w:p>
    <w:p>
      <w:pPr>
        <w:spacing w:after="0"/>
        <w:ind w:left="0"/>
        <w:jc w:val="both"/>
      </w:pPr>
      <w:r>
        <w:rPr>
          <w:rFonts w:ascii="Times New Roman"/>
          <w:b w:val="false"/>
          <w:i w:val="false"/>
          <w:color w:val="000000"/>
          <w:sz w:val="28"/>
        </w:rPr>
        <w:t>
      - Жаңа халықаралық әуежай.</w:t>
      </w:r>
    </w:p>
    <w:p>
      <w:pPr>
        <w:spacing w:after="0"/>
        <w:ind w:left="0"/>
        <w:jc w:val="both"/>
      </w:pPr>
      <w:r>
        <w:rPr>
          <w:rFonts w:ascii="Times New Roman"/>
          <w:b w:val="false"/>
          <w:i w:val="false"/>
          <w:color w:val="000000"/>
          <w:sz w:val="28"/>
        </w:rPr>
        <w:t>
      - Жаңа халықаралық әуежайды дамыту және әлеуеті жылына 40 миллион жолаушыға дейін өткіхуге жететін өңірдегі авиациялық байланысқа сұраныстың артуын қанағаттандыру.</w:t>
      </w:r>
    </w:p>
    <w:p>
      <w:pPr>
        <w:spacing w:after="0"/>
        <w:ind w:left="0"/>
        <w:jc w:val="both"/>
      </w:pPr>
      <w:r>
        <w:rPr>
          <w:rFonts w:ascii="Times New Roman"/>
          <w:b w:val="false"/>
          <w:i w:val="false"/>
          <w:color w:val="000000"/>
          <w:sz w:val="28"/>
        </w:rPr>
        <w:t>
      - Жетіген - Қазыбек бек жаңа темір жолының құрылысы.</w:t>
      </w:r>
    </w:p>
    <w:p>
      <w:pPr>
        <w:spacing w:after="0"/>
        <w:ind w:left="0"/>
        <w:jc w:val="both"/>
      </w:pPr>
      <w:r>
        <w:rPr>
          <w:rFonts w:ascii="Times New Roman"/>
          <w:b w:val="false"/>
          <w:i w:val="false"/>
          <w:color w:val="000000"/>
          <w:sz w:val="28"/>
        </w:rPr>
        <w:t>
      - Growing District ауданының өнеркәсіптік-логистикалық паркін қолдау және өңірде жұмыс орындарын құру үшін өнеркәсіптік объектілерге әлеуетті сұранысты қанағаттандырудағы мүмкіндіктерді барынша арттыру.</w:t>
      </w:r>
    </w:p>
    <w:p>
      <w:pPr>
        <w:spacing w:after="0"/>
        <w:ind w:left="0"/>
        <w:jc w:val="both"/>
      </w:pPr>
      <w:r>
        <w:rPr>
          <w:rFonts w:ascii="Times New Roman"/>
          <w:b w:val="false"/>
          <w:i w:val="false"/>
          <w:color w:val="000000"/>
          <w:sz w:val="28"/>
        </w:rPr>
        <w:t xml:space="preserve">
       - Gate District - Қонаев ЖРК – "G4 City"-ді заманауи, халықаралық деңгейдегі өмір салтына негізделген қоғамдық көліктің ыңғайлы түрі бар, өмір сүру үшін қолайлы қалаға айналдыру. </w:t>
      </w:r>
    </w:p>
    <w:p>
      <w:pPr>
        <w:spacing w:after="0"/>
        <w:ind w:left="0"/>
        <w:jc w:val="both"/>
      </w:pPr>
      <w:r>
        <w:rPr>
          <w:rFonts w:ascii="Times New Roman"/>
          <w:b w:val="false"/>
          <w:i w:val="false"/>
          <w:color w:val="000000"/>
          <w:sz w:val="28"/>
        </w:rPr>
        <w:t xml:space="preserve">
      - Ауыз су көзі – жоспарланған даму үшін ауыз суға деген сұранысты қамтамасыз ету. </w:t>
      </w:r>
    </w:p>
    <w:p>
      <w:pPr>
        <w:spacing w:after="0"/>
        <w:ind w:left="0"/>
        <w:jc w:val="both"/>
      </w:pPr>
      <w:r>
        <w:rPr>
          <w:rFonts w:ascii="Times New Roman"/>
          <w:b w:val="false"/>
          <w:i w:val="false"/>
          <w:color w:val="000000"/>
          <w:sz w:val="28"/>
        </w:rPr>
        <w:t xml:space="preserve">
      - Қоқыс полигоны – қалыптасқан қатты қалдықтарды қайта өңдеу көлемін ұлғайту үшін қолданыстағы полигонды кеңейту немесе жаңа орынды айқындау. </w:t>
      </w:r>
    </w:p>
    <w:p>
      <w:pPr>
        <w:spacing w:after="0"/>
        <w:ind w:left="0"/>
        <w:jc w:val="both"/>
      </w:pPr>
      <w:r>
        <w:rPr>
          <w:rFonts w:ascii="Times New Roman"/>
          <w:b w:val="false"/>
          <w:i w:val="false"/>
          <w:color w:val="000000"/>
          <w:sz w:val="28"/>
        </w:rPr>
        <w:t xml:space="preserve">
      - Электрмен жабдықтау көзі – жобаны дамытумен қатар электр энергиясын өндіру қуатын арттыру және ЭБЖ дамыту.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 пайдалану құрамдастары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Gate District</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Golden District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Growing District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Green District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(ш.км.)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Ойын-сауық аймағы (оның ішінде коммерциялық және туристік аймақ)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объектілер және бөлшек сауда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Шеткері/ орталық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Қала/аудан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және логистика аймағы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және спорт орталығы + медициналық ХАБ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бизнес паркі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орамдары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PF-қоғамдық ғимараттар мен құрылыстар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PF- Саябақтар және демалыс аймақтары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Гольф алаңы, табиғи саябақ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(Өңірлік инфрақұрылым - әуежай)*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bl>
    <w:p>
      <w:pPr>
        <w:spacing w:after="0"/>
        <w:ind w:left="0"/>
        <w:jc w:val="both"/>
      </w:pPr>
      <w:r>
        <w:rPr>
          <w:rFonts w:ascii="Times New Roman"/>
          <w:b w:val="false"/>
          <w:i w:val="false"/>
          <w:color w:val="000000"/>
          <w:sz w:val="28"/>
        </w:rPr>
        <w:t>
      4- кесте. Жерді пайдалану компоненттері (ақырғы есептеулер объектілерді жобалау кезінде жүргізіледі).</w:t>
      </w:r>
    </w:p>
    <w:bookmarkStart w:name="z72" w:id="70"/>
    <w:p>
      <w:pPr>
        <w:spacing w:after="0"/>
        <w:ind w:left="0"/>
        <w:jc w:val="both"/>
      </w:pPr>
      <w:r>
        <w:rPr>
          <w:rFonts w:ascii="Times New Roman"/>
          <w:b w:val="false"/>
          <w:i w:val="false"/>
          <w:color w:val="000000"/>
          <w:sz w:val="28"/>
        </w:rPr>
        <w:t>
      3-ФАЗА (2041-2050)</w:t>
      </w:r>
    </w:p>
    <w:bookmarkEnd w:id="70"/>
    <w:p>
      <w:pPr>
        <w:spacing w:after="0"/>
        <w:ind w:left="0"/>
        <w:jc w:val="both"/>
      </w:pPr>
      <w:r>
        <w:rPr>
          <w:rFonts w:ascii="Times New Roman"/>
          <w:b w:val="false"/>
          <w:i w:val="false"/>
          <w:color w:val="000000"/>
          <w:sz w:val="28"/>
        </w:rPr>
        <w:t>
      3-фазада G4 City-де негізгі жобаларды жалғастыру және кеңейту ұсынылады, соның ішінде:</w:t>
      </w:r>
    </w:p>
    <w:p>
      <w:pPr>
        <w:spacing w:after="0"/>
        <w:ind w:left="0"/>
        <w:jc w:val="both"/>
      </w:pPr>
      <w:r>
        <w:rPr>
          <w:rFonts w:ascii="Times New Roman"/>
          <w:b w:val="false"/>
          <w:i w:val="false"/>
          <w:color w:val="000000"/>
          <w:sz w:val="28"/>
        </w:rPr>
        <w:t xml:space="preserve">
      - Іскерлік ауданды одан әрі солтүстікке қарай кеңейту. </w:t>
      </w:r>
    </w:p>
    <w:p>
      <w:pPr>
        <w:spacing w:after="0"/>
        <w:ind w:left="0"/>
        <w:jc w:val="both"/>
      </w:pPr>
      <w:r>
        <w:rPr>
          <w:rFonts w:ascii="Times New Roman"/>
          <w:b w:val="false"/>
          <w:i w:val="false"/>
          <w:color w:val="000000"/>
          <w:sz w:val="28"/>
        </w:rPr>
        <w:t>
      - Gate District және Golden District аудандарын батысқа қарай кеңейту.</w:t>
      </w:r>
    </w:p>
    <w:p>
      <w:pPr>
        <w:spacing w:after="0"/>
        <w:ind w:left="0"/>
        <w:jc w:val="both"/>
      </w:pPr>
      <w:r>
        <w:rPr>
          <w:rFonts w:ascii="Times New Roman"/>
          <w:b w:val="false"/>
          <w:i w:val="false"/>
          <w:color w:val="000000"/>
          <w:sz w:val="28"/>
        </w:rPr>
        <w:t>
      - Green District ауданы – көңіл көтеру және демалыс аймағын батысқа қарай кеңейту.</w:t>
      </w:r>
    </w:p>
    <w:p>
      <w:pPr>
        <w:spacing w:after="0"/>
        <w:ind w:left="0"/>
        <w:jc w:val="both"/>
      </w:pPr>
      <w:r>
        <w:rPr>
          <w:rFonts w:ascii="Times New Roman"/>
          <w:b w:val="false"/>
          <w:i w:val="false"/>
          <w:color w:val="000000"/>
          <w:sz w:val="28"/>
        </w:rPr>
        <w:t xml:space="preserve">
      - 3-фазаны қолдау үшін аса маңызды инфрақұрылымды дамыту. Төмендегі кестеде 3-фазаға  (2041-2050) арналған жер қажеттілігі туралы егжей-тегжейлі мәліметтер келтірілген, алғашқы екі кезеңде іске асырылған жобалар G4 City-де инвестициялар мен урбанизацияның өсуіне оң ықпалын тигізеді деп күтілуде.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Аса  маңызды инфрақұрылымдық жобалар </w:t>
      </w:r>
    </w:p>
    <w:p>
      <w:pPr>
        <w:spacing w:after="0"/>
        <w:ind w:left="0"/>
        <w:jc w:val="both"/>
      </w:pPr>
      <w:r>
        <w:rPr>
          <w:rFonts w:ascii="Times New Roman"/>
          <w:b w:val="false"/>
          <w:i w:val="false"/>
          <w:color w:val="000000"/>
          <w:sz w:val="28"/>
        </w:rPr>
        <w:t>
      Бұл кезең болашақта өнеркәсіптік, тұрғын үй және ойын-сауық объектілерін кеңейту аймақтарында дамытуды жоспарлауды және дайындауды қажет етеді.  1 және 2-фазаларда анықталғандай АМИЖ негізгі жобаларын уақтылы орындау өсімнің белгіленген мақсаттарына және әлеуметтік-экономикалық тиімділікке қол жеткізу үшін негізгі мәнге ие болады.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 пайдалану құрамдастары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Gate District</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Golden District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Growing District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Green District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(ш.км.)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Ойын-сауық аймағы (оның ішінде коммерциялық және туристік аймақ)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объектілер және бөлшек сауда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 объектілер және бөлшек сауда (шеткері)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 объектілер және бөлшек сауда (қала/аудан)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және логистика аймағы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инновациялық, медициналық және спорт аймағы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бизнес-парк (қала деңгейіндегі сауданы қоса алғанда)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орамдар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PF- қоғамдық ғимараттар мен құрылыстар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PF- Саябақтар және демалыс аймақтары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демалыс орны + гольф алаңдары, табиғи саябақ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(Өңірлік инфрақұрылым-әуежай)*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bl>
    <w:p>
      <w:pPr>
        <w:spacing w:after="0"/>
        <w:ind w:left="0"/>
        <w:jc w:val="both"/>
      </w:pPr>
      <w:r>
        <w:rPr>
          <w:rFonts w:ascii="Times New Roman"/>
          <w:b w:val="false"/>
          <w:i w:val="false"/>
          <w:color w:val="000000"/>
          <w:sz w:val="28"/>
        </w:rPr>
        <w:t>
      5-кесте. Жерді пайдалану компоненттері (ақырғы есептеулер объектілерді жобалау кезінде жүргізіледі).</w:t>
      </w:r>
    </w:p>
    <w:bookmarkStart w:name="z73" w:id="71"/>
    <w:p>
      <w:pPr>
        <w:spacing w:after="0"/>
        <w:ind w:left="0"/>
        <w:jc w:val="left"/>
      </w:pPr>
      <w:r>
        <w:rPr>
          <w:rFonts w:ascii="Times New Roman"/>
          <w:b/>
          <w:i w:val="false"/>
          <w:color w:val="000000"/>
        </w:rPr>
        <w:t xml:space="preserve"> 7. КАТАЛИТИКАЛЫҚ  ЖОБАЛАР</w:t>
      </w:r>
    </w:p>
    <w:bookmarkEnd w:id="71"/>
    <w:p>
      <w:pPr>
        <w:spacing w:after="0"/>
        <w:ind w:left="0"/>
        <w:jc w:val="both"/>
      </w:pPr>
      <w:r>
        <w:rPr>
          <w:rFonts w:ascii="Times New Roman"/>
          <w:b w:val="false"/>
          <w:i w:val="false"/>
          <w:color w:val="000000"/>
          <w:sz w:val="28"/>
        </w:rPr>
        <w:t>
      Төрт негізгі каталитикалық жоба G4 City-дің әртүрлі кезеңдердегі даму қарқынын жеделдету үшін зәкірлік кластерлері ретінде анықталған. Олар төменде келтірілген және негізгі мақсатын, жобаның сипаттамасын, жалпы құнын, техникалық-экономикалық негіздемесін және іске асыру тетігін түсіндіре отырып толығырақ сипатталған.</w:t>
      </w:r>
    </w:p>
    <w:bookmarkStart w:name="z74" w:id="7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 </w:t>
      </w:r>
      <w:r>
        <w:rPr>
          <w:rFonts w:ascii="Times New Roman"/>
          <w:b w:val="false"/>
          <w:i w:val="false"/>
          <w:color w:val="000000"/>
          <w:sz w:val="28"/>
        </w:rPr>
        <w:t>Іскерлік аудан</w:t>
      </w:r>
    </w:p>
    <w:bookmarkEnd w:id="72"/>
    <w:p>
      <w:pPr>
        <w:spacing w:after="0"/>
        <w:ind w:left="0"/>
        <w:jc w:val="both"/>
      </w:pPr>
      <w:r>
        <w:rPr>
          <w:rFonts w:ascii="Times New Roman"/>
          <w:b w:val="false"/>
          <w:i w:val="false"/>
          <w:color w:val="000000"/>
          <w:sz w:val="28"/>
        </w:rPr>
        <w:t>
      Қаржы орталығынан, бизнес-парктен, көпфункционалды бөлшек сауда объектісінен, сауда орталықтарынан және бизнес-қонақ үйлерден тұрады.</w:t>
      </w:r>
    </w:p>
    <w:bookmarkStart w:name="z75" w:id="73"/>
    <w:p>
      <w:pPr>
        <w:spacing w:after="0"/>
        <w:ind w:left="0"/>
        <w:jc w:val="both"/>
      </w:pPr>
      <w:r>
        <w:rPr>
          <w:rFonts w:ascii="Times New Roman"/>
          <w:b w:val="false"/>
          <w:i w:val="false"/>
          <w:color w:val="000000"/>
          <w:sz w:val="28"/>
        </w:rPr>
        <w:t xml:space="preserve">
      </w:t>
      </w:r>
      <w:r>
        <w:rPr>
          <w:rFonts w:ascii="Times New Roman"/>
          <w:b/>
          <w:i w:val="false"/>
          <w:color w:val="000000"/>
          <w:sz w:val="28"/>
        </w:rPr>
        <w:t>2. Б</w:t>
      </w:r>
      <w:r>
        <w:rPr>
          <w:rFonts w:ascii="Times New Roman"/>
          <w:b/>
          <w:i w:val="false"/>
          <w:color w:val="000000"/>
          <w:sz w:val="28"/>
        </w:rPr>
        <w:t>ілім, денсаулық сақтау және спорт орталығы</w:t>
      </w:r>
    </w:p>
    <w:bookmarkEnd w:id="73"/>
    <w:p>
      <w:pPr>
        <w:spacing w:after="0"/>
        <w:ind w:left="0"/>
        <w:jc w:val="both"/>
      </w:pPr>
      <w:r>
        <w:rPr>
          <w:rFonts w:ascii="Times New Roman"/>
          <w:b w:val="false"/>
          <w:i w:val="false"/>
          <w:color w:val="000000"/>
          <w:sz w:val="28"/>
        </w:rPr>
        <w:t>
      Академиялық мақсаттағы ғимараттардан, инновациялар орталығынан, ғылыми-зерттеу орталығынан, студенттік кампустан, көпсалалы ауруханадан, спорт орталығынан және ипподромнан тұрады.</w:t>
      </w:r>
    </w:p>
    <w:bookmarkStart w:name="z76" w:id="74"/>
    <w:p>
      <w:pPr>
        <w:spacing w:after="0"/>
        <w:ind w:left="0"/>
        <w:jc w:val="both"/>
      </w:pPr>
      <w:r>
        <w:rPr>
          <w:rFonts w:ascii="Times New Roman"/>
          <w:b w:val="false"/>
          <w:i w:val="false"/>
          <w:color w:val="000000"/>
          <w:sz w:val="28"/>
        </w:rPr>
        <w:t xml:space="preserve">
      </w:t>
      </w:r>
      <w:r>
        <w:rPr>
          <w:rFonts w:ascii="Times New Roman"/>
          <w:b/>
          <w:i w:val="false"/>
          <w:color w:val="000000"/>
          <w:sz w:val="28"/>
        </w:rPr>
        <w:t>3. Е</w:t>
      </w:r>
      <w:r>
        <w:rPr>
          <w:rFonts w:ascii="Times New Roman"/>
          <w:b/>
          <w:i w:val="false"/>
          <w:color w:val="000000"/>
          <w:sz w:val="28"/>
        </w:rPr>
        <w:t>ркін кәсіпкерлік аймағы</w:t>
      </w:r>
    </w:p>
    <w:bookmarkEnd w:id="74"/>
    <w:p>
      <w:pPr>
        <w:spacing w:after="0"/>
        <w:ind w:left="0"/>
        <w:jc w:val="both"/>
      </w:pPr>
      <w:r>
        <w:rPr>
          <w:rFonts w:ascii="Times New Roman"/>
          <w:b w:val="false"/>
          <w:i w:val="false"/>
          <w:color w:val="000000"/>
          <w:sz w:val="28"/>
        </w:rPr>
        <w:t>
      Өнеркәсіптік және экспортқа бағытталған логистикалық аймақтан, аудан орталығынан және біріктірілген  жаңа тұрғын үйлерден тұрады.</w:t>
      </w:r>
    </w:p>
    <w:bookmarkStart w:name="z77" w:id="7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 </w:t>
      </w:r>
      <w:r>
        <w:rPr>
          <w:rFonts w:ascii="Times New Roman"/>
          <w:b/>
          <w:i w:val="false"/>
          <w:color w:val="000000"/>
          <w:sz w:val="28"/>
        </w:rPr>
        <w:t>Біріктірілген курорттық   ойын-сауық орталығы</w:t>
      </w:r>
    </w:p>
    <w:bookmarkEnd w:id="75"/>
    <w:p>
      <w:pPr>
        <w:spacing w:after="0"/>
        <w:ind w:left="0"/>
        <w:jc w:val="both"/>
      </w:pPr>
      <w:r>
        <w:rPr>
          <w:rFonts w:ascii="Times New Roman"/>
          <w:b w:val="false"/>
          <w:i w:val="false"/>
          <w:color w:val="000000"/>
          <w:sz w:val="28"/>
        </w:rPr>
        <w:t>
      Люкс санатты қонақүйлер мен бөлшек сауда объектілерінен, MICE туризмнен, қонақ үй индустриясының қосалқы құрамдастарынан, көрме орталығынан, айлақтан және ойын-сауық орталығынан, оның ішінде музейден, театрдан және океанариумнан тұрады.</w:t>
      </w:r>
    </w:p>
    <w:bookmarkStart w:name="z78" w:id="76"/>
    <w:p>
      <w:pPr>
        <w:spacing w:after="0"/>
        <w:ind w:left="0"/>
        <w:jc w:val="left"/>
      </w:pPr>
      <w:r>
        <w:rPr>
          <w:rFonts w:ascii="Times New Roman"/>
          <w:b/>
          <w:i w:val="false"/>
          <w:color w:val="000000"/>
        </w:rPr>
        <w:t xml:space="preserve"> 7.1. Іскерлік аудан</w:t>
      </w:r>
    </w:p>
    <w:bookmarkEnd w:id="76"/>
    <w:p>
      <w:pPr>
        <w:spacing w:after="0"/>
        <w:ind w:left="0"/>
        <w:jc w:val="left"/>
      </w:pPr>
      <w:r>
        <w:br/>
      </w:r>
    </w:p>
    <w:p>
      <w:pPr>
        <w:spacing w:after="0"/>
        <w:ind w:left="0"/>
        <w:jc w:val="both"/>
      </w:pPr>
      <w:r>
        <w:drawing>
          <wp:inline distT="0" distB="0" distL="0" distR="0">
            <wp:extent cx="45720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4572000" cy="3543300"/>
                    </a:xfrm>
                    <a:prstGeom prst="rect">
                      <a:avLst/>
                    </a:prstGeom>
                  </pic:spPr>
                </pic:pic>
              </a:graphicData>
            </a:graphic>
          </wp:inline>
        </w:drawing>
      </w:r>
    </w:p>
    <w:p>
      <w:pPr>
        <w:spacing w:after="0"/>
        <w:ind w:left="0"/>
        <w:jc w:val="left"/>
      </w:pPr>
      <w:r>
        <w:rPr>
          <w:rFonts w:ascii="Times New Roman"/>
          <w:b w:val="false"/>
          <w:i w:val="false"/>
          <w:color w:val="000000"/>
          <w:sz w:val="28"/>
        </w:rPr>
        <w:t>- Орналасуы: Gate District жоспарлау ауданы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Жалпы ауданы: 158 га</w:t>
      </w:r>
    </w:p>
    <w:p>
      <w:pPr>
        <w:spacing w:after="0"/>
        <w:ind w:left="0"/>
        <w:jc w:val="both"/>
      </w:pPr>
      <w:r>
        <w:rPr>
          <w:rFonts w:ascii="Times New Roman"/>
          <w:b w:val="false"/>
          <w:i w:val="false"/>
          <w:color w:val="000000"/>
          <w:sz w:val="28"/>
        </w:rPr>
        <w:t xml:space="preserve">
      - Ғимараттардың жалпы ауданы: 1 648 099 ш.м.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Негізгі мақсаты</w:t>
      </w:r>
    </w:p>
    <w:p>
      <w:pPr>
        <w:spacing w:after="0"/>
        <w:ind w:left="0"/>
        <w:jc w:val="both"/>
      </w:pPr>
      <w:r>
        <w:rPr>
          <w:rFonts w:ascii="Times New Roman"/>
          <w:b w:val="false"/>
          <w:i w:val="false"/>
          <w:color w:val="000000"/>
          <w:sz w:val="28"/>
        </w:rPr>
        <w:t>
      Gate District-ті G4 City және аймақтың қаржылық-бизнес орталығы ретінде жайғастыру.</w:t>
      </w:r>
    </w:p>
    <w:p>
      <w:pPr>
        <w:spacing w:after="0"/>
        <w:ind w:left="0"/>
        <w:jc w:val="both"/>
      </w:pPr>
      <w:r>
        <w:rPr>
          <w:rFonts w:ascii="Times New Roman"/>
          <w:b w:val="false"/>
          <w:i w:val="false"/>
          <w:color w:val="000000"/>
          <w:sz w:val="28"/>
        </w:rPr>
        <w:t>
      Жобаның сипаттамасы</w:t>
      </w:r>
    </w:p>
    <w:p>
      <w:pPr>
        <w:spacing w:after="0"/>
        <w:ind w:left="0"/>
        <w:jc w:val="both"/>
      </w:pPr>
      <w:r>
        <w:rPr>
          <w:rFonts w:ascii="Times New Roman"/>
          <w:b w:val="false"/>
          <w:i w:val="false"/>
          <w:color w:val="000000"/>
          <w:sz w:val="28"/>
        </w:rPr>
        <w:t xml:space="preserve">
       - Ауданы 57 га учаскені дамытуды қоса алғанда, қаржы орталығын, бизнес-паркті, көпфункционалды бөлшек сауда объектісін, сауда орталықтары мен бизнес-қонақ үйді дамыту (1,6 млн. ш.м.). </w:t>
      </w:r>
    </w:p>
    <w:p>
      <w:pPr>
        <w:spacing w:after="0"/>
        <w:ind w:left="0"/>
        <w:jc w:val="both"/>
      </w:pPr>
      <w:r>
        <w:rPr>
          <w:rFonts w:ascii="Times New Roman"/>
          <w:b w:val="false"/>
          <w:i w:val="false"/>
          <w:color w:val="000000"/>
          <w:sz w:val="28"/>
        </w:rPr>
        <w:t>
      - Ауданы 115 га құрылыс салу үшін және ауданы 9 га табиғи ашық кеңістіктер үшін аумақты дайындау.</w:t>
      </w:r>
    </w:p>
    <w:p>
      <w:pPr>
        <w:spacing w:after="0"/>
        <w:ind w:left="0"/>
        <w:jc w:val="both"/>
      </w:pPr>
      <w:r>
        <w:rPr>
          <w:rFonts w:ascii="Times New Roman"/>
          <w:b w:val="false"/>
          <w:i w:val="false"/>
          <w:color w:val="000000"/>
          <w:sz w:val="28"/>
        </w:rPr>
        <w:t xml:space="preserve">
      - Аумағы 9 га жуық саябақты  дамыту, 6 км басты автомагистраль, 1,1 км ЖРК-мен біріктірілген автомагистраль, 0,78 км жалғастырушы автожолдарды салу, инженерлік-коммуникациялық инфрақұрылымды дамыту, оның ішінде: </w:t>
      </w:r>
    </w:p>
    <w:p>
      <w:pPr>
        <w:spacing w:after="0"/>
        <w:ind w:left="0"/>
        <w:jc w:val="both"/>
      </w:pPr>
      <w:r>
        <w:rPr>
          <w:rFonts w:ascii="Times New Roman"/>
          <w:b w:val="false"/>
          <w:i w:val="false"/>
          <w:color w:val="000000"/>
          <w:sz w:val="28"/>
        </w:rPr>
        <w:t xml:space="preserve">
      - жинақтауыш тоған 50 000 ш.м. </w:t>
      </w:r>
    </w:p>
    <w:p>
      <w:pPr>
        <w:spacing w:after="0"/>
        <w:ind w:left="0"/>
        <w:jc w:val="both"/>
      </w:pPr>
      <w:r>
        <w:rPr>
          <w:rFonts w:ascii="Times New Roman"/>
          <w:b w:val="false"/>
          <w:i w:val="false"/>
          <w:color w:val="000000"/>
          <w:sz w:val="28"/>
        </w:rPr>
        <w:t xml:space="preserve">
      - 15,6 км нөсер суларын бұру желісі. </w:t>
      </w:r>
    </w:p>
    <w:p>
      <w:pPr>
        <w:spacing w:after="0"/>
        <w:ind w:left="0"/>
        <w:jc w:val="both"/>
      </w:pPr>
      <w:r>
        <w:rPr>
          <w:rFonts w:ascii="Times New Roman"/>
          <w:b w:val="false"/>
          <w:i w:val="false"/>
          <w:color w:val="000000"/>
          <w:sz w:val="28"/>
        </w:rPr>
        <w:t xml:space="preserve">
      - Покровское кен орнынан 10 км сумен жабдықтау. </w:t>
      </w:r>
    </w:p>
    <w:p>
      <w:pPr>
        <w:spacing w:after="0"/>
        <w:ind w:left="0"/>
        <w:jc w:val="both"/>
      </w:pPr>
      <w:r>
        <w:rPr>
          <w:rFonts w:ascii="Times New Roman"/>
          <w:b w:val="false"/>
          <w:i w:val="false"/>
          <w:color w:val="000000"/>
          <w:sz w:val="28"/>
        </w:rPr>
        <w:t>
      - сыйымдылығы 45 000 куб. метр суды сақтауға арналған 2 жерүсті резервуары.</w:t>
      </w:r>
    </w:p>
    <w:p>
      <w:pPr>
        <w:spacing w:after="0"/>
        <w:ind w:left="0"/>
        <w:jc w:val="both"/>
      </w:pPr>
      <w:r>
        <w:rPr>
          <w:rFonts w:ascii="Times New Roman"/>
          <w:b w:val="false"/>
          <w:i w:val="false"/>
          <w:color w:val="000000"/>
          <w:sz w:val="28"/>
        </w:rPr>
        <w:t xml:space="preserve">
      - 8,6 км су тарату желісі (ауыз су және техникалық су). </w:t>
      </w:r>
    </w:p>
    <w:p>
      <w:pPr>
        <w:spacing w:after="0"/>
        <w:ind w:left="0"/>
        <w:jc w:val="both"/>
      </w:pPr>
      <w:r>
        <w:rPr>
          <w:rFonts w:ascii="Times New Roman"/>
          <w:b w:val="false"/>
          <w:i w:val="false"/>
          <w:color w:val="000000"/>
          <w:sz w:val="28"/>
        </w:rPr>
        <w:t xml:space="preserve">
      - 9 км кәріз желісі •  Көлемі 30 000 куб.м 5 км кәріздік тазарту құрылыстары, электр беру желілері. </w:t>
      </w:r>
    </w:p>
    <w:p>
      <w:pPr>
        <w:spacing w:after="0"/>
        <w:ind w:left="0"/>
        <w:jc w:val="both"/>
      </w:pPr>
      <w:r>
        <w:rPr>
          <w:rFonts w:ascii="Times New Roman"/>
          <w:b w:val="false"/>
          <w:i w:val="false"/>
          <w:color w:val="000000"/>
          <w:sz w:val="28"/>
        </w:rPr>
        <w:t xml:space="preserve">
      - 9,5 км тарату электр желісі. </w:t>
      </w:r>
    </w:p>
    <w:p>
      <w:pPr>
        <w:spacing w:after="0"/>
        <w:ind w:left="0"/>
        <w:jc w:val="both"/>
      </w:pPr>
      <w:r>
        <w:rPr>
          <w:rFonts w:ascii="Times New Roman"/>
          <w:b w:val="false"/>
          <w:i w:val="false"/>
          <w:color w:val="000000"/>
          <w:sz w:val="28"/>
        </w:rPr>
        <w:t>
      - Кернеуі 220 кВ электр қосалқы станциясы және кернеуі 110 кВ электр қосалқы станциясы, ұзындығы 8,6 км телекоммуникациялық арна.</w:t>
      </w:r>
    </w:p>
    <w:p>
      <w:pPr>
        <w:spacing w:after="0"/>
        <w:ind w:left="0"/>
        <w:jc w:val="both"/>
      </w:pPr>
      <w:r>
        <w:rPr>
          <w:rFonts w:ascii="Times New Roman"/>
          <w:b w:val="false"/>
          <w:i w:val="false"/>
          <w:color w:val="000000"/>
          <w:sz w:val="28"/>
        </w:rPr>
        <w:t>
      - 1 ҚТҚ қайта тиеу станциясы.</w:t>
      </w:r>
    </w:p>
    <w:p>
      <w:pPr>
        <w:spacing w:after="0"/>
        <w:ind w:left="0"/>
        <w:jc w:val="both"/>
      </w:pPr>
      <w:r>
        <w:rPr>
          <w:rFonts w:ascii="Times New Roman"/>
          <w:b w:val="false"/>
          <w:i w:val="false"/>
          <w:color w:val="000000"/>
          <w:sz w:val="28"/>
        </w:rPr>
        <w:t>
      Іске асырылуы</w:t>
      </w:r>
    </w:p>
    <w:p>
      <w:pPr>
        <w:spacing w:after="0"/>
        <w:ind w:left="0"/>
        <w:jc w:val="both"/>
      </w:pPr>
      <w:r>
        <w:rPr>
          <w:rFonts w:ascii="Times New Roman"/>
          <w:b w:val="false"/>
          <w:i w:val="false"/>
          <w:color w:val="000000"/>
          <w:sz w:val="28"/>
        </w:rPr>
        <w:t>
      Инфрақұрылымның есептік құны: 233 миллион АҚШ доллары. Есептік ТКҚ (таза келтірілген құны): 641 миллион АҚШ доллары. Уақыт аралығы: 28 жыл.</w:t>
      </w:r>
    </w:p>
    <w:p>
      <w:pPr>
        <w:spacing w:after="0"/>
        <w:ind w:left="0"/>
        <w:jc w:val="both"/>
      </w:pPr>
      <w:r>
        <w:rPr>
          <w:rFonts w:ascii="Times New Roman"/>
          <w:b w:val="false"/>
          <w:i w:val="false"/>
          <w:color w:val="000000"/>
          <w:sz w:val="28"/>
        </w:rPr>
        <w:t>
      Іске асыру механизмі</w:t>
      </w:r>
    </w:p>
    <w:p>
      <w:pPr>
        <w:spacing w:after="0"/>
        <w:ind w:left="0"/>
        <w:jc w:val="both"/>
      </w:pPr>
      <w:r>
        <w:rPr>
          <w:rFonts w:ascii="Times New Roman"/>
          <w:b w:val="false"/>
          <w:i w:val="false"/>
          <w:color w:val="000000"/>
          <w:sz w:val="28"/>
        </w:rPr>
        <w:t>
      - МЖӘ жобасы (мемлекеттік-жекешелік әріптестік), стратегиялық әріптестерді/әлеуетті инвесторларды айқындау, инфрақұрылым құрылысын қаржыландыру үшін үкіметті тарту;</w:t>
      </w:r>
    </w:p>
    <w:p>
      <w:pPr>
        <w:spacing w:after="0"/>
        <w:ind w:left="0"/>
        <w:jc w:val="both"/>
      </w:pPr>
      <w:r>
        <w:rPr>
          <w:rFonts w:ascii="Times New Roman"/>
          <w:b w:val="false"/>
          <w:i w:val="false"/>
          <w:color w:val="000000"/>
          <w:sz w:val="28"/>
        </w:rPr>
        <w:t>
      - Бас құрылыс салушы: Нысаналы құрылыс салуға арналған тендерді қоса алғанда, жерді жобалау, сату, жалға беру бойынша нұсқаулықты дайындайды.</w:t>
      </w:r>
    </w:p>
    <w:p>
      <w:pPr>
        <w:spacing w:after="0"/>
        <w:ind w:left="0"/>
        <w:jc w:val="both"/>
      </w:pPr>
      <w:r>
        <w:rPr>
          <w:rFonts w:ascii="Times New Roman"/>
          <w:b w:val="false"/>
          <w:i w:val="false"/>
          <w:color w:val="000000"/>
          <w:sz w:val="28"/>
        </w:rPr>
        <w:t xml:space="preserve">
      - Жеке құрылыс салушылар, инвесторлар техникалық жобаны дайындайды және нұсқаулыққа сәйкес салады. </w:t>
      </w:r>
    </w:p>
    <w:p>
      <w:pPr>
        <w:spacing w:after="0"/>
        <w:ind w:left="0"/>
        <w:jc w:val="both"/>
      </w:pPr>
      <w:r>
        <w:rPr>
          <w:rFonts w:ascii="Times New Roman"/>
          <w:b w:val="false"/>
          <w:i w:val="false"/>
          <w:color w:val="000000"/>
          <w:sz w:val="28"/>
        </w:rPr>
        <w:t>
      - Жер учаскелері нарықтық сұранысқа сәйкес берілетін болады.</w:t>
      </w:r>
    </w:p>
    <w:bookmarkStart w:name="z79" w:id="77"/>
    <w:p>
      <w:pPr>
        <w:spacing w:after="0"/>
        <w:ind w:left="0"/>
        <w:jc w:val="left"/>
      </w:pPr>
      <w:r>
        <w:rPr>
          <w:rFonts w:ascii="Times New Roman"/>
          <w:b/>
          <w:i w:val="false"/>
          <w:color w:val="000000"/>
        </w:rPr>
        <w:t xml:space="preserve"> 7.2. Білім, денсаулық сақтау және спорт орталығы</w:t>
      </w:r>
    </w:p>
    <w:bookmarkEnd w:id="77"/>
    <w:p>
      <w:pPr>
        <w:spacing w:after="0"/>
        <w:ind w:left="0"/>
        <w:jc w:val="left"/>
      </w:pPr>
      <w:r>
        <w:br/>
      </w:r>
    </w:p>
    <w:p>
      <w:pPr>
        <w:spacing w:after="0"/>
        <w:ind w:left="0"/>
        <w:jc w:val="both"/>
      </w:pPr>
      <w:r>
        <w:drawing>
          <wp:inline distT="0" distB="0" distL="0" distR="0">
            <wp:extent cx="41783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41783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Орналасуы: Golden District</w:t>
      </w:r>
    </w:p>
    <w:p>
      <w:pPr>
        <w:spacing w:after="0"/>
        <w:ind w:left="0"/>
        <w:jc w:val="both"/>
      </w:pPr>
      <w:r>
        <w:rPr>
          <w:rFonts w:ascii="Times New Roman"/>
          <w:b w:val="false"/>
          <w:i w:val="false"/>
          <w:color w:val="000000"/>
          <w:sz w:val="28"/>
        </w:rPr>
        <w:t xml:space="preserve">
      жоспарлау ауданы </w:t>
      </w:r>
    </w:p>
    <w:p>
      <w:pPr>
        <w:spacing w:after="0"/>
        <w:ind w:left="0"/>
        <w:jc w:val="both"/>
      </w:pPr>
      <w:r>
        <w:rPr>
          <w:rFonts w:ascii="Times New Roman"/>
          <w:b w:val="false"/>
          <w:i w:val="false"/>
          <w:color w:val="000000"/>
          <w:sz w:val="28"/>
        </w:rPr>
        <w:t xml:space="preserve">
      - Жалпы ауданы: 562 га </w:t>
      </w:r>
    </w:p>
    <w:p>
      <w:pPr>
        <w:spacing w:after="0"/>
        <w:ind w:left="0"/>
        <w:jc w:val="both"/>
      </w:pPr>
      <w:r>
        <w:rPr>
          <w:rFonts w:ascii="Times New Roman"/>
          <w:b w:val="false"/>
          <w:i w:val="false"/>
          <w:color w:val="000000"/>
          <w:sz w:val="28"/>
        </w:rPr>
        <w:t xml:space="preserve">
      - Ғимараттардың жалпы ауданы: 3 868 231 ш.м.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Негізгі мақсаты</w:t>
      </w:r>
    </w:p>
    <w:bookmarkStart w:name="z80" w:id="78"/>
    <w:p>
      <w:pPr>
        <w:spacing w:after="0"/>
        <w:ind w:left="0"/>
        <w:jc w:val="both"/>
      </w:pPr>
      <w:r>
        <w:rPr>
          <w:rFonts w:ascii="Times New Roman"/>
          <w:b w:val="false"/>
          <w:i w:val="false"/>
          <w:color w:val="000000"/>
          <w:sz w:val="28"/>
        </w:rPr>
        <w:t>
      Gate-Golden District-ті G4 City-де халықаралық білім, денсаулық сақтау және спорт орталығы ретінде жайғастыру.</w:t>
      </w:r>
    </w:p>
    <w:bookmarkEnd w:id="78"/>
    <w:p>
      <w:pPr>
        <w:spacing w:after="0"/>
        <w:ind w:left="0"/>
        <w:jc w:val="both"/>
      </w:pPr>
      <w:r>
        <w:rPr>
          <w:rFonts w:ascii="Times New Roman"/>
          <w:b w:val="false"/>
          <w:i w:val="false"/>
          <w:color w:val="000000"/>
          <w:sz w:val="28"/>
        </w:rPr>
        <w:t>
      Жобаның сипаттамасы</w:t>
      </w:r>
    </w:p>
    <w:p>
      <w:pPr>
        <w:spacing w:after="0"/>
        <w:ind w:left="0"/>
        <w:jc w:val="both"/>
      </w:pPr>
      <w:r>
        <w:rPr>
          <w:rFonts w:ascii="Times New Roman"/>
          <w:b w:val="false"/>
          <w:i w:val="false"/>
          <w:color w:val="000000"/>
          <w:sz w:val="28"/>
        </w:rPr>
        <w:t>
      - Ауданы 284 га аумақты салуды дамытуды қоса алғанда, академиялық кеңістікті, инновациялар орталығын, ғылыми-зерттеу және тәжірибелік-конструкторлық әзірлемелерді, студенттік кампусты (2,9 млн. ш.м.), көп бейіндік  аурухананы, спорт орталығын, ипподромды дамыту.</w:t>
      </w:r>
    </w:p>
    <w:p>
      <w:pPr>
        <w:spacing w:after="0"/>
        <w:ind w:left="0"/>
        <w:jc w:val="both"/>
      </w:pPr>
      <w:r>
        <w:rPr>
          <w:rFonts w:ascii="Times New Roman"/>
          <w:b w:val="false"/>
          <w:i w:val="false"/>
          <w:color w:val="000000"/>
          <w:sz w:val="28"/>
        </w:rPr>
        <w:t>
      - Ауданы 472 га құрылыс салу және 64 га табиғи ашық кеңістіктер үшін аумақты дайындау. 64 га саябақтар мен ашық кеңістіктерді дамыту. 4 км басты автомагистраль, 9 км қосалқы автомагистраль, 2,3 км ЖРК-мен біріктірілген автожол, 4,3 км жалғастырушы автожолдар құрылысы, инженерлік-коммуникациялық инфрақұрылымды дамыту мыналарды қамтиды:</w:t>
      </w:r>
    </w:p>
    <w:p>
      <w:pPr>
        <w:spacing w:after="0"/>
        <w:ind w:left="0"/>
        <w:jc w:val="both"/>
      </w:pPr>
      <w:r>
        <w:rPr>
          <w:rFonts w:ascii="Times New Roman"/>
          <w:b w:val="false"/>
          <w:i w:val="false"/>
          <w:color w:val="000000"/>
          <w:sz w:val="28"/>
        </w:rPr>
        <w:t xml:space="preserve">
      - жинақтауыш тоған 200 000 ш. м. </w:t>
      </w:r>
    </w:p>
    <w:p>
      <w:pPr>
        <w:spacing w:after="0"/>
        <w:ind w:left="0"/>
        <w:jc w:val="both"/>
      </w:pPr>
      <w:r>
        <w:rPr>
          <w:rFonts w:ascii="Times New Roman"/>
          <w:b w:val="false"/>
          <w:i w:val="false"/>
          <w:color w:val="000000"/>
          <w:sz w:val="28"/>
        </w:rPr>
        <w:t>
      - 39 км нөсер суларын бұру желісі.</w:t>
      </w:r>
    </w:p>
    <w:p>
      <w:pPr>
        <w:spacing w:after="0"/>
        <w:ind w:left="0"/>
        <w:jc w:val="both"/>
      </w:pPr>
      <w:r>
        <w:rPr>
          <w:rFonts w:ascii="Times New Roman"/>
          <w:b w:val="false"/>
          <w:i w:val="false"/>
          <w:color w:val="000000"/>
          <w:sz w:val="28"/>
        </w:rPr>
        <w:t>
      - Покровское кен орнынан 10 км сумен жабдықтау.</w:t>
      </w:r>
    </w:p>
    <w:p>
      <w:pPr>
        <w:spacing w:after="0"/>
        <w:ind w:left="0"/>
        <w:jc w:val="both"/>
      </w:pPr>
      <w:r>
        <w:rPr>
          <w:rFonts w:ascii="Times New Roman"/>
          <w:b w:val="false"/>
          <w:i w:val="false"/>
          <w:color w:val="000000"/>
          <w:sz w:val="28"/>
        </w:rPr>
        <w:t>
      - Суды сақтауға арналған сыйымдылығы 15 000 куб метр 2 жерүсті резервуары.</w:t>
      </w:r>
    </w:p>
    <w:p>
      <w:pPr>
        <w:spacing w:after="0"/>
        <w:ind w:left="0"/>
        <w:jc w:val="both"/>
      </w:pPr>
      <w:r>
        <w:rPr>
          <w:rFonts w:ascii="Times New Roman"/>
          <w:b w:val="false"/>
          <w:i w:val="false"/>
          <w:color w:val="000000"/>
          <w:sz w:val="28"/>
        </w:rPr>
        <w:t>
      -  21,6 км су тарату желісі (ауыз су және техникалық су).</w:t>
      </w:r>
    </w:p>
    <w:p>
      <w:pPr>
        <w:spacing w:after="0"/>
        <w:ind w:left="0"/>
        <w:jc w:val="both"/>
      </w:pPr>
      <w:r>
        <w:rPr>
          <w:rFonts w:ascii="Times New Roman"/>
          <w:b w:val="false"/>
          <w:i w:val="false"/>
          <w:color w:val="000000"/>
          <w:sz w:val="28"/>
        </w:rPr>
        <w:t xml:space="preserve">
      - 22 км кәріз желісі, көлемі 8000 куб.м кәріз тазарту құрылыстары. </w:t>
      </w:r>
    </w:p>
    <w:p>
      <w:pPr>
        <w:spacing w:after="0"/>
        <w:ind w:left="0"/>
        <w:jc w:val="both"/>
      </w:pPr>
      <w:r>
        <w:rPr>
          <w:rFonts w:ascii="Times New Roman"/>
          <w:b w:val="false"/>
          <w:i w:val="false"/>
          <w:color w:val="000000"/>
          <w:sz w:val="28"/>
        </w:rPr>
        <w:t>
      - 5 км электр беру желісі, 9 км тарату электр желісі, кернеуі 220 кВ бір электр қосалқы станциясы және кернеуі 110 кВ бір электр қосалқы станциясы, ұзындығы 21,6 км телекоммуникациялық арна.</w:t>
      </w:r>
    </w:p>
    <w:p>
      <w:pPr>
        <w:spacing w:after="0"/>
        <w:ind w:left="0"/>
        <w:jc w:val="both"/>
      </w:pPr>
      <w:r>
        <w:rPr>
          <w:rFonts w:ascii="Times New Roman"/>
          <w:b w:val="false"/>
          <w:i w:val="false"/>
          <w:color w:val="000000"/>
          <w:sz w:val="28"/>
        </w:rPr>
        <w:t>
      - 1 ҚТҚ қайта тиеу станциясы.</w:t>
      </w:r>
    </w:p>
    <w:p>
      <w:pPr>
        <w:spacing w:after="0"/>
        <w:ind w:left="0"/>
        <w:jc w:val="both"/>
      </w:pPr>
      <w:r>
        <w:rPr>
          <w:rFonts w:ascii="Times New Roman"/>
          <w:b w:val="false"/>
          <w:i w:val="false"/>
          <w:color w:val="000000"/>
          <w:sz w:val="28"/>
        </w:rPr>
        <w:t>
      Іске асырылуы</w:t>
      </w:r>
    </w:p>
    <w:p>
      <w:pPr>
        <w:spacing w:after="0"/>
        <w:ind w:left="0"/>
        <w:jc w:val="both"/>
      </w:pPr>
      <w:r>
        <w:rPr>
          <w:rFonts w:ascii="Times New Roman"/>
          <w:b w:val="false"/>
          <w:i w:val="false"/>
          <w:color w:val="000000"/>
          <w:sz w:val="28"/>
        </w:rPr>
        <w:t>
      Инфрақұрылымның есептік құны: 545 миллион АҚШ доллары. Есептік ТКҚ (таза келтірілген құны): 357 миллион АҚШ доллары. Уақыт аралығы: 28 жыл.</w:t>
      </w:r>
    </w:p>
    <w:p>
      <w:pPr>
        <w:spacing w:after="0"/>
        <w:ind w:left="0"/>
        <w:jc w:val="both"/>
      </w:pPr>
      <w:r>
        <w:rPr>
          <w:rFonts w:ascii="Times New Roman"/>
          <w:b w:val="false"/>
          <w:i w:val="false"/>
          <w:color w:val="000000"/>
          <w:sz w:val="28"/>
        </w:rPr>
        <w:t>
      Іске асыру механизмі</w:t>
      </w:r>
    </w:p>
    <w:p>
      <w:pPr>
        <w:spacing w:after="0"/>
        <w:ind w:left="0"/>
        <w:jc w:val="both"/>
      </w:pPr>
      <w:r>
        <w:rPr>
          <w:rFonts w:ascii="Times New Roman"/>
          <w:b w:val="false"/>
          <w:i w:val="false"/>
          <w:color w:val="000000"/>
          <w:sz w:val="28"/>
        </w:rPr>
        <w:t>
      - МЖС жобасы (мемлекеттік-жеке серіктестік), стратегиялық әріптестерді/әлеуетті инвесторларды айқындау, инфрақұрылым құрылысын қаржыландыру үшін үкіметті тарту,</w:t>
      </w:r>
    </w:p>
    <w:p>
      <w:pPr>
        <w:spacing w:after="0"/>
        <w:ind w:left="0"/>
        <w:jc w:val="both"/>
      </w:pPr>
      <w:r>
        <w:rPr>
          <w:rFonts w:ascii="Times New Roman"/>
          <w:b w:val="false"/>
          <w:i w:val="false"/>
          <w:color w:val="000000"/>
          <w:sz w:val="28"/>
        </w:rPr>
        <w:t>
      - Бас құрылыс салушы: нысаналы құрылыс салуға арналған тендерді қоса алғанда, жерді жобалау/сату/жалға беру бойынша нұсқаулықты дайындайды.</w:t>
      </w:r>
    </w:p>
    <w:p>
      <w:pPr>
        <w:spacing w:after="0"/>
        <w:ind w:left="0"/>
        <w:jc w:val="both"/>
      </w:pPr>
      <w:r>
        <w:rPr>
          <w:rFonts w:ascii="Times New Roman"/>
          <w:b w:val="false"/>
          <w:i w:val="false"/>
          <w:color w:val="000000"/>
          <w:sz w:val="28"/>
        </w:rPr>
        <w:t>
      - Жеке құрылыс салушылар/Инвесторлар Техникалық жобаны әзірлейді және Нұсқаулыққа сәйкес салады.</w:t>
      </w:r>
    </w:p>
    <w:p>
      <w:pPr>
        <w:spacing w:after="0"/>
        <w:ind w:left="0"/>
        <w:jc w:val="both"/>
      </w:pPr>
      <w:r>
        <w:rPr>
          <w:rFonts w:ascii="Times New Roman"/>
          <w:b w:val="false"/>
          <w:i w:val="false"/>
          <w:color w:val="000000"/>
          <w:sz w:val="28"/>
        </w:rPr>
        <w:t>
      - Жер учаскелері нарықтық сұранысқа сәйкес берілетін болады.</w:t>
      </w:r>
    </w:p>
    <w:bookmarkStart w:name="z81" w:id="79"/>
    <w:p>
      <w:pPr>
        <w:spacing w:after="0"/>
        <w:ind w:left="0"/>
        <w:jc w:val="left"/>
      </w:pPr>
      <w:r>
        <w:rPr>
          <w:rFonts w:ascii="Times New Roman"/>
          <w:b/>
          <w:i w:val="false"/>
          <w:color w:val="000000"/>
        </w:rPr>
        <w:t xml:space="preserve"> 7.3. Еркін кәсіпкерлік аймағы</w:t>
      </w:r>
    </w:p>
    <w:bookmarkEnd w:id="79"/>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0480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3048000" cy="5105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Орналасуы: Golden District жоспарлау ауданы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Жалпы ауданы: 1635 га </w:t>
      </w:r>
    </w:p>
    <w:p>
      <w:pPr>
        <w:spacing w:after="0"/>
        <w:ind w:left="0"/>
        <w:jc w:val="both"/>
      </w:pPr>
      <w:r>
        <w:rPr>
          <w:rFonts w:ascii="Times New Roman"/>
          <w:b w:val="false"/>
          <w:i w:val="false"/>
          <w:color w:val="000000"/>
          <w:sz w:val="28"/>
        </w:rPr>
        <w:t xml:space="preserve">
      - Ғимараттардың жалпы ауданы: 9 469 753 ш.м.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82" w:id="80"/>
    <w:p>
      <w:pPr>
        <w:spacing w:after="0"/>
        <w:ind w:left="0"/>
        <w:jc w:val="both"/>
      </w:pPr>
      <w:r>
        <w:rPr>
          <w:rFonts w:ascii="Times New Roman"/>
          <w:b w:val="false"/>
          <w:i w:val="false"/>
          <w:color w:val="000000"/>
          <w:sz w:val="28"/>
        </w:rPr>
        <w:t>
      Негізгі мақсаты</w:t>
      </w:r>
    </w:p>
    <w:bookmarkEnd w:id="80"/>
    <w:p>
      <w:pPr>
        <w:spacing w:after="0"/>
        <w:ind w:left="0"/>
        <w:jc w:val="both"/>
      </w:pPr>
      <w:r>
        <w:rPr>
          <w:rFonts w:ascii="Times New Roman"/>
          <w:b w:val="false"/>
          <w:i w:val="false"/>
          <w:color w:val="000000"/>
          <w:sz w:val="28"/>
        </w:rPr>
        <w:t>
      G4 City мен өңір үшін жұмысқа орналастырудың елеулі мүмкіндіктерін тудыратын "Жібек Жолы" бастамасы бойында стратегиялық орналасқан біріктірілген өнеркәсіптік және экспортқа бағдарланған логистикалық аймақ құру.</w:t>
      </w:r>
    </w:p>
    <w:p>
      <w:pPr>
        <w:spacing w:after="0"/>
        <w:ind w:left="0"/>
        <w:jc w:val="both"/>
      </w:pPr>
      <w:r>
        <w:rPr>
          <w:rFonts w:ascii="Times New Roman"/>
          <w:b w:val="false"/>
          <w:i w:val="false"/>
          <w:color w:val="000000"/>
          <w:sz w:val="28"/>
        </w:rPr>
        <w:t>
      Жобаның сипаттамасы</w:t>
      </w:r>
    </w:p>
    <w:p>
      <w:pPr>
        <w:spacing w:after="0"/>
        <w:ind w:left="0"/>
        <w:jc w:val="both"/>
      </w:pPr>
      <w:r>
        <w:rPr>
          <w:rFonts w:ascii="Times New Roman"/>
          <w:b w:val="false"/>
          <w:i w:val="false"/>
          <w:color w:val="000000"/>
          <w:sz w:val="28"/>
        </w:rPr>
        <w:t xml:space="preserve">
      - ауданы 471 га құрылыс салынған аумақты қоса алғанда, өнеркәсіптік және экспортқа бағдарланған логистикалық аймақты, аудан орталығын және біріктірілген жаңа тұрғын үй орамдарын (4 млн. ш.м., оның ішінде тұрғын үй құрылыстары) дамыту. </w:t>
      </w:r>
    </w:p>
    <w:p>
      <w:pPr>
        <w:spacing w:after="0"/>
        <w:ind w:left="0"/>
        <w:jc w:val="both"/>
      </w:pPr>
      <w:r>
        <w:rPr>
          <w:rFonts w:ascii="Times New Roman"/>
          <w:b w:val="false"/>
          <w:i w:val="false"/>
          <w:color w:val="000000"/>
          <w:sz w:val="28"/>
        </w:rPr>
        <w:t xml:space="preserve">
      - Ауданы 1066 га құрылыс салу үшін және 409 га саябақтар мен ашық кеңістіктерге арналған аумақты дайындау. </w:t>
      </w:r>
    </w:p>
    <w:p>
      <w:pPr>
        <w:spacing w:after="0"/>
        <w:ind w:left="0"/>
        <w:jc w:val="both"/>
      </w:pPr>
      <w:r>
        <w:rPr>
          <w:rFonts w:ascii="Times New Roman"/>
          <w:b w:val="false"/>
          <w:i w:val="false"/>
          <w:color w:val="000000"/>
          <w:sz w:val="28"/>
        </w:rPr>
        <w:t>
      - 124 га қоғамдық объектілерді және 409 га саябақтар мен ашық кеңістіктерді дамыту.</w:t>
      </w:r>
    </w:p>
    <w:p>
      <w:pPr>
        <w:spacing w:after="0"/>
        <w:ind w:left="0"/>
        <w:jc w:val="both"/>
      </w:pPr>
      <w:r>
        <w:rPr>
          <w:rFonts w:ascii="Times New Roman"/>
          <w:b w:val="false"/>
          <w:i w:val="false"/>
          <w:color w:val="000000"/>
          <w:sz w:val="28"/>
        </w:rPr>
        <w:t xml:space="preserve">
      - 8 км басты автомагистраль, 21,5 км қосалқы автомагистраль, 6,6 км ЖРК біріктірілген автомагистраль, 41 км жалғастырушы автожолдар құрылысы. </w:t>
      </w:r>
    </w:p>
    <w:p>
      <w:pPr>
        <w:spacing w:after="0"/>
        <w:ind w:left="0"/>
        <w:jc w:val="both"/>
      </w:pPr>
      <w:r>
        <w:rPr>
          <w:rFonts w:ascii="Times New Roman"/>
          <w:b w:val="false"/>
          <w:i w:val="false"/>
          <w:color w:val="000000"/>
          <w:sz w:val="28"/>
        </w:rPr>
        <w:t xml:space="preserve">
      - Инженерлік-коммуникациялық инфрақұрылымды дамыту мыналарды қамтиды: </w:t>
      </w:r>
    </w:p>
    <w:p>
      <w:pPr>
        <w:spacing w:after="0"/>
        <w:ind w:left="0"/>
        <w:jc w:val="both"/>
      </w:pPr>
      <w:r>
        <w:rPr>
          <w:rFonts w:ascii="Times New Roman"/>
          <w:b w:val="false"/>
          <w:i w:val="false"/>
          <w:color w:val="000000"/>
          <w:sz w:val="28"/>
        </w:rPr>
        <w:t xml:space="preserve">
      - Жинақтағыш тоған 400 000 ш.м. </w:t>
      </w:r>
    </w:p>
    <w:p>
      <w:pPr>
        <w:spacing w:after="0"/>
        <w:ind w:left="0"/>
        <w:jc w:val="both"/>
      </w:pPr>
      <w:r>
        <w:rPr>
          <w:rFonts w:ascii="Times New Roman"/>
          <w:b w:val="false"/>
          <w:i w:val="false"/>
          <w:color w:val="000000"/>
          <w:sz w:val="28"/>
        </w:rPr>
        <w:t>
      - 119 км нөсер суларын бұру желісі,</w:t>
      </w:r>
    </w:p>
    <w:p>
      <w:pPr>
        <w:spacing w:after="0"/>
        <w:ind w:left="0"/>
        <w:jc w:val="both"/>
      </w:pPr>
      <w:r>
        <w:rPr>
          <w:rFonts w:ascii="Times New Roman"/>
          <w:b w:val="false"/>
          <w:i w:val="false"/>
          <w:color w:val="000000"/>
          <w:sz w:val="28"/>
        </w:rPr>
        <w:t>
      - Николаев кен орнынан 10 км сумен жабдықтау.</w:t>
      </w:r>
    </w:p>
    <w:p>
      <w:pPr>
        <w:spacing w:after="0"/>
        <w:ind w:left="0"/>
        <w:jc w:val="both"/>
      </w:pPr>
      <w:r>
        <w:rPr>
          <w:rFonts w:ascii="Times New Roman"/>
          <w:b w:val="false"/>
          <w:i w:val="false"/>
          <w:color w:val="000000"/>
          <w:sz w:val="28"/>
        </w:rPr>
        <w:t>
      -- Сыйымдылығы 36 000 + 8 500 куб. м. суды сақтауға арналған 6 жерүсті резервуары.</w:t>
      </w:r>
    </w:p>
    <w:p>
      <w:pPr>
        <w:spacing w:after="0"/>
        <w:ind w:left="0"/>
        <w:jc w:val="both"/>
      </w:pPr>
      <w:r>
        <w:rPr>
          <w:rFonts w:ascii="Times New Roman"/>
          <w:b w:val="false"/>
          <w:i w:val="false"/>
          <w:color w:val="000000"/>
          <w:sz w:val="28"/>
        </w:rPr>
        <w:t xml:space="preserve">
      - 65,8 км су тарату желісі (ауыз су және техникалық су). </w:t>
      </w:r>
    </w:p>
    <w:p>
      <w:pPr>
        <w:spacing w:after="0"/>
        <w:ind w:left="0"/>
        <w:jc w:val="both"/>
      </w:pPr>
      <w:r>
        <w:rPr>
          <w:rFonts w:ascii="Times New Roman"/>
          <w:b w:val="false"/>
          <w:i w:val="false"/>
          <w:color w:val="000000"/>
          <w:sz w:val="28"/>
        </w:rPr>
        <w:t>
      -  68,8 км кәріз желісі, көлемі 8000 куб.м кәріз тазарту құрылыстары.</w:t>
      </w:r>
    </w:p>
    <w:p>
      <w:pPr>
        <w:spacing w:after="0"/>
        <w:ind w:left="0"/>
        <w:jc w:val="both"/>
      </w:pPr>
      <w:r>
        <w:rPr>
          <w:rFonts w:ascii="Times New Roman"/>
          <w:b w:val="false"/>
          <w:i w:val="false"/>
          <w:color w:val="000000"/>
          <w:sz w:val="28"/>
        </w:rPr>
        <w:t>
      --5 км электр жеткізу желісі, 27 км электр тарату желісі, үш 220 кВ электр қосалқы станциясы және төрт 110 кВ электр қосалқы станциясы, ұзындығы 59,8 км телекоммуникациялық арна, 3 ҚТҚ қайта тиеу станциялары.</w:t>
      </w:r>
    </w:p>
    <w:p>
      <w:pPr>
        <w:spacing w:after="0"/>
        <w:ind w:left="0"/>
        <w:jc w:val="both"/>
      </w:pPr>
      <w:r>
        <w:rPr>
          <w:rFonts w:ascii="Times New Roman"/>
          <w:b w:val="false"/>
          <w:i w:val="false"/>
          <w:color w:val="000000"/>
          <w:sz w:val="28"/>
        </w:rPr>
        <w:t>
      Іске асырылуы</w:t>
      </w:r>
    </w:p>
    <w:p>
      <w:pPr>
        <w:spacing w:after="0"/>
        <w:ind w:left="0"/>
        <w:jc w:val="both"/>
      </w:pPr>
      <w:r>
        <w:rPr>
          <w:rFonts w:ascii="Times New Roman"/>
          <w:b w:val="false"/>
          <w:i w:val="false"/>
          <w:color w:val="000000"/>
          <w:sz w:val="28"/>
        </w:rPr>
        <w:t>
      Инфрақұрылымның есептік құны: 1 875 млн АҚШ доллары.</w:t>
      </w:r>
    </w:p>
    <w:p>
      <w:pPr>
        <w:spacing w:after="0"/>
        <w:ind w:left="0"/>
        <w:jc w:val="both"/>
      </w:pPr>
      <w:r>
        <w:rPr>
          <w:rFonts w:ascii="Times New Roman"/>
          <w:b w:val="false"/>
          <w:i w:val="false"/>
          <w:color w:val="000000"/>
          <w:sz w:val="28"/>
        </w:rPr>
        <w:t>
      Есептік ТКҚ (таза келтірілген құн): 1 377 млн АҚШ доллары. Уақыт аралығы: 16 жыл.</w:t>
      </w:r>
    </w:p>
    <w:p>
      <w:pPr>
        <w:spacing w:after="0"/>
        <w:ind w:left="0"/>
        <w:jc w:val="both"/>
      </w:pPr>
      <w:r>
        <w:rPr>
          <w:rFonts w:ascii="Times New Roman"/>
          <w:b w:val="false"/>
          <w:i w:val="false"/>
          <w:color w:val="000000"/>
          <w:sz w:val="28"/>
        </w:rPr>
        <w:t>
      Іске асыру механизмі</w:t>
      </w:r>
    </w:p>
    <w:p>
      <w:pPr>
        <w:spacing w:after="0"/>
        <w:ind w:left="0"/>
        <w:jc w:val="both"/>
      </w:pPr>
      <w:r>
        <w:rPr>
          <w:rFonts w:ascii="Times New Roman"/>
          <w:b w:val="false"/>
          <w:i w:val="false"/>
          <w:color w:val="000000"/>
          <w:sz w:val="28"/>
        </w:rPr>
        <w:t>
      - МЖС жобасы (мемлекеттік-жеке серіктестік), стратегиялық әріптестерді/ әлеуетті инвесторларды айқындау, инфрақұрылым құрылысын қаржыландыру үшін үкіметті тарту, бас құрылыс салушы нысаналы құрылыс тендерін қоса алғанда, жерді жобалау, сату, жалға беру бойынша нұсқаулықты дайындайды,  жеке құрылыс салушылар, инвесторлар техникалық жобаны дайындайды және нұсқаулыққа сәйкес салады.</w:t>
      </w:r>
    </w:p>
    <w:bookmarkStart w:name="z83" w:id="81"/>
    <w:p>
      <w:pPr>
        <w:spacing w:after="0"/>
        <w:ind w:left="0"/>
        <w:jc w:val="left"/>
      </w:pPr>
      <w:r>
        <w:rPr>
          <w:rFonts w:ascii="Times New Roman"/>
          <w:b/>
          <w:i w:val="false"/>
          <w:color w:val="000000"/>
        </w:rPr>
        <w:t xml:space="preserve"> 7.4. Біріктірілген курорттықойын-сауық орталығы</w:t>
      </w:r>
    </w:p>
    <w:bookmarkEnd w:id="81"/>
    <w:p>
      <w:pPr>
        <w:spacing w:after="0"/>
        <w:ind w:left="0"/>
        <w:jc w:val="left"/>
      </w:pPr>
      <w:r>
        <w:br/>
      </w:r>
    </w:p>
    <w:p>
      <w:pPr>
        <w:spacing w:after="0"/>
        <w:ind w:left="0"/>
        <w:jc w:val="both"/>
      </w:pPr>
      <w:r>
        <w:drawing>
          <wp:inline distT="0" distB="0" distL="0" distR="0">
            <wp:extent cx="37211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37211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Орналасуы: Golden District</w:t>
      </w:r>
    </w:p>
    <w:p>
      <w:pPr>
        <w:spacing w:after="0"/>
        <w:ind w:left="0"/>
        <w:jc w:val="both"/>
      </w:pPr>
      <w:r>
        <w:rPr>
          <w:rFonts w:ascii="Times New Roman"/>
          <w:b w:val="false"/>
          <w:i w:val="false"/>
          <w:color w:val="000000"/>
          <w:sz w:val="28"/>
        </w:rPr>
        <w:t xml:space="preserve">
      жоспарлау ауданы </w:t>
      </w:r>
    </w:p>
    <w:p>
      <w:pPr>
        <w:spacing w:after="0"/>
        <w:ind w:left="0"/>
        <w:jc w:val="both"/>
      </w:pPr>
      <w:r>
        <w:rPr>
          <w:rFonts w:ascii="Times New Roman"/>
          <w:b w:val="false"/>
          <w:i w:val="false"/>
          <w:color w:val="000000"/>
          <w:sz w:val="28"/>
        </w:rPr>
        <w:t xml:space="preserve">
      - Жалпы ауданы: 200 га </w:t>
      </w:r>
    </w:p>
    <w:p>
      <w:pPr>
        <w:spacing w:after="0"/>
        <w:ind w:left="0"/>
        <w:jc w:val="both"/>
      </w:pPr>
      <w:r>
        <w:rPr>
          <w:rFonts w:ascii="Times New Roman"/>
          <w:b w:val="false"/>
          <w:i w:val="false"/>
          <w:color w:val="000000"/>
          <w:sz w:val="28"/>
        </w:rPr>
        <w:t>
      - Ғимараттардың жалпы ауданы:                    1 353 300 ш.м</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Негізгі мақсаты</w:t>
      </w:r>
    </w:p>
    <w:p>
      <w:pPr>
        <w:spacing w:after="0"/>
        <w:ind w:left="0"/>
        <w:jc w:val="both"/>
      </w:pPr>
      <w:r>
        <w:rPr>
          <w:rFonts w:ascii="Times New Roman"/>
          <w:b w:val="false"/>
          <w:i w:val="false"/>
          <w:color w:val="000000"/>
          <w:sz w:val="28"/>
        </w:rPr>
        <w:t>
      Green District-ті жыл бойы аттракциондарды қамтамасыз ететін және шетел валютасындағы жалпы ұлттық кірістерді арттыруға бағытталған әлемдік демалыс және туризм орнына айналдыру.</w:t>
      </w:r>
    </w:p>
    <w:p>
      <w:pPr>
        <w:spacing w:after="0"/>
        <w:ind w:left="0"/>
        <w:jc w:val="both"/>
      </w:pPr>
      <w:r>
        <w:rPr>
          <w:rFonts w:ascii="Times New Roman"/>
          <w:b w:val="false"/>
          <w:i w:val="false"/>
          <w:color w:val="000000"/>
          <w:sz w:val="28"/>
        </w:rPr>
        <w:t>
      Жобаның сипаттамасы</w:t>
      </w:r>
    </w:p>
    <w:p>
      <w:pPr>
        <w:spacing w:after="0"/>
        <w:ind w:left="0"/>
        <w:jc w:val="both"/>
      </w:pPr>
      <w:r>
        <w:rPr>
          <w:rFonts w:ascii="Times New Roman"/>
          <w:b w:val="false"/>
          <w:i w:val="false"/>
          <w:color w:val="000000"/>
          <w:sz w:val="28"/>
        </w:rPr>
        <w:t>
      --Люкс санатты қонақ үйлерді және бөлшек сауда объектілерін, MICE-туризм объектілерін, қонақ үй индустриясының қосалқы компоненттерін, көрме орталығын,  айлақты және ойын-сауық орталығын, музейді, театрды және океанариумды қоса алғанда (1,3 млн. ш.м.) 62 га аумақты қоса дамыту.</w:t>
      </w:r>
    </w:p>
    <w:p>
      <w:pPr>
        <w:spacing w:after="0"/>
        <w:ind w:left="0"/>
        <w:jc w:val="both"/>
      </w:pPr>
      <w:r>
        <w:rPr>
          <w:rFonts w:ascii="Times New Roman"/>
          <w:b w:val="false"/>
          <w:i w:val="false"/>
          <w:color w:val="000000"/>
          <w:sz w:val="28"/>
        </w:rPr>
        <w:t xml:space="preserve">
      - 118 га құрылыс учаскесін және 28 га саябақтар мен ашық кеңістіктерді дайындау. </w:t>
      </w:r>
    </w:p>
    <w:p>
      <w:pPr>
        <w:spacing w:after="0"/>
        <w:ind w:left="0"/>
        <w:jc w:val="both"/>
      </w:pPr>
      <w:r>
        <w:rPr>
          <w:rFonts w:ascii="Times New Roman"/>
          <w:b w:val="false"/>
          <w:i w:val="false"/>
          <w:color w:val="000000"/>
          <w:sz w:val="28"/>
        </w:rPr>
        <w:t>
      - 72 км бас магистральды және қосалқы магистральды, 1,5 км ЖРК біріктірілген желісін дамыту, аудандық маңыздағы 3,1 км магистралды көшелерді, коммуналдық инфрақұрылымды дамытуға мыналар кіреді:</w:t>
      </w:r>
    </w:p>
    <w:p>
      <w:pPr>
        <w:spacing w:after="0"/>
        <w:ind w:left="0"/>
        <w:jc w:val="both"/>
      </w:pPr>
      <w:r>
        <w:rPr>
          <w:rFonts w:ascii="Times New Roman"/>
          <w:b w:val="false"/>
          <w:i w:val="false"/>
          <w:color w:val="000000"/>
          <w:sz w:val="28"/>
        </w:rPr>
        <w:t>
      - жинақтағыш тоған 70 000 ш.м.</w:t>
      </w:r>
    </w:p>
    <w:p>
      <w:pPr>
        <w:spacing w:after="0"/>
        <w:ind w:left="0"/>
        <w:jc w:val="both"/>
      </w:pPr>
      <w:r>
        <w:rPr>
          <w:rFonts w:ascii="Times New Roman"/>
          <w:b w:val="false"/>
          <w:i w:val="false"/>
          <w:color w:val="000000"/>
          <w:sz w:val="28"/>
        </w:rPr>
        <w:t>
      - Гранд Канал 12,4 км.</w:t>
      </w:r>
    </w:p>
    <w:p>
      <w:pPr>
        <w:spacing w:after="0"/>
        <w:ind w:left="0"/>
        <w:jc w:val="both"/>
      </w:pPr>
      <w:r>
        <w:rPr>
          <w:rFonts w:ascii="Times New Roman"/>
          <w:b w:val="false"/>
          <w:i w:val="false"/>
          <w:color w:val="000000"/>
          <w:sz w:val="28"/>
        </w:rPr>
        <w:t>
      --9,3 км нөсер суларын бұру желісі.</w:t>
      </w:r>
    </w:p>
    <w:p>
      <w:pPr>
        <w:spacing w:after="0"/>
        <w:ind w:left="0"/>
        <w:jc w:val="both"/>
      </w:pPr>
      <w:r>
        <w:rPr>
          <w:rFonts w:ascii="Times New Roman"/>
          <w:b w:val="false"/>
          <w:i w:val="false"/>
          <w:color w:val="000000"/>
          <w:sz w:val="28"/>
        </w:rPr>
        <w:t xml:space="preserve">
      - Қапшағай су қоймасынан/Николаев кен орнынан 3 км сумен жабдықтау желісі, </w:t>
      </w:r>
    </w:p>
    <w:p>
      <w:pPr>
        <w:spacing w:after="0"/>
        <w:ind w:left="0"/>
        <w:jc w:val="both"/>
      </w:pPr>
      <w:r>
        <w:rPr>
          <w:rFonts w:ascii="Times New Roman"/>
          <w:b w:val="false"/>
          <w:i w:val="false"/>
          <w:color w:val="000000"/>
          <w:sz w:val="28"/>
        </w:rPr>
        <w:t xml:space="preserve">
      -- Сыйымдылығы 36 000 + 8 500 куб. м. суды сақтауға арналған 2 жерүсті резервуары. </w:t>
      </w:r>
    </w:p>
    <w:p>
      <w:pPr>
        <w:spacing w:after="0"/>
        <w:ind w:left="0"/>
        <w:jc w:val="both"/>
      </w:pPr>
      <w:r>
        <w:rPr>
          <w:rFonts w:ascii="Times New Roman"/>
          <w:b w:val="false"/>
          <w:i w:val="false"/>
          <w:color w:val="000000"/>
          <w:sz w:val="28"/>
        </w:rPr>
        <w:t>
      - 5,1 км су тарату желісі (ауыз су және техникалық су).</w:t>
      </w:r>
    </w:p>
    <w:p>
      <w:pPr>
        <w:spacing w:after="0"/>
        <w:ind w:left="0"/>
        <w:jc w:val="both"/>
      </w:pPr>
      <w:r>
        <w:rPr>
          <w:rFonts w:ascii="Times New Roman"/>
          <w:b w:val="false"/>
          <w:i w:val="false"/>
          <w:color w:val="000000"/>
          <w:sz w:val="28"/>
        </w:rPr>
        <w:t>
      - 5,3 км кәріздік желі, көлемі 8000 куб.м кәріздік тазарту құрылыстары.</w:t>
      </w:r>
    </w:p>
    <w:p>
      <w:pPr>
        <w:spacing w:after="0"/>
        <w:ind w:left="0"/>
        <w:jc w:val="both"/>
      </w:pPr>
      <w:r>
        <w:rPr>
          <w:rFonts w:ascii="Times New Roman"/>
          <w:b w:val="false"/>
          <w:i w:val="false"/>
          <w:color w:val="000000"/>
          <w:sz w:val="28"/>
        </w:rPr>
        <w:t>
      -- 5 км электр желісі, 0,67 км электр тарату желісі, 220 кВ кернеулі бір электр қосалқы станциясы және 110 кВ кернеулі бір электр қосалқы станциясы, ұзындығы 4,6 км телекоммуникациялық арна, 1 ҚТҚ қайта тиеу станциясы.</w:t>
      </w:r>
    </w:p>
    <w:p>
      <w:pPr>
        <w:spacing w:after="0"/>
        <w:ind w:left="0"/>
        <w:jc w:val="both"/>
      </w:pPr>
      <w:r>
        <w:rPr>
          <w:rFonts w:ascii="Times New Roman"/>
          <w:b w:val="false"/>
          <w:i w:val="false"/>
          <w:color w:val="000000"/>
          <w:sz w:val="28"/>
        </w:rPr>
        <w:t>
      Іске асырылуы</w:t>
      </w:r>
    </w:p>
    <w:p>
      <w:pPr>
        <w:spacing w:after="0"/>
        <w:ind w:left="0"/>
        <w:jc w:val="both"/>
      </w:pPr>
      <w:r>
        <w:rPr>
          <w:rFonts w:ascii="Times New Roman"/>
          <w:b w:val="false"/>
          <w:i w:val="false"/>
          <w:color w:val="000000"/>
          <w:sz w:val="28"/>
        </w:rPr>
        <w:t>
      Инфрақұрылымның есептік құны: 167 млн АҚШ доллары. Есептік ТКҚ (таза келтірілген құн): 540 миллион АҚШ доллары. Уақыт аралығы: 16 жыл.</w:t>
      </w:r>
    </w:p>
    <w:p>
      <w:pPr>
        <w:spacing w:after="0"/>
        <w:ind w:left="0"/>
        <w:jc w:val="both"/>
      </w:pPr>
      <w:r>
        <w:rPr>
          <w:rFonts w:ascii="Times New Roman"/>
          <w:b w:val="false"/>
          <w:i w:val="false"/>
          <w:color w:val="000000"/>
          <w:sz w:val="28"/>
        </w:rPr>
        <w:t>
      Іске асыру механизмі</w:t>
      </w:r>
    </w:p>
    <w:p>
      <w:pPr>
        <w:spacing w:after="0"/>
        <w:ind w:left="0"/>
        <w:jc w:val="both"/>
      </w:pPr>
      <w:r>
        <w:rPr>
          <w:rFonts w:ascii="Times New Roman"/>
          <w:b w:val="false"/>
          <w:i w:val="false"/>
          <w:color w:val="000000"/>
          <w:sz w:val="28"/>
        </w:rPr>
        <w:t>
      - МЖС жобасы (мемлекеттік-жеке серіктестік), стратегиялық серіктестердi, әлеуетті инвесторларды айқындау, инфрақұрылымды қаржыландыру үшін үкімет, бас құрылысшы нысаналы құрылыс тендерін қоса алғанда, жерді жобалау/сату/жалға беру бойынша нұсқаулықты дайындайды, жеке құрылыс салушылар/Инвесторлар техникалық жобаны дайындайды және нұсқаулыққа сәйкес салады, жер учаскелері нарықтық сұранысқа сәйкес беріледі.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облысында "G4 City"</w:t>
            </w:r>
            <w:r>
              <w:br/>
            </w:r>
            <w:r>
              <w:rPr>
                <w:rFonts w:ascii="Times New Roman"/>
                <w:b w:val="false"/>
                <w:i w:val="false"/>
                <w:color w:val="000000"/>
                <w:sz w:val="20"/>
              </w:rPr>
              <w:t>қаласын дамыту жөніндегі</w:t>
            </w:r>
            <w:r>
              <w:br/>
            </w:r>
            <w:r>
              <w:rPr>
                <w:rFonts w:ascii="Times New Roman"/>
                <w:b w:val="false"/>
                <w:i w:val="false"/>
                <w:color w:val="000000"/>
                <w:sz w:val="20"/>
              </w:rPr>
              <w:t>Бас жоспардың (мастер</w:t>
            </w:r>
            <w:r>
              <w:br/>
            </w:r>
            <w:r>
              <w:rPr>
                <w:rFonts w:ascii="Times New Roman"/>
                <w:b w:val="false"/>
                <w:i w:val="false"/>
                <w:color w:val="000000"/>
                <w:sz w:val="20"/>
              </w:rPr>
              <w:t>жоспардың) тұжырымдамасына</w:t>
            </w:r>
            <w:r>
              <w:br/>
            </w:r>
            <w:r>
              <w:rPr>
                <w:rFonts w:ascii="Times New Roman"/>
                <w:b w:val="false"/>
                <w:i w:val="false"/>
                <w:color w:val="000000"/>
                <w:sz w:val="20"/>
              </w:rPr>
              <w:t xml:space="preserve">№ 1 қосымша </w:t>
            </w:r>
          </w:p>
        </w:tc>
      </w:tr>
    </w:tbl>
    <w:p>
      <w:pPr>
        <w:spacing w:after="0"/>
        <w:ind w:left="0"/>
        <w:jc w:val="left"/>
      </w:pPr>
      <w:r>
        <w:br/>
      </w:r>
    </w:p>
    <w:p>
      <w:pPr>
        <w:spacing w:after="0"/>
        <w:ind w:left="0"/>
        <w:jc w:val="both"/>
      </w:pPr>
      <w:r>
        <w:drawing>
          <wp:inline distT="0" distB="0" distL="0" distR="0">
            <wp:extent cx="75819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5819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сағаттық ұшу картасы.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облысында "G4 City"</w:t>
            </w:r>
            <w:r>
              <w:br/>
            </w:r>
            <w:r>
              <w:rPr>
                <w:rFonts w:ascii="Times New Roman"/>
                <w:b w:val="false"/>
                <w:i w:val="false"/>
                <w:color w:val="000000"/>
                <w:sz w:val="20"/>
              </w:rPr>
              <w:t>қаласын дамыту жөніндегі</w:t>
            </w:r>
            <w:r>
              <w:br/>
            </w:r>
            <w:r>
              <w:rPr>
                <w:rFonts w:ascii="Times New Roman"/>
                <w:b w:val="false"/>
                <w:i w:val="false"/>
                <w:color w:val="000000"/>
                <w:sz w:val="20"/>
              </w:rPr>
              <w:t>Бас жоспардың (мастер</w:t>
            </w:r>
            <w:r>
              <w:br/>
            </w:r>
            <w:r>
              <w:rPr>
                <w:rFonts w:ascii="Times New Roman"/>
                <w:b w:val="false"/>
                <w:i w:val="false"/>
                <w:color w:val="000000"/>
                <w:sz w:val="20"/>
              </w:rPr>
              <w:t>жоспардың) тұжырымдамасына</w:t>
            </w:r>
            <w:r>
              <w:br/>
            </w:r>
            <w:r>
              <w:rPr>
                <w:rFonts w:ascii="Times New Roman"/>
                <w:b w:val="false"/>
                <w:i w:val="false"/>
                <w:color w:val="000000"/>
                <w:sz w:val="20"/>
              </w:rPr>
              <w:t xml:space="preserve">№ 2 қосымша </w:t>
            </w:r>
          </w:p>
        </w:tc>
      </w:tr>
    </w:tbl>
    <w:p>
      <w:pPr>
        <w:spacing w:after="0"/>
        <w:ind w:left="0"/>
        <w:jc w:val="left"/>
      </w:pPr>
      <w:r>
        <w:br/>
      </w:r>
    </w:p>
    <w:p>
      <w:pPr>
        <w:spacing w:after="0"/>
        <w:ind w:left="0"/>
        <w:jc w:val="both"/>
      </w:pPr>
      <w:r>
        <w:drawing>
          <wp:inline distT="0" distB="0" distL="0" distR="0">
            <wp:extent cx="73152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3152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"Жаңа Жібек Жолы" көлік дәлізі.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облысында "G4 City"</w:t>
            </w:r>
            <w:r>
              <w:br/>
            </w:r>
            <w:r>
              <w:rPr>
                <w:rFonts w:ascii="Times New Roman"/>
                <w:b w:val="false"/>
                <w:i w:val="false"/>
                <w:color w:val="000000"/>
                <w:sz w:val="20"/>
              </w:rPr>
              <w:t>қаласын дамыту жөніндегі</w:t>
            </w:r>
            <w:r>
              <w:br/>
            </w:r>
            <w:r>
              <w:rPr>
                <w:rFonts w:ascii="Times New Roman"/>
                <w:b w:val="false"/>
                <w:i w:val="false"/>
                <w:color w:val="000000"/>
                <w:sz w:val="20"/>
              </w:rPr>
              <w:t>Бас жоспардың (мастер</w:t>
            </w:r>
            <w:r>
              <w:br/>
            </w:r>
            <w:r>
              <w:rPr>
                <w:rFonts w:ascii="Times New Roman"/>
                <w:b w:val="false"/>
                <w:i w:val="false"/>
                <w:color w:val="000000"/>
                <w:sz w:val="20"/>
              </w:rPr>
              <w:t>жоспардың) тұжырымдамасына</w:t>
            </w:r>
            <w:r>
              <w:br/>
            </w:r>
            <w:r>
              <w:rPr>
                <w:rFonts w:ascii="Times New Roman"/>
                <w:b w:val="false"/>
                <w:i w:val="false"/>
                <w:color w:val="000000"/>
                <w:sz w:val="20"/>
              </w:rPr>
              <w:t>№ 3 қосымша</w:t>
            </w:r>
          </w:p>
        </w:tc>
      </w:tr>
    </w:tbl>
    <w:p>
      <w:pPr>
        <w:spacing w:after="0"/>
        <w:ind w:left="0"/>
        <w:jc w:val="left"/>
      </w:pPr>
      <w:r>
        <w:br/>
      </w:r>
    </w:p>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Жаңа Жібек Жолы.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облысында "G4 City"</w:t>
            </w:r>
            <w:r>
              <w:br/>
            </w:r>
            <w:r>
              <w:rPr>
                <w:rFonts w:ascii="Times New Roman"/>
                <w:b w:val="false"/>
                <w:i w:val="false"/>
                <w:color w:val="000000"/>
                <w:sz w:val="20"/>
              </w:rPr>
              <w:t>қаласын дамыту жөніндегі</w:t>
            </w:r>
            <w:r>
              <w:br/>
            </w:r>
            <w:r>
              <w:rPr>
                <w:rFonts w:ascii="Times New Roman"/>
                <w:b w:val="false"/>
                <w:i w:val="false"/>
                <w:color w:val="000000"/>
                <w:sz w:val="20"/>
              </w:rPr>
              <w:t>Бас жоспардың (мастер</w:t>
            </w:r>
            <w:r>
              <w:br/>
            </w:r>
            <w:r>
              <w:rPr>
                <w:rFonts w:ascii="Times New Roman"/>
                <w:b w:val="false"/>
                <w:i w:val="false"/>
                <w:color w:val="000000"/>
                <w:sz w:val="20"/>
              </w:rPr>
              <w:t>жоспардың) тұжырымдамасына</w:t>
            </w:r>
            <w:r>
              <w:br/>
            </w:r>
            <w:r>
              <w:rPr>
                <w:rFonts w:ascii="Times New Roman"/>
                <w:b w:val="false"/>
                <w:i w:val="false"/>
                <w:color w:val="000000"/>
                <w:sz w:val="20"/>
              </w:rPr>
              <w:t>№ 4 қосымша</w:t>
            </w:r>
          </w:p>
        </w:tc>
      </w:tr>
    </w:tbl>
    <w:p>
      <w:pPr>
        <w:spacing w:after="0"/>
        <w:ind w:left="0"/>
        <w:jc w:val="left"/>
      </w:pPr>
      <w:r>
        <w:br/>
      </w:r>
    </w:p>
    <w:p>
      <w:pPr>
        <w:spacing w:after="0"/>
        <w:ind w:left="0"/>
        <w:jc w:val="both"/>
      </w:pPr>
      <w:r>
        <w:drawing>
          <wp:inline distT="0" distB="0" distL="0" distR="0">
            <wp:extent cx="27432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2743200" cy="6629400"/>
                    </a:xfrm>
                    <a:prstGeom prst="rect">
                      <a:avLst/>
                    </a:prstGeom>
                  </pic:spPr>
                </pic:pic>
              </a:graphicData>
            </a:graphic>
          </wp:inline>
        </w:drawing>
      </w:r>
    </w:p>
    <w:p>
      <w:pPr>
        <w:spacing w:after="0"/>
        <w:ind w:left="0"/>
        <w:jc w:val="both"/>
      </w:pPr>
      <w:r>
        <w:drawing>
          <wp:inline distT="0" distB="0" distL="0" distR="0">
            <wp:extent cx="7810500" cy="1017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1017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G4 City-де жұмыспен қамтуды бөлу.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облысында "G4 City"</w:t>
            </w:r>
            <w:r>
              <w:br/>
            </w:r>
            <w:r>
              <w:rPr>
                <w:rFonts w:ascii="Times New Roman"/>
                <w:b w:val="false"/>
                <w:i w:val="false"/>
                <w:color w:val="000000"/>
                <w:sz w:val="20"/>
              </w:rPr>
              <w:t>қаласын дамыту жөніндегі</w:t>
            </w:r>
            <w:r>
              <w:br/>
            </w:r>
            <w:r>
              <w:rPr>
                <w:rFonts w:ascii="Times New Roman"/>
                <w:b w:val="false"/>
                <w:i w:val="false"/>
                <w:color w:val="000000"/>
                <w:sz w:val="20"/>
              </w:rPr>
              <w:t>Бас жоспардың (мастер</w:t>
            </w:r>
            <w:r>
              <w:br/>
            </w:r>
            <w:r>
              <w:rPr>
                <w:rFonts w:ascii="Times New Roman"/>
                <w:b w:val="false"/>
                <w:i w:val="false"/>
                <w:color w:val="000000"/>
                <w:sz w:val="20"/>
              </w:rPr>
              <w:t>жоспардың) тұжырымдамасына</w:t>
            </w:r>
            <w:r>
              <w:br/>
            </w:r>
            <w:r>
              <w:rPr>
                <w:rFonts w:ascii="Times New Roman"/>
                <w:b w:val="false"/>
                <w:i w:val="false"/>
                <w:color w:val="000000"/>
                <w:sz w:val="20"/>
              </w:rPr>
              <w:t>№ 5 қосымша</w:t>
            </w:r>
          </w:p>
        </w:tc>
      </w:tr>
    </w:tbl>
    <w:p>
      <w:pPr>
        <w:spacing w:after="0"/>
        <w:ind w:left="0"/>
        <w:jc w:val="left"/>
      </w:pPr>
      <w:r>
        <w:br/>
      </w:r>
    </w:p>
    <w:p>
      <w:pPr>
        <w:spacing w:after="0"/>
        <w:ind w:left="0"/>
        <w:jc w:val="both"/>
      </w:pPr>
      <w:r>
        <w:drawing>
          <wp:inline distT="0" distB="0" distL="0" distR="0">
            <wp:extent cx="31369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3136900" cy="6985000"/>
                    </a:xfrm>
                    <a:prstGeom prst="rect">
                      <a:avLst/>
                    </a:prstGeom>
                  </pic:spPr>
                </pic:pic>
              </a:graphicData>
            </a:graphic>
          </wp:inline>
        </w:drawing>
      </w:r>
    </w:p>
    <w:p>
      <w:pPr>
        <w:spacing w:after="0"/>
        <w:ind w:left="0"/>
        <w:jc w:val="both"/>
      </w:pPr>
      <w:r>
        <w:drawing>
          <wp:inline distT="0" distB="0" distL="0" distR="0">
            <wp:extent cx="78105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G4 City-де халық санын бөлу.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облысында "G4 City"</w:t>
            </w:r>
            <w:r>
              <w:br/>
            </w:r>
            <w:r>
              <w:rPr>
                <w:rFonts w:ascii="Times New Roman"/>
                <w:b w:val="false"/>
                <w:i w:val="false"/>
                <w:color w:val="000000"/>
                <w:sz w:val="20"/>
              </w:rPr>
              <w:t>қаласын дамыту жөніндегі</w:t>
            </w:r>
            <w:r>
              <w:br/>
            </w:r>
            <w:r>
              <w:rPr>
                <w:rFonts w:ascii="Times New Roman"/>
                <w:b w:val="false"/>
                <w:i w:val="false"/>
                <w:color w:val="000000"/>
                <w:sz w:val="20"/>
              </w:rPr>
              <w:t>Бас жоспардың (мастер</w:t>
            </w:r>
            <w:r>
              <w:br/>
            </w:r>
            <w:r>
              <w:rPr>
                <w:rFonts w:ascii="Times New Roman"/>
                <w:b w:val="false"/>
                <w:i w:val="false"/>
                <w:color w:val="000000"/>
                <w:sz w:val="20"/>
              </w:rPr>
              <w:t>жоспардың) тұжырымдамасына</w:t>
            </w:r>
            <w:r>
              <w:br/>
            </w:r>
            <w:r>
              <w:rPr>
                <w:rFonts w:ascii="Times New Roman"/>
                <w:b w:val="false"/>
                <w:i w:val="false"/>
                <w:color w:val="000000"/>
                <w:sz w:val="20"/>
              </w:rPr>
              <w:t>№ 6 қосымша</w:t>
            </w:r>
          </w:p>
        </w:tc>
      </w:tr>
    </w:tbl>
    <w:p>
      <w:pPr>
        <w:spacing w:after="0"/>
        <w:ind w:left="0"/>
        <w:jc w:val="left"/>
      </w:pPr>
      <w:r>
        <w:br/>
      </w:r>
    </w:p>
    <w:p>
      <w:pPr>
        <w:spacing w:after="0"/>
        <w:ind w:left="0"/>
        <w:jc w:val="both"/>
      </w:pPr>
      <w:r>
        <w:drawing>
          <wp:inline distT="0" distB="0" distL="0" distR="0">
            <wp:extent cx="7810500" cy="981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981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Gate District-тің негізгі даму аймағы.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облысында "G4 City"</w:t>
            </w:r>
            <w:r>
              <w:br/>
            </w:r>
            <w:r>
              <w:rPr>
                <w:rFonts w:ascii="Times New Roman"/>
                <w:b w:val="false"/>
                <w:i w:val="false"/>
                <w:color w:val="000000"/>
                <w:sz w:val="20"/>
              </w:rPr>
              <w:t>қаласын дамыту жөніндегі</w:t>
            </w:r>
            <w:r>
              <w:br/>
            </w:r>
            <w:r>
              <w:rPr>
                <w:rFonts w:ascii="Times New Roman"/>
                <w:b w:val="false"/>
                <w:i w:val="false"/>
                <w:color w:val="000000"/>
                <w:sz w:val="20"/>
              </w:rPr>
              <w:t>Бас жоспардың (мастер</w:t>
            </w:r>
            <w:r>
              <w:br/>
            </w:r>
            <w:r>
              <w:rPr>
                <w:rFonts w:ascii="Times New Roman"/>
                <w:b w:val="false"/>
                <w:i w:val="false"/>
                <w:color w:val="000000"/>
                <w:sz w:val="20"/>
              </w:rPr>
              <w:t>жоспардың) тұжырымдамасына</w:t>
            </w:r>
            <w:r>
              <w:br/>
            </w:r>
            <w:r>
              <w:rPr>
                <w:rFonts w:ascii="Times New Roman"/>
                <w:b w:val="false"/>
                <w:i w:val="false"/>
                <w:color w:val="000000"/>
                <w:sz w:val="20"/>
              </w:rPr>
              <w:t>№ 7 қосымша</w:t>
            </w:r>
          </w:p>
        </w:tc>
      </w:tr>
    </w:tbl>
    <w:p>
      <w:pPr>
        <w:spacing w:after="0"/>
        <w:ind w:left="0"/>
        <w:jc w:val="left"/>
      </w:pPr>
      <w:r>
        <w:br/>
      </w:r>
    </w:p>
    <w:p>
      <w:pPr>
        <w:spacing w:after="0"/>
        <w:ind w:left="0"/>
        <w:jc w:val="both"/>
      </w:pPr>
      <w:r>
        <w:drawing>
          <wp:inline distT="0" distB="0" distL="0" distR="0">
            <wp:extent cx="7810500" cy="1022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1022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Golden District-тің негізгі даму аймағы.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облысында "G4 City"</w:t>
            </w:r>
            <w:r>
              <w:br/>
            </w:r>
            <w:r>
              <w:rPr>
                <w:rFonts w:ascii="Times New Roman"/>
                <w:b w:val="false"/>
                <w:i w:val="false"/>
                <w:color w:val="000000"/>
                <w:sz w:val="20"/>
              </w:rPr>
              <w:t>қаласын дамыту жөніндегі</w:t>
            </w:r>
            <w:r>
              <w:br/>
            </w:r>
            <w:r>
              <w:rPr>
                <w:rFonts w:ascii="Times New Roman"/>
                <w:b w:val="false"/>
                <w:i w:val="false"/>
                <w:color w:val="000000"/>
                <w:sz w:val="20"/>
              </w:rPr>
              <w:t>Бас жоспардың (мастер</w:t>
            </w:r>
            <w:r>
              <w:br/>
            </w:r>
            <w:r>
              <w:rPr>
                <w:rFonts w:ascii="Times New Roman"/>
                <w:b w:val="false"/>
                <w:i w:val="false"/>
                <w:color w:val="000000"/>
                <w:sz w:val="20"/>
              </w:rPr>
              <w:t>жоспардың) тұжырымдамасына</w:t>
            </w:r>
            <w:r>
              <w:br/>
            </w:r>
            <w:r>
              <w:rPr>
                <w:rFonts w:ascii="Times New Roman"/>
                <w:b w:val="false"/>
                <w:i w:val="false"/>
                <w:color w:val="000000"/>
                <w:sz w:val="20"/>
              </w:rPr>
              <w:t xml:space="preserve">№ 8 қосымша </w:t>
            </w:r>
          </w:p>
        </w:tc>
      </w:tr>
    </w:tbl>
    <w:p>
      <w:pPr>
        <w:spacing w:after="0"/>
        <w:ind w:left="0"/>
        <w:jc w:val="left"/>
      </w:pPr>
      <w:r>
        <w:br/>
      </w:r>
    </w:p>
    <w:p>
      <w:pPr>
        <w:spacing w:after="0"/>
        <w:ind w:left="0"/>
        <w:jc w:val="both"/>
      </w:pPr>
      <w:r>
        <w:drawing>
          <wp:inline distT="0" distB="0" distL="0" distR="0">
            <wp:extent cx="33909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3390900" cy="4114800"/>
                    </a:xfrm>
                    <a:prstGeom prst="rect">
                      <a:avLst/>
                    </a:prstGeom>
                  </pic:spPr>
                </pic:pic>
              </a:graphicData>
            </a:graphic>
          </wp:inline>
        </w:drawing>
      </w:r>
    </w:p>
    <w:p>
      <w:pPr>
        <w:spacing w:after="0"/>
        <w:ind w:left="0"/>
        <w:jc w:val="both"/>
      </w:pPr>
      <w:r>
        <w:drawing>
          <wp:inline distT="0" distB="0" distL="0" distR="0">
            <wp:extent cx="78105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Growing District негізгі даму аймағы.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облысында "G4 City"</w:t>
            </w:r>
            <w:r>
              <w:br/>
            </w:r>
            <w:r>
              <w:rPr>
                <w:rFonts w:ascii="Times New Roman"/>
                <w:b w:val="false"/>
                <w:i w:val="false"/>
                <w:color w:val="000000"/>
                <w:sz w:val="20"/>
              </w:rPr>
              <w:t>қаласын дамыту жөніндегі</w:t>
            </w:r>
            <w:r>
              <w:br/>
            </w:r>
            <w:r>
              <w:rPr>
                <w:rFonts w:ascii="Times New Roman"/>
                <w:b w:val="false"/>
                <w:i w:val="false"/>
                <w:color w:val="000000"/>
                <w:sz w:val="20"/>
              </w:rPr>
              <w:t>Бас жоспардың (мастер</w:t>
            </w:r>
            <w:r>
              <w:br/>
            </w:r>
            <w:r>
              <w:rPr>
                <w:rFonts w:ascii="Times New Roman"/>
                <w:b w:val="false"/>
                <w:i w:val="false"/>
                <w:color w:val="000000"/>
                <w:sz w:val="20"/>
              </w:rPr>
              <w:t>жоспардың) тұжырымдамасына</w:t>
            </w:r>
            <w:r>
              <w:br/>
            </w:r>
            <w:r>
              <w:rPr>
                <w:rFonts w:ascii="Times New Roman"/>
                <w:b w:val="false"/>
                <w:i w:val="false"/>
                <w:color w:val="000000"/>
                <w:sz w:val="20"/>
              </w:rPr>
              <w:t xml:space="preserve">№ 9 қосымша </w:t>
            </w:r>
          </w:p>
        </w:tc>
      </w:tr>
    </w:tbl>
    <w:p>
      <w:pPr>
        <w:spacing w:after="0"/>
        <w:ind w:left="0"/>
        <w:jc w:val="left"/>
      </w:pPr>
      <w:r>
        <w:br/>
      </w:r>
    </w:p>
    <w:p>
      <w:pPr>
        <w:spacing w:after="0"/>
        <w:ind w:left="0"/>
        <w:jc w:val="both"/>
      </w:pPr>
      <w:r>
        <w:drawing>
          <wp:inline distT="0" distB="0" distL="0" distR="0">
            <wp:extent cx="7810500" cy="977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977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Growing District-тің негізгі даму аймағы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облысында "G4 City"</w:t>
            </w:r>
            <w:r>
              <w:br/>
            </w:r>
            <w:r>
              <w:rPr>
                <w:rFonts w:ascii="Times New Roman"/>
                <w:b w:val="false"/>
                <w:i w:val="false"/>
                <w:color w:val="000000"/>
                <w:sz w:val="20"/>
              </w:rPr>
              <w:t>қаласын дамыту жөніндегі</w:t>
            </w:r>
            <w:r>
              <w:br/>
            </w:r>
            <w:r>
              <w:rPr>
                <w:rFonts w:ascii="Times New Roman"/>
                <w:b w:val="false"/>
                <w:i w:val="false"/>
                <w:color w:val="000000"/>
                <w:sz w:val="20"/>
              </w:rPr>
              <w:t>Бас жоспардың (мастер</w:t>
            </w:r>
            <w:r>
              <w:br/>
            </w:r>
            <w:r>
              <w:rPr>
                <w:rFonts w:ascii="Times New Roman"/>
                <w:b w:val="false"/>
                <w:i w:val="false"/>
                <w:color w:val="000000"/>
                <w:sz w:val="20"/>
              </w:rPr>
              <w:t>жоспардың) тұжырымдамасына</w:t>
            </w:r>
            <w:r>
              <w:br/>
            </w:r>
            <w:r>
              <w:rPr>
                <w:rFonts w:ascii="Times New Roman"/>
                <w:b w:val="false"/>
                <w:i w:val="false"/>
                <w:color w:val="000000"/>
                <w:sz w:val="20"/>
              </w:rPr>
              <w:t xml:space="preserve">№ 10 қосымша </w:t>
            </w:r>
          </w:p>
        </w:tc>
      </w:tr>
    </w:tbl>
    <w:p>
      <w:pPr>
        <w:spacing w:after="0"/>
        <w:ind w:left="0"/>
        <w:jc w:val="left"/>
      </w:pPr>
      <w:r>
        <w:br/>
      </w:r>
    </w:p>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 жоспар (мастер жоспар) ғимараты және халықаралық кездесулер орталығы (G4 City қаласының демонстрациялық қалалық галереясы).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Құстың ұшу биіктігінен көрініс.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облысында "G4 City"</w:t>
            </w:r>
            <w:r>
              <w:br/>
            </w:r>
            <w:r>
              <w:rPr>
                <w:rFonts w:ascii="Times New Roman"/>
                <w:b w:val="false"/>
                <w:i w:val="false"/>
                <w:color w:val="000000"/>
                <w:sz w:val="20"/>
              </w:rPr>
              <w:t>қаласын дамыту жөніндегі</w:t>
            </w:r>
            <w:r>
              <w:br/>
            </w:r>
            <w:r>
              <w:rPr>
                <w:rFonts w:ascii="Times New Roman"/>
                <w:b w:val="false"/>
                <w:i w:val="false"/>
                <w:color w:val="000000"/>
                <w:sz w:val="20"/>
              </w:rPr>
              <w:t>Бас жоспардың (мастер</w:t>
            </w:r>
            <w:r>
              <w:br/>
            </w:r>
            <w:r>
              <w:rPr>
                <w:rFonts w:ascii="Times New Roman"/>
                <w:b w:val="false"/>
                <w:i w:val="false"/>
                <w:color w:val="000000"/>
                <w:sz w:val="20"/>
              </w:rPr>
              <w:t>жоспардың) тұжырымдамасына</w:t>
            </w:r>
            <w:r>
              <w:br/>
            </w:r>
            <w:r>
              <w:rPr>
                <w:rFonts w:ascii="Times New Roman"/>
                <w:b w:val="false"/>
                <w:i w:val="false"/>
                <w:color w:val="000000"/>
                <w:sz w:val="20"/>
              </w:rPr>
              <w:t xml:space="preserve">№ 11 қосымша </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Жобаны іске асыру құрылымының схемасы.</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