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af41" w14:textId="fa1a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5 қазандағы № 789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министрлігінің Орман шаруашылығы және жануарлар дүниесі комитеті "Жасыл аймақ" шаруашылық жүргізу құқығындағы республикалық мемлекеттік кәсіпорнының (бұдан әрі – кәсіпорын) Ақмола облысы Целиноград ауданының аумағында орналасқан жалпы ауданы 19,16 гектар жер учаскелері орман қоры жерлері санатынан өнеркәсіп, көлік,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Ақмола облысының әкімі Қазақстан Республикасының заңнамасында белгіленген тәртіппен "Орталық-Батыс" дәлізін реконструкциялау шеңберінде "Астана-Арқалық-Торғай-Ырғыз-Шалқар" 19-45 км автомобиль жолында көлік жол айрығын және республикалық маңызы бар жол салу үшін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4" w:id="3"/>
    <w:p>
      <w:pPr>
        <w:spacing w:after="0"/>
        <w:ind w:left="0"/>
        <w:jc w:val="both"/>
      </w:pPr>
      <w:r>
        <w:rPr>
          <w:rFonts w:ascii="Times New Roman"/>
          <w:b w:val="false"/>
          <w:i w:val="false"/>
          <w:color w:val="000000"/>
          <w:sz w:val="28"/>
        </w:rPr>
        <w:t xml:space="preserve">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кәсіпорынның теңгеріміне бере отырып, алаңды тазарту жөніндегі шараларды қабылдасын. </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5 қазандағы</w:t>
            </w:r>
            <w:r>
              <w:br/>
            </w:r>
            <w:r>
              <w:rPr>
                <w:rFonts w:ascii="Times New Roman"/>
                <w:b w:val="false"/>
                <w:i w:val="false"/>
                <w:color w:val="000000"/>
                <w:sz w:val="20"/>
              </w:rPr>
              <w:t>№ 789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p>
            <w:pPr>
              <w:spacing w:after="20"/>
              <w:ind w:left="20"/>
              <w:jc w:val="both"/>
            </w:pPr>
            <w:r>
              <w:rPr>
                <w:rFonts w:ascii="Times New Roman"/>
                <w:b w:val="false"/>
                <w:i w:val="false"/>
                <w:color w:val="000000"/>
                <w:sz w:val="20"/>
              </w:rPr>
              <w:t>
(өртке қарсы аралықтар)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