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c224" w14:textId="222c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стратегиялық маңызы бар, оның ішінде жалға және сенімгерлік басқаруға берілуі мүмкін су шаруашылығы құрылыстарының тізбесі туралы" Қазақстан Республикасы Үкіметінің 2017 жылғы 29 желтоқсандағы № 933 қаулысына толықтыру енгізу және ерекше қорғалатын табиғи аумақтардың жерлерін босалқы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2022 жылғы 29 қыркүйектегі № 774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Ескерту. Күші жойылды - ҚР Үкіметінің 23.08.2025 </w:t>
      </w:r>
      <w:r>
        <w:rPr>
          <w:rFonts w:ascii="Times New Roman"/>
          <w:b w:val="false"/>
          <w:i w:val="false"/>
          <w:color w:val="000000"/>
          <w:sz w:val="28"/>
        </w:rPr>
        <w:t>№ 671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қаулыға қосымшаға сәйкес Қазақстан Республикасы Экология, геология және табиғи ресурстар министрлігінің Орман шаруашылығы және жануарлар дүниесі комитеті "Іле Алатауы мемлекеттік ұлттық табиғи паркі" республикалық мемлекеттік мекемесінің (бұдан әрі – ұлттық парк) жалпы ауданы 20,9 гектар жерлері Ақсай өзені бассейнінде сел ұстайтын бөгет салу үшін ерекше қорғалатын табиғи аумақтар жерлері санатынан Алматы облысы Қарасай ауданының босалқы жерлері санатына ауыстырылсын.</w:t>
      </w:r>
    </w:p>
    <w:bookmarkEnd w:id="1"/>
    <w:bookmarkStart w:name="z7" w:id="2"/>
    <w:p>
      <w:pPr>
        <w:spacing w:after="0"/>
        <w:ind w:left="0"/>
        <w:jc w:val="both"/>
      </w:pPr>
      <w:r>
        <w:rPr>
          <w:rFonts w:ascii="Times New Roman"/>
          <w:b w:val="false"/>
          <w:i w:val="false"/>
          <w:color w:val="000000"/>
          <w:sz w:val="28"/>
        </w:rPr>
        <w:t>
      3. Алматы облысының әкімі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жер учаскесін Қазақстан Республикасы Төтенше жағдайлар министрлігінің "Қазселденқорғау" мемлекеттік мекемесіне беруді;</w:t>
      </w:r>
    </w:p>
    <w:bookmarkEnd w:id="3"/>
    <w:bookmarkStart w:name="z9" w:id="4"/>
    <w:p>
      <w:pPr>
        <w:spacing w:after="0"/>
        <w:ind w:left="0"/>
        <w:jc w:val="both"/>
      </w:pPr>
      <w:r>
        <w:rPr>
          <w:rFonts w:ascii="Times New Roman"/>
          <w:b w:val="false"/>
          <w:i w:val="false"/>
          <w:color w:val="000000"/>
          <w:sz w:val="28"/>
        </w:rPr>
        <w:t>
      2) табиғи-қорық қорының объектілерін сақтауды қамтамасыз етсін.</w:t>
      </w:r>
    </w:p>
    <w:bookmarkEnd w:id="4"/>
    <w:bookmarkStart w:name="z10" w:id="5"/>
    <w:p>
      <w:pPr>
        <w:spacing w:after="0"/>
        <w:ind w:left="0"/>
        <w:jc w:val="both"/>
      </w:pPr>
      <w:r>
        <w:rPr>
          <w:rFonts w:ascii="Times New Roman"/>
          <w:b w:val="false"/>
          <w:i w:val="false"/>
          <w:color w:val="000000"/>
          <w:sz w:val="28"/>
        </w:rPr>
        <w:t>
      4. Қазақстан Республикасы Төтенше жағдайлар министрлігінің "Қазселденқорғау" мемлекеттік мекемесі ерекше қорғалатын табиғи аумақтар жерлерінің босалқы жерлерге ауыстырылуына байланысты Қазақстан Республикасының қолданыстағы заңнамасына сәйкес орман шаруашылығы өндiрiсiнiң шығындарын республикалық бюджеттiң кiрiсiне өтесiн және алынған сүректі ұлттық парктің теңгеріміне бере отырып, алаңды тазарту жөніндегі шараларды қабылдасын.</w:t>
      </w:r>
    </w:p>
    <w:bookmarkEnd w:id="5"/>
    <w:bookmarkStart w:name="z11" w:id="6"/>
    <w:p>
      <w:pPr>
        <w:spacing w:after="0"/>
        <w:ind w:left="0"/>
        <w:jc w:val="both"/>
      </w:pPr>
      <w:r>
        <w:rPr>
          <w:rFonts w:ascii="Times New Roman"/>
          <w:b w:val="false"/>
          <w:i w:val="false"/>
          <w:color w:val="000000"/>
          <w:sz w:val="28"/>
        </w:rPr>
        <w:t>
      5. Осы қаулы қол қойылған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774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Ақсай өзенінің бассейнінде сел ұстайтын бөгет салу үшін ерекше қорғалатын табиғи аумақтар жерлері санатынан Алматы облысы Қарасай ауданының босалқы жерлер санатына ауыстырылатын жерлердің экспликациясы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ауданы, гектармен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орманды алқаптар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орманды алқаптардың жиыны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ормансыз алқаптар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ормансыз алқаптардың</w:t>
            </w:r>
          </w:p>
          <w:p>
            <w:pPr>
              <w:spacing w:after="20"/>
              <w:ind w:left="20"/>
              <w:jc w:val="both"/>
            </w:pPr>
          </w:p>
          <w:p>
            <w:pPr>
              <w:spacing w:after="20"/>
              <w:ind w:left="20"/>
              <w:jc w:val="both"/>
            </w:pPr>
            <w:r>
              <w:rPr>
                <w:rFonts w:ascii="Times New Roman"/>
                <w:b/>
                <w:i w:val="false"/>
                <w:color w:val="000000"/>
                <w:sz w:val="20"/>
              </w:rPr>
              <w:t>
жиыны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көмкерген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орманның жинақталма-</w:t>
            </w:r>
          </w:p>
          <w:p>
            <w:pPr>
              <w:spacing w:after="20"/>
              <w:ind w:left="20"/>
              <w:jc w:val="both"/>
            </w:pPr>
          </w:p>
          <w:p>
            <w:pPr>
              <w:spacing w:after="20"/>
              <w:ind w:left="20"/>
              <w:jc w:val="both"/>
            </w:pPr>
            <w:r>
              <w:rPr>
                <w:rFonts w:ascii="Times New Roman"/>
                <w:b/>
                <w:i w:val="false"/>
                <w:color w:val="000000"/>
                <w:sz w:val="20"/>
              </w:rPr>
              <w:t>
ған ағаштары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көмкермеген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алқаптар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w:t>
            </w:r>
          </w:p>
          <w:p>
            <w:pPr>
              <w:spacing w:after="20"/>
              <w:ind w:left="20"/>
              <w:jc w:val="both"/>
            </w:pPr>
          </w:p>
          <w:p>
            <w:pPr>
              <w:spacing w:after="20"/>
              <w:ind w:left="20"/>
              <w:jc w:val="both"/>
            </w:pPr>
            <w:r>
              <w:rPr>
                <w:rFonts w:ascii="Times New Roman"/>
                <w:b/>
                <w:i w:val="false"/>
                <w:color w:val="000000"/>
                <w:sz w:val="20"/>
              </w:rPr>
              <w:t>
дақылдары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Алатауы мемлекеттік ұлттық табиғи паркі" республикалық мемлекеттік мекемесінің жерлері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