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9ff2a" w14:textId="469ff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мәселелері" туралы Қазақстан Республикасы Үкіметінің 2005 жылғы 6 сәуірдегі № 310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22 қыркүйектегі № 729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24.11.2022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"178) ветеринария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"195) карантиндік фитосанитариялық талаптарды, оның ішінде Қазақстан Республикасының биологиялық қауіпсіздік саласындағы заңнамасының талаптарын ескере отырып әзірлейді және бекітеді;";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"212) ғылыми-зерттеу ұйымдарымен бiрлесiп, фитосанитариялық тәуекелге талдау жүргізу қағидалары негізінде, оның ішінде Қазақстан Республикасының биологиялық қауіпсіздік саласындағы заңнамасына, халықаралық нормалар мен ұсынымдарға сәйкес биологиялық тәуекелдерді басқару әдістемесін ескере отырып, карантиндік фитосанитариялық шараларды әзiрлейдi, жеке және заңды тұлғалардың оларды орындауын тұрақты бақылауды және қадағалауды жүзеге асырады;";</w:t>
      </w:r>
    </w:p>
    <w:bookmarkEnd w:id="5"/>
    <w:bookmarkStart w:name="z11" w:id="6"/>
    <w:p>
      <w:pPr>
        <w:spacing w:after="0"/>
        <w:ind w:left="0"/>
        <w:jc w:val="both"/>
      </w:pPr>
      <w:r>
        <w:rPr>
          <w:rFonts w:ascii="Times New Roman"/>
          <w:b w:val="false"/>
          <w:i w:val="false"/>
          <w:color w:val="000000"/>
          <w:sz w:val="28"/>
        </w:rPr>
        <w:t>
      мынадай мазмұндағы 508-1), 508-2), 508-3), 508-4), 508-5), 508-6), 508-7), 508-8), 508-9), 508-10), 508-11), 508-12), 508-13), 508-14), 508-15), 508-16), 508-17), 508-18), 508-19) және 508-20) тармақшалармен толықтырылсын:</w:t>
      </w:r>
    </w:p>
    <w:bookmarkEnd w:id="6"/>
    <w:bookmarkStart w:name="z12" w:id="7"/>
    <w:p>
      <w:pPr>
        <w:spacing w:after="0"/>
        <w:ind w:left="0"/>
        <w:jc w:val="both"/>
      </w:pPr>
      <w:r>
        <w:rPr>
          <w:rFonts w:ascii="Times New Roman"/>
          <w:b w:val="false"/>
          <w:i w:val="false"/>
          <w:color w:val="000000"/>
          <w:sz w:val="28"/>
        </w:rPr>
        <w:t>
      "508-1)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 және бекітеді;</w:t>
      </w:r>
    </w:p>
    <w:bookmarkEnd w:id="7"/>
    <w:bookmarkStart w:name="z13" w:id="8"/>
    <w:p>
      <w:pPr>
        <w:spacing w:after="0"/>
        <w:ind w:left="0"/>
        <w:jc w:val="both"/>
      </w:pPr>
      <w:r>
        <w:rPr>
          <w:rFonts w:ascii="Times New Roman"/>
          <w:b w:val="false"/>
          <w:i w:val="false"/>
          <w:color w:val="000000"/>
          <w:sz w:val="28"/>
        </w:rPr>
        <w:t>
      508-2) биологиялық қауіпсіздік саласындағы мемлекеттік саясатты іске асыруға қатысады;</w:t>
      </w:r>
    </w:p>
    <w:bookmarkEnd w:id="8"/>
    <w:bookmarkStart w:name="z14" w:id="9"/>
    <w:p>
      <w:pPr>
        <w:spacing w:after="0"/>
        <w:ind w:left="0"/>
        <w:jc w:val="both"/>
      </w:pPr>
      <w:r>
        <w:rPr>
          <w:rFonts w:ascii="Times New Roman"/>
          <w:b w:val="false"/>
          <w:i w:val="false"/>
          <w:color w:val="000000"/>
          <w:sz w:val="28"/>
        </w:rPr>
        <w:t>
      508-3)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9"/>
    <w:bookmarkStart w:name="z15" w:id="10"/>
    <w:p>
      <w:pPr>
        <w:spacing w:after="0"/>
        <w:ind w:left="0"/>
        <w:jc w:val="both"/>
      </w:pPr>
      <w:r>
        <w:rPr>
          <w:rFonts w:ascii="Times New Roman"/>
          <w:b w:val="false"/>
          <w:i w:val="false"/>
          <w:color w:val="000000"/>
          <w:sz w:val="28"/>
        </w:rPr>
        <w:t>
      508-4)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береді;</w:t>
      </w:r>
    </w:p>
    <w:bookmarkEnd w:id="10"/>
    <w:bookmarkStart w:name="z16" w:id="11"/>
    <w:p>
      <w:pPr>
        <w:spacing w:after="0"/>
        <w:ind w:left="0"/>
        <w:jc w:val="both"/>
      </w:pPr>
      <w:r>
        <w:rPr>
          <w:rFonts w:ascii="Times New Roman"/>
          <w:b w:val="false"/>
          <w:i w:val="false"/>
          <w:color w:val="000000"/>
          <w:sz w:val="28"/>
        </w:rPr>
        <w:t>
      508-5) биологиялық қауіпсіздік саласындағы уәкілетті органмен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келіседі;</w:t>
      </w:r>
    </w:p>
    <w:bookmarkEnd w:id="11"/>
    <w:bookmarkStart w:name="z17" w:id="12"/>
    <w:p>
      <w:pPr>
        <w:spacing w:after="0"/>
        <w:ind w:left="0"/>
        <w:jc w:val="both"/>
      </w:pPr>
      <w:r>
        <w:rPr>
          <w:rFonts w:ascii="Times New Roman"/>
          <w:b w:val="false"/>
          <w:i w:val="false"/>
          <w:color w:val="000000"/>
          <w:sz w:val="28"/>
        </w:rPr>
        <w:t>
      508-6) биологиялық тәуекелдерді басқару әдістемелерін әзірлейді және бекітеді;</w:t>
      </w:r>
    </w:p>
    <w:bookmarkEnd w:id="12"/>
    <w:bookmarkStart w:name="z18" w:id="13"/>
    <w:p>
      <w:pPr>
        <w:spacing w:after="0"/>
        <w:ind w:left="0"/>
        <w:jc w:val="both"/>
      </w:pPr>
      <w:r>
        <w:rPr>
          <w:rFonts w:ascii="Times New Roman"/>
          <w:b w:val="false"/>
          <w:i w:val="false"/>
          <w:color w:val="000000"/>
          <w:sz w:val="28"/>
        </w:rPr>
        <w:t>
      508-7)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13"/>
    <w:bookmarkStart w:name="z19" w:id="14"/>
    <w:p>
      <w:pPr>
        <w:spacing w:after="0"/>
        <w:ind w:left="0"/>
        <w:jc w:val="both"/>
      </w:pPr>
      <w:r>
        <w:rPr>
          <w:rFonts w:ascii="Times New Roman"/>
          <w:b w:val="false"/>
          <w:i w:val="false"/>
          <w:color w:val="000000"/>
          <w:sz w:val="28"/>
        </w:rPr>
        <w:t>
      508-8) патогендігі I және II топтардағы патогенді биологиялық агенттердің, патогендігі I және II топтардағы патогенді биологиялық агенттермен жұмыс істеуді жүзеге асыратын мамандардың тізілімдерін жүргізуді жүзеге асырады;</w:t>
      </w:r>
    </w:p>
    <w:bookmarkEnd w:id="14"/>
    <w:bookmarkStart w:name="z20" w:id="15"/>
    <w:p>
      <w:pPr>
        <w:spacing w:after="0"/>
        <w:ind w:left="0"/>
        <w:jc w:val="both"/>
      </w:pPr>
      <w:r>
        <w:rPr>
          <w:rFonts w:ascii="Times New Roman"/>
          <w:b w:val="false"/>
          <w:i w:val="false"/>
          <w:color w:val="000000"/>
          <w:sz w:val="28"/>
        </w:rPr>
        <w:t xml:space="preserve">
      508-9)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15"/>
    <w:bookmarkStart w:name="z21" w:id="16"/>
    <w:p>
      <w:pPr>
        <w:spacing w:after="0"/>
        <w:ind w:left="0"/>
        <w:jc w:val="both"/>
      </w:pPr>
      <w:r>
        <w:rPr>
          <w:rFonts w:ascii="Times New Roman"/>
          <w:b w:val="false"/>
          <w:i w:val="false"/>
          <w:color w:val="000000"/>
          <w:sz w:val="28"/>
        </w:rPr>
        <w:t xml:space="preserve">
      508-10)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16"/>
    <w:bookmarkStart w:name="z22" w:id="17"/>
    <w:p>
      <w:pPr>
        <w:spacing w:after="0"/>
        <w:ind w:left="0"/>
        <w:jc w:val="both"/>
      </w:pPr>
      <w:r>
        <w:rPr>
          <w:rFonts w:ascii="Times New Roman"/>
          <w:b w:val="false"/>
          <w:i w:val="false"/>
          <w:color w:val="000000"/>
          <w:sz w:val="28"/>
        </w:rPr>
        <w:t>
      508-11) биологиялық қауіпсіздік саласындағы талаптардың сақталуын мемлекеттік бақылауды және қадағалауды жүзеге асырады;</w:t>
      </w:r>
    </w:p>
    <w:bookmarkEnd w:id="17"/>
    <w:bookmarkStart w:name="z23" w:id="18"/>
    <w:p>
      <w:pPr>
        <w:spacing w:after="0"/>
        <w:ind w:left="0"/>
        <w:jc w:val="both"/>
      </w:pPr>
      <w:r>
        <w:rPr>
          <w:rFonts w:ascii="Times New Roman"/>
          <w:b w:val="false"/>
          <w:i w:val="false"/>
          <w:color w:val="000000"/>
          <w:sz w:val="28"/>
        </w:rPr>
        <w:t>
      508-12) биологиялық қауіпсіздік саласындағы кадрларды кәсіптік даярлаудың, қайта даярлаудың және олардың біліктілігін арттырудың үлгілік бағдарламаларын әзірлеуді және бекітуді жүзеге асырады;</w:t>
      </w:r>
    </w:p>
    <w:bookmarkEnd w:id="18"/>
    <w:bookmarkStart w:name="z24" w:id="19"/>
    <w:p>
      <w:pPr>
        <w:spacing w:after="0"/>
        <w:ind w:left="0"/>
        <w:jc w:val="both"/>
      </w:pPr>
      <w:r>
        <w:rPr>
          <w:rFonts w:ascii="Times New Roman"/>
          <w:b w:val="false"/>
          <w:i w:val="false"/>
          <w:color w:val="000000"/>
          <w:sz w:val="28"/>
        </w:rPr>
        <w:t>
      508-13)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 әзірлеуді және бекітуді жүзеге асырады;</w:t>
      </w:r>
    </w:p>
    <w:bookmarkEnd w:id="19"/>
    <w:bookmarkStart w:name="z25" w:id="20"/>
    <w:p>
      <w:pPr>
        <w:spacing w:after="0"/>
        <w:ind w:left="0"/>
        <w:jc w:val="both"/>
      </w:pPr>
      <w:r>
        <w:rPr>
          <w:rFonts w:ascii="Times New Roman"/>
          <w:b w:val="false"/>
          <w:i w:val="false"/>
          <w:color w:val="000000"/>
          <w:sz w:val="28"/>
        </w:rPr>
        <w:t>
      508-14) Қазақстан Республикасының заңнамасында белгіленген тәртіппен биологиялық қауіпсіздік саласында ғылыми зерттеулер ұйымдастыруды жүзеге асырады;</w:t>
      </w:r>
    </w:p>
    <w:bookmarkEnd w:id="20"/>
    <w:bookmarkStart w:name="z26" w:id="21"/>
    <w:p>
      <w:pPr>
        <w:spacing w:after="0"/>
        <w:ind w:left="0"/>
        <w:jc w:val="both"/>
      </w:pPr>
      <w:r>
        <w:rPr>
          <w:rFonts w:ascii="Times New Roman"/>
          <w:b w:val="false"/>
          <w:i w:val="false"/>
          <w:color w:val="000000"/>
          <w:sz w:val="28"/>
        </w:rPr>
        <w:t>
      508-15) биологиялық тәуекелдерді сыртқы бағалауды жүзеге асырады;</w:t>
      </w:r>
    </w:p>
    <w:bookmarkEnd w:id="21"/>
    <w:bookmarkStart w:name="z27" w:id="22"/>
    <w:p>
      <w:pPr>
        <w:spacing w:after="0"/>
        <w:ind w:left="0"/>
        <w:jc w:val="both"/>
      </w:pPr>
      <w:r>
        <w:rPr>
          <w:rFonts w:ascii="Times New Roman"/>
          <w:b w:val="false"/>
          <w:i w:val="false"/>
          <w:color w:val="000000"/>
          <w:sz w:val="28"/>
        </w:rPr>
        <w:t>
      508-16) коллекциялық қызметті есепке алуды және мониторингтеуді жүзеге асырады;</w:t>
      </w:r>
    </w:p>
    <w:bookmarkEnd w:id="22"/>
    <w:bookmarkStart w:name="z28" w:id="23"/>
    <w:p>
      <w:pPr>
        <w:spacing w:after="0"/>
        <w:ind w:left="0"/>
        <w:jc w:val="both"/>
      </w:pPr>
      <w:r>
        <w:rPr>
          <w:rFonts w:ascii="Times New Roman"/>
          <w:b w:val="false"/>
          <w:i w:val="false"/>
          <w:color w:val="000000"/>
          <w:sz w:val="28"/>
        </w:rPr>
        <w:t>
      508-17) референттік (референс-) зерттеулерді жүзеге асыру және жүзеге асыруға рұқсат беру қағидаларын әзірлеуді және бекітуді жүзеге асырады;</w:t>
      </w:r>
    </w:p>
    <w:bookmarkEnd w:id="23"/>
    <w:bookmarkStart w:name="z29" w:id="24"/>
    <w:p>
      <w:pPr>
        <w:spacing w:after="0"/>
        <w:ind w:left="0"/>
        <w:jc w:val="both"/>
      </w:pPr>
      <w:r>
        <w:rPr>
          <w:rFonts w:ascii="Times New Roman"/>
          <w:b w:val="false"/>
          <w:i w:val="false"/>
          <w:color w:val="000000"/>
          <w:sz w:val="28"/>
        </w:rPr>
        <w:t>
      508-18) патогенді және өнеркәсіптік микроорганизмдердің ұлттық коллекцияларын қалыптастыруға, жүргізуге және күтіп-бағуға уәкілеттік берілген ұйымдардың қызметін бюджет қаражатының есебінен қамтамасыз етуді жүзеге асырады;</w:t>
      </w:r>
    </w:p>
    <w:bookmarkEnd w:id="24"/>
    <w:bookmarkStart w:name="z30" w:id="25"/>
    <w:p>
      <w:pPr>
        <w:spacing w:after="0"/>
        <w:ind w:left="0"/>
        <w:jc w:val="both"/>
      </w:pPr>
      <w:r>
        <w:rPr>
          <w:rFonts w:ascii="Times New Roman"/>
          <w:b w:val="false"/>
          <w:i w:val="false"/>
          <w:color w:val="000000"/>
          <w:sz w:val="28"/>
        </w:rPr>
        <w:t>
      508-19)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25"/>
    <w:bookmarkStart w:name="z31" w:id="26"/>
    <w:p>
      <w:pPr>
        <w:spacing w:after="0"/>
        <w:ind w:left="0"/>
        <w:jc w:val="both"/>
      </w:pPr>
      <w:r>
        <w:rPr>
          <w:rFonts w:ascii="Times New Roman"/>
          <w:b w:val="false"/>
          <w:i w:val="false"/>
          <w:color w:val="000000"/>
          <w:sz w:val="28"/>
        </w:rPr>
        <w:t>
      508-20) патогенді биологиялық агенттермен жұмыс істеуді жүзеге асыратын ықтимал қауіпті биологиялық объектілерге қатысты мемлекеттік ветеринариялық-санитариялық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26"/>
    <w:bookmarkStart w:name="z32" w:id="27"/>
    <w:p>
      <w:pPr>
        <w:spacing w:after="0"/>
        <w:ind w:left="0"/>
        <w:jc w:val="both"/>
      </w:pPr>
      <w:r>
        <w:rPr>
          <w:rFonts w:ascii="Times New Roman"/>
          <w:b w:val="false"/>
          <w:i w:val="false"/>
          <w:color w:val="000000"/>
          <w:sz w:val="28"/>
        </w:rPr>
        <w:t>
      2. Осы қаулы 2022 жылғы 24 қарашадан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