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d81" w14:textId="87b9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квота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рұқсаты талап етілмейтін адамдардың тізбесін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8 қыркүйектегі № 666 қаулысы. Күші жойылды - Қазақстан Республикасы Үкіметінің 2023 жылғы 24 қарашадағы № 1041 қаулысымен</w:t>
      </w:r>
    </w:p>
    <w:p>
      <w:pPr>
        <w:spacing w:after="0"/>
        <w:ind w:left="0"/>
        <w:jc w:val="both"/>
      </w:pPr>
      <w:r>
        <w:rPr>
          <w:rFonts w:ascii="Times New Roman"/>
          <w:b w:val="false"/>
          <w:i w:val="false"/>
          <w:color w:val="ff0000"/>
          <w:sz w:val="28"/>
        </w:rPr>
        <w:t xml:space="preserve">
      Ескерту. Күші жойылды - ҚР Үкіметінің 24.11.2023 </w:t>
      </w:r>
      <w:r>
        <w:rPr>
          <w:rFonts w:ascii="Times New Roman"/>
          <w:b w:val="false"/>
          <w:i w:val="false"/>
          <w:color w:val="ff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квота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рұқсаты талап етілмейтін адамдардың тізбесін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еңбек қызметін жүзеге асыру үшін жергілікті атқарушы органдардың шетелдік жұмыс күшін тартуға рұқсаты талап етілмейтін адамдардың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21-тармақпен толықтырылсын:</w:t>
      </w:r>
    </w:p>
    <w:bookmarkEnd w:id="4"/>
    <w:bookmarkStart w:name="z6" w:id="5"/>
    <w:p>
      <w:pPr>
        <w:spacing w:after="0"/>
        <w:ind w:left="0"/>
        <w:jc w:val="both"/>
      </w:pPr>
      <w:r>
        <w:rPr>
          <w:rFonts w:ascii="Times New Roman"/>
          <w:b w:val="false"/>
          <w:i w:val="false"/>
          <w:color w:val="000000"/>
          <w:sz w:val="28"/>
        </w:rPr>
        <w:t>
      "21. Отбасы мүшелерін, сондай-ақ асырауындағы адамдарды қоспағанда, инвесторлық виза алғандар.".</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