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8a63" w14:textId="50e8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6 қыркүйектегі № 652 қаулысы. Күші жойылды - Қазақстан Республикасы Үкіметінің 2025 жылғы 14 қазандағы № 857 қаулысымен</w:t>
      </w:r>
    </w:p>
    <w:p>
      <w:pPr>
        <w:spacing w:after="0"/>
        <w:ind w:left="0"/>
        <w:jc w:val="both"/>
      </w:pPr>
      <w:r>
        <w:rPr>
          <w:rFonts w:ascii="Times New Roman"/>
          <w:b w:val="false"/>
          <w:i w:val="false"/>
          <w:color w:val="ff0000"/>
          <w:sz w:val="28"/>
        </w:rPr>
        <w:t xml:space="preserve">
      Ескерту. Күші жойылды - ҚР 14.10.2025 </w:t>
      </w:r>
      <w:r>
        <w:rPr>
          <w:rFonts w:ascii="Times New Roman"/>
          <w:b w:val="false"/>
          <w:i w:val="false"/>
          <w:color w:val="ff0000"/>
          <w:sz w:val="28"/>
        </w:rPr>
        <w:t>№ 857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1-бабы 1-тармағының 13) тармақшасына сәйкес Қазақстан Республикасының Үкіметі ҚАУЛЫ ЕТЕДІ:";</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гранттар беретін халықаралық және мемлекеттік ұйымдардың, шетелдік және қазақстандық үкіметтік емес қоғамдық ұйымдар мен қорлардың </w:t>
      </w:r>
      <w:r>
        <w:rPr>
          <w:rFonts w:ascii="Times New Roman"/>
          <w:b w:val="false"/>
          <w:i w:val="false"/>
          <w:color w:val="000000"/>
          <w:sz w:val="28"/>
        </w:rPr>
        <w:t>тізбесі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мынадай мазмұндағы реттік нөмірі 99-жолмен толықтырылсын:</w:t>
      </w:r>
    </w:p>
    <w:bookmarkEnd w:id="5"/>
    <w:bookmarkStart w:name="z7" w:id="6"/>
    <w:p>
      <w:pPr>
        <w:spacing w:after="0"/>
        <w:ind w:left="0"/>
        <w:jc w:val="both"/>
      </w:pPr>
      <w:r>
        <w:rPr>
          <w:rFonts w:ascii="Times New Roman"/>
          <w:b w:val="false"/>
          <w:i w:val="false"/>
          <w:color w:val="000000"/>
          <w:sz w:val="28"/>
        </w:rPr>
        <w:t>
      "99. Жасыл климат қоры (ЖКҚ/GCF)".</w:t>
      </w:r>
    </w:p>
    <w:bookmarkEnd w:id="6"/>
    <w:bookmarkStart w:name="z8" w:id="7"/>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