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42d4" w14:textId="59d4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учаскесін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27 тамыздағы № 615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кәсіпорнының (бұдан әрі – кәсіпорын)  Ақмола облысы Аршалы  ауданы аумағындағы орман қоры жерлері санатынан жалпы алаңы 2,9 гектар жер учаскесі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Ақмола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 Нұр-Сұлтан қаласы әкiмдiгiнің "Астана су арнасы" шаруашылық жүргiзу құқығындағы мемлекеттiк коммуналдық кәсiпорнына (бұдан әрі – "Астана су арнасы" ШЖҚ МКК) магистралдық құбыржол салу үшін берілуін қамтамасыз етсін.</w:t>
      </w:r>
    </w:p>
    <w:bookmarkEnd w:id="2"/>
    <w:bookmarkStart w:name="z4" w:id="3"/>
    <w:p>
      <w:pPr>
        <w:spacing w:after="0"/>
        <w:ind w:left="0"/>
        <w:jc w:val="both"/>
      </w:pPr>
      <w:r>
        <w:rPr>
          <w:rFonts w:ascii="Times New Roman"/>
          <w:b w:val="false"/>
          <w:i w:val="false"/>
          <w:color w:val="000000"/>
          <w:sz w:val="28"/>
        </w:rPr>
        <w:t>
      3. "Астана су арнасы" ШЖҚ МКК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шығасыларын республикалық бюджет кірісіне өтесін және алынған сүректі кәсіпорынның теңгеріміне тапсыра отырып, алаңды тазарту шараларын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тамыздағы</w:t>
            </w:r>
            <w:r>
              <w:br/>
            </w:r>
            <w:r>
              <w:rPr>
                <w:rFonts w:ascii="Times New Roman"/>
                <w:b w:val="false"/>
                <w:i w:val="false"/>
                <w:color w:val="000000"/>
                <w:sz w:val="20"/>
              </w:rPr>
              <w:t>№ 615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p>
            <w:pPr>
              <w:spacing w:after="20"/>
              <w:ind w:left="20"/>
              <w:jc w:val="both"/>
            </w:pPr>
            <w:r>
              <w:rPr>
                <w:rFonts w:ascii="Times New Roman"/>
                <w:b w:val="false"/>
                <w:i w:val="false"/>
                <w:color w:val="000000"/>
                <w:sz w:val="20"/>
              </w:rPr>
              <w:t>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 Орман шаруашылығы және жануарлар дүниесі комитетінің Ақмола облысы Аршалы ауданы аумағындағы "Жасыл аймақ" шаруашылық жүргізу құқығындағы республикалық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