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79e73" w14:textId="3e79e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"МИФИ" ұлттық ядролық зерттеу университеті" федералдық дербес мемлекеттік жоғары білім беру мекемесінің филиалын және "И.М. Губкин атындағы Ресей мемлекеттік мұнай және газ университеті (ұлттық зерттеу университеті)" федералдық дербес мемлекеттік жоғары білім беру мекемесінің филиалын құру туралы</w:t>
      </w:r>
    </w:p>
    <w:p>
      <w:pPr>
        <w:spacing w:after="0"/>
        <w:ind w:left="0"/>
        <w:jc w:val="both"/>
      </w:pPr>
      <w:r>
        <w:rPr>
          <w:rFonts w:ascii="Times New Roman"/>
          <w:b w:val="false"/>
          <w:i w:val="false"/>
          <w:color w:val="000000"/>
          <w:sz w:val="28"/>
        </w:rPr>
        <w:t>Қазақстан Республикасы Үкіметінің 2022 жылғы 5 тамыздағы № 539 қаулысы</w:t>
      </w:r>
    </w:p>
    <w:p>
      <w:pPr>
        <w:spacing w:after="0"/>
        <w:ind w:left="0"/>
        <w:jc w:val="both"/>
      </w:pPr>
      <w:bookmarkStart w:name="z1" w:id="0"/>
      <w:r>
        <w:rPr>
          <w:rFonts w:ascii="Times New Roman"/>
          <w:b w:val="false"/>
          <w:i w:val="false"/>
          <w:color w:val="000000"/>
          <w:sz w:val="28"/>
        </w:rPr>
        <w:t xml:space="preserve">
      "Білім туралы" Қазақстан Республикасының Заңы 65-бабының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"Әл-Фараби атындағы Қазақ ұлттық университеті" коммерциялық емес акционерлік қоғамы базасында "МИФИ" ұлттық ядролық зерттеу университеті" федералдық дербес мемлекеттік жоғары білім беру мекемесінің филиалы және "С. Өтебаев атындағы Атырау мұнай және газ университеті" коммерциялық емес акционерлік қоғамы базасында "И.М. Губкин атындағы Ресей мемлекеттік мұнай және газ университеті (ұлттық зерттеу университет)" федералдық дербес мемлекеттік жоғары білім беру мекемесінің филиалы (бұдан әрі  филиалдар) құрылсын.</w:t>
      </w:r>
    </w:p>
    <w:bookmarkEnd w:id="1"/>
    <w:bookmarkStart w:name="z3" w:id="2"/>
    <w:p>
      <w:pPr>
        <w:spacing w:after="0"/>
        <w:ind w:left="0"/>
        <w:jc w:val="both"/>
      </w:pPr>
      <w:r>
        <w:rPr>
          <w:rFonts w:ascii="Times New Roman"/>
          <w:b w:val="false"/>
          <w:i w:val="false"/>
          <w:color w:val="000000"/>
          <w:sz w:val="28"/>
        </w:rPr>
        <w:t xml:space="preserve">
      2. Жоғары және (немесе) жоғары оқу орнынан кейінгі білім саласында білім беру қызметтерін көрсету және ғылыми және (немесе) ғылыми-техникалық қызметпен айналысу филиалдар қызметінің негізгі нысаналары болып айқындалсын. </w:t>
      </w:r>
    </w:p>
    <w:bookmarkEnd w:id="2"/>
    <w:bookmarkStart w:name="z4" w:id="3"/>
    <w:p>
      <w:pPr>
        <w:spacing w:after="0"/>
        <w:ind w:left="0"/>
        <w:jc w:val="both"/>
      </w:pPr>
      <w:r>
        <w:rPr>
          <w:rFonts w:ascii="Times New Roman"/>
          <w:b w:val="false"/>
          <w:i w:val="false"/>
          <w:color w:val="000000"/>
          <w:sz w:val="28"/>
        </w:rPr>
        <w:t>
      3. Филиалдар білім беру қызметін "МИФИ" ұлттық ядролық зерттеу университеті" федералдық дербес мемлекеттік жоғары білім беру мекемесі мен "И.М. Губкин атындағы Ресей мемлекеттік мұнай және газ (ұлттық зерттеу университет) университеті" федералдық дербес мемлекеттік жоғары білім беру мекемесінің (бұдан әрі – бас жоғары оқу орындары) білім беру бағдарламаларының негізінде жүзеге асырады.</w:t>
      </w:r>
    </w:p>
    <w:bookmarkEnd w:id="3"/>
    <w:bookmarkStart w:name="z5" w:id="4"/>
    <w:p>
      <w:pPr>
        <w:spacing w:after="0"/>
        <w:ind w:left="0"/>
        <w:jc w:val="both"/>
      </w:pPr>
      <w:r>
        <w:rPr>
          <w:rFonts w:ascii="Times New Roman"/>
          <w:b w:val="false"/>
          <w:i w:val="false"/>
          <w:color w:val="000000"/>
          <w:sz w:val="28"/>
        </w:rPr>
        <w:t>
      Филиалдар бас жоғары оқу орындарының, "Әл-Фараби атындағы Қазақ ұлттық университеті" коммерциялық емес акционерлік қоғамы және "С. Өтебаев атындағы Атырау мұнай және газ университеті" коммерциялық емес акционерлік қоғамы базасында оқытылатын, "Қазақ тілі" мен "Қазақстан тарихы" пәндері міндетті түрде енгізілген пәндер тізбесін, кәсіптік практикалардың түрлерін айқындайды.</w:t>
      </w:r>
    </w:p>
    <w:bookmarkEnd w:id="4"/>
    <w:bookmarkStart w:name="z6" w:id="5"/>
    <w:p>
      <w:pPr>
        <w:spacing w:after="0"/>
        <w:ind w:left="0"/>
        <w:jc w:val="both"/>
      </w:pPr>
      <w:r>
        <w:rPr>
          <w:rFonts w:ascii="Times New Roman"/>
          <w:b w:val="false"/>
          <w:i w:val="false"/>
          <w:color w:val="000000"/>
          <w:sz w:val="28"/>
        </w:rPr>
        <w:t>
      4. Білім беру процесі бас жоғары оқу орындарының профессор-оқытушылар құрамын тарта отырып ұйымдастырылсын, олардың әрбір филиалдағы үлесі кемінде 50 %-ды  құрайды.</w:t>
      </w:r>
    </w:p>
    <w:bookmarkEnd w:id="5"/>
    <w:bookmarkStart w:name="z7" w:id="6"/>
    <w:p>
      <w:pPr>
        <w:spacing w:after="0"/>
        <w:ind w:left="0"/>
        <w:jc w:val="both"/>
      </w:pPr>
      <w:r>
        <w:rPr>
          <w:rFonts w:ascii="Times New Roman"/>
          <w:b w:val="false"/>
          <w:i w:val="false"/>
          <w:color w:val="000000"/>
          <w:sz w:val="28"/>
        </w:rPr>
        <w:t>
      5. Филиалдарды лицензиялау Қазақстан Республикасының заңнамасына сәйкес жүзеге асырылады.</w:t>
      </w:r>
    </w:p>
    <w:bookmarkEnd w:id="6"/>
    <w:bookmarkStart w:name="z8" w:id="7"/>
    <w:p>
      <w:pPr>
        <w:spacing w:after="0"/>
        <w:ind w:left="0"/>
        <w:jc w:val="both"/>
      </w:pPr>
      <w:r>
        <w:rPr>
          <w:rFonts w:ascii="Times New Roman"/>
          <w:b w:val="false"/>
          <w:i w:val="false"/>
          <w:color w:val="000000"/>
          <w:sz w:val="28"/>
        </w:rPr>
        <w:t>
      6. Филиалдарды қаржыландыру Қазақстан Республикасының мемлекеттік білім беру тапсырысы шеңберінде алынған қаражат және Қазақстан Республикасының заңнамасында тыйым салынбаған өзге де көздер есебінен жүзеге асырылады.</w:t>
      </w:r>
    </w:p>
    <w:bookmarkEnd w:id="7"/>
    <w:p>
      <w:pPr>
        <w:spacing w:after="0"/>
        <w:ind w:left="0"/>
        <w:jc w:val="both"/>
      </w:pPr>
      <w:r>
        <w:rPr>
          <w:rFonts w:ascii="Times New Roman"/>
          <w:b w:val="false"/>
          <w:i w:val="false"/>
          <w:color w:val="000000"/>
          <w:sz w:val="28"/>
        </w:rPr>
        <w:t>
      Қазақстан Республикасының Ғылым және жоғары білім министрлігі шетелдік филиалдардың бағдарламалары үшін  жан басына шаққандағы нормативтік қаржыландыру көлемін есептеудің жеке алгоритмін айқындау бөлігінде нормативтік құқықтық актілерге өзгерістер енгізсін.</w:t>
      </w:r>
    </w:p>
    <w:bookmarkStart w:name="z9" w:id="8"/>
    <w:p>
      <w:pPr>
        <w:spacing w:after="0"/>
        <w:ind w:left="0"/>
        <w:jc w:val="both"/>
      </w:pPr>
      <w:r>
        <w:rPr>
          <w:rFonts w:ascii="Times New Roman"/>
          <w:b w:val="false"/>
          <w:i w:val="false"/>
          <w:color w:val="000000"/>
          <w:sz w:val="28"/>
        </w:rPr>
        <w:t>
      7. Филиалдарды материалдық-техникалық базамен қамтамасыз ету Қазақстан Республикасының заңнамасына сәйкес "Әл-Фараби атындағы Қазақ ұлттық университеті" коммерциялық емес акционерлік қоғам мен "С. Өтебаев атындағы Атырау мұнай және газ университеті" коммерциялық емес акционерлік қоғамының материалдық-техникалық базасы есебінен жүзеге асырылады.</w:t>
      </w:r>
    </w:p>
    <w:bookmarkEnd w:id="8"/>
    <w:bookmarkStart w:name="z10" w:id="9"/>
    <w:p>
      <w:pPr>
        <w:spacing w:after="0"/>
        <w:ind w:left="0"/>
        <w:jc w:val="both"/>
      </w:pPr>
      <w:r>
        <w:rPr>
          <w:rFonts w:ascii="Times New Roman"/>
          <w:b w:val="false"/>
          <w:i w:val="false"/>
          <w:color w:val="000000"/>
          <w:sz w:val="28"/>
        </w:rPr>
        <w:t>
      8. Қазақстан Республикасының Ғылым және жоғары білім министрлігі осы қаулыдан туындайтын қажетті шараларды қабылдасын.</w:t>
      </w:r>
    </w:p>
    <w:bookmarkEnd w:id="9"/>
    <w:bookmarkStart w:name="z11" w:id="10"/>
    <w:p>
      <w:pPr>
        <w:spacing w:after="0"/>
        <w:ind w:left="0"/>
        <w:jc w:val="both"/>
      </w:pPr>
      <w:r>
        <w:rPr>
          <w:rFonts w:ascii="Times New Roman"/>
          <w:b w:val="false"/>
          <w:i w:val="false"/>
          <w:color w:val="000000"/>
          <w:sz w:val="28"/>
        </w:rPr>
        <w:t>
      9. Осы қаулы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