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c8ab" w14:textId="e1bc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Андорра Князьдігінің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 тамыздағы № 521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Андорра Князьдігінің Үкіметі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Мұхтар Бескенұлы Тілеуберді Қазақстан  Республикасының Үкіметі мен Андорра Князьдігінің Үкіметі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тамыздағы</w:t>
            </w:r>
            <w:r>
              <w:br/>
            </w:r>
            <w:r>
              <w:rPr>
                <w:rFonts w:ascii="Times New Roman"/>
                <w:b w:val="false"/>
                <w:i w:val="false"/>
                <w:color w:val="000000"/>
                <w:sz w:val="20"/>
              </w:rPr>
              <w:t>№ 521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Андорра Князьдігінің Үкіметі арасындағы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Андорра Князьдігінің Үкіметі </w:t>
      </w:r>
    </w:p>
    <w:bookmarkEnd w:id="5"/>
    <w:bookmarkStart w:name="z9" w:id="6"/>
    <w:p>
      <w:pPr>
        <w:spacing w:after="0"/>
        <w:ind w:left="0"/>
        <w:jc w:val="both"/>
      </w:pPr>
      <w:r>
        <w:rPr>
          <w:rFonts w:ascii="Times New Roman"/>
          <w:b w:val="false"/>
          <w:i w:val="false"/>
          <w:color w:val="000000"/>
          <w:sz w:val="28"/>
        </w:rPr>
        <w:t xml:space="preserve">
      Тарап мемлекеттері арасындағы достық қарым-қатынастарға жәрдемдесуге ниет білдіре отырып, </w:t>
      </w:r>
    </w:p>
    <w:bookmarkEnd w:id="6"/>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1. Бір Тарап мемлекетінің азаматтары, жарамды жол жүру құжаттарының иелері осы Келісімнің Уағдаласушы тараптарының бірінің аумағына көп мәрте келуге/кетуге қатысты Шенген келісімінен туындайтын міндеттемелерге нұқсан келтірмей бірінші келген кезінен бастап 365 күннен тұратын әрбір кезең ішінде күнтізбелік 90 (тоқсан) күннен аспайтын кезеңге екінші Тарап мемлекетінің аумағына бір мәрте немесе көп мәрте кіру, шығу, транзит, уақытша болу үшін визалық талаптардан босатылады. Қазақстан Республикасының азаматтары үшін көрсетілген 90 (тоқсан) күндік мерзім Шенген аймағына алғаш кірген күннен басталады.</w:t>
      </w:r>
    </w:p>
    <w:bookmarkEnd w:id="7"/>
    <w:bookmarkStart w:name="z12" w:id="8"/>
    <w:p>
      <w:pPr>
        <w:spacing w:after="0"/>
        <w:ind w:left="0"/>
        <w:jc w:val="both"/>
      </w:pPr>
      <w:r>
        <w:rPr>
          <w:rFonts w:ascii="Times New Roman"/>
          <w:b w:val="false"/>
          <w:i w:val="false"/>
          <w:color w:val="000000"/>
          <w:sz w:val="28"/>
        </w:rPr>
        <w:t xml:space="preserve">
      2. Жұмысқа орналасу немесе оқу мақсатында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кезеңнен ұзағырақ қалуға ниет білдірген бір Тарап мемлекетінің азаматтары, жарамды жол жүру құжаттарының иелері осы Тарап мемлекетінің заңнамасына сәйкес талап етілетін тиісті визаны алуға тиіс.</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xml:space="preserve">
      1. Дипломатиялық паспорт; қызметтік паспорт; Қазақстан Республикасы азаматының паспорты; қайтып оралуға арналған куәлік Қазақстан Республикасының қолданыстағы жол жүру құжаттары болып табылады. </w:t>
      </w:r>
    </w:p>
    <w:bookmarkEnd w:id="9"/>
    <w:bookmarkStart w:name="z15" w:id="10"/>
    <w:p>
      <w:pPr>
        <w:spacing w:after="0"/>
        <w:ind w:left="0"/>
        <w:jc w:val="both"/>
      </w:pPr>
      <w:r>
        <w:rPr>
          <w:rFonts w:ascii="Times New Roman"/>
          <w:b w:val="false"/>
          <w:i w:val="false"/>
          <w:color w:val="000000"/>
          <w:sz w:val="28"/>
        </w:rPr>
        <w:t>
      2. Дипломатиялық паспорт; қызметтік паспорт; уақытша жол жүру құжаты Андорра Князьдігінің қолданыстағы жарамды жол жүру құжаттары болып табылады.</w:t>
      </w:r>
    </w:p>
    <w:bookmarkEnd w:id="10"/>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халықаралық қатынаспен саяхаттаушылар үшін ашық пункттер арқылы кіріп, шыға алады немесе транзитпен өте алады және соңғы Тарап мемлекетінің кіруге, шығуға және транзитке қатысты шетел азаматтары мен азаматтығы жоқ адамдарға қолданылатын заңнамасын сақтауға тиіс.</w:t>
      </w:r>
    </w:p>
    <w:bookmarkEnd w:id="11"/>
    <w:p>
      <w:pPr>
        <w:spacing w:after="0"/>
        <w:ind w:left="0"/>
        <w:jc w:val="both"/>
      </w:pPr>
      <w:r>
        <w:rPr>
          <w:rFonts w:ascii="Times New Roman"/>
          <w:b/>
          <w:i w:val="false"/>
          <w:color w:val="000000"/>
          <w:sz w:val="28"/>
        </w:rPr>
        <w:t>4-бап</w:t>
      </w:r>
    </w:p>
    <w:bookmarkStart w:name="z19" w:id="12"/>
    <w:p>
      <w:pPr>
        <w:spacing w:after="0"/>
        <w:ind w:left="0"/>
        <w:jc w:val="both"/>
      </w:pPr>
      <w:r>
        <w:rPr>
          <w:rFonts w:ascii="Times New Roman"/>
          <w:b w:val="false"/>
          <w:i w:val="false"/>
          <w:color w:val="000000"/>
          <w:sz w:val="28"/>
        </w:rPr>
        <w:t>
      1. Осы Келісім екінші Тарап мемлекеті азаматтарының өз мемлекетінің заңнамасына сәйкес ұлттық қауіпсіздікті, қоғамдық тәртіптің қорғалуын немесе халық денсаулығын сақтауды қамтамасыз ету мақсатында кіруіне немесе болуына рұқсат алуына бас тарту бойынша Тараптар құқығын шектемейді.</w:t>
      </w:r>
    </w:p>
    <w:bookmarkEnd w:id="12"/>
    <w:bookmarkStart w:name="z20" w:id="13"/>
    <w:p>
      <w:pPr>
        <w:spacing w:after="0"/>
        <w:ind w:left="0"/>
        <w:jc w:val="both"/>
      </w:pPr>
      <w:r>
        <w:rPr>
          <w:rFonts w:ascii="Times New Roman"/>
          <w:b w:val="false"/>
          <w:i w:val="false"/>
          <w:color w:val="000000"/>
          <w:sz w:val="28"/>
        </w:rPr>
        <w:t>
      2. Осы Келісім екінші Тарап мемлекетінің нон-грата персоналарына немесе қолайсыз азаматтарына себептерін көрсетпестен, өз мемлекетінің аумағына кіруіне тыйым салу немесе өз мемлекетінің аумағында олардың болуын тоқтату бойынша Тараптар құқығын шектемейді.</w:t>
      </w:r>
    </w:p>
    <w:bookmarkEnd w:id="13"/>
    <w:p>
      <w:pPr>
        <w:spacing w:after="0"/>
        <w:ind w:left="0"/>
        <w:jc w:val="both"/>
      </w:pPr>
      <w:r>
        <w:rPr>
          <w:rFonts w:ascii="Times New Roman"/>
          <w:b/>
          <w:i w:val="false"/>
          <w:color w:val="000000"/>
          <w:sz w:val="28"/>
        </w:rPr>
        <w:t>5-бап</w:t>
      </w:r>
    </w:p>
    <w:bookmarkStart w:name="z22" w:id="14"/>
    <w:p>
      <w:pPr>
        <w:spacing w:after="0"/>
        <w:ind w:left="0"/>
        <w:jc w:val="both"/>
      </w:pPr>
      <w:r>
        <w:rPr>
          <w:rFonts w:ascii="Times New Roman"/>
          <w:b w:val="false"/>
          <w:i w:val="false"/>
          <w:color w:val="000000"/>
          <w:sz w:val="28"/>
        </w:rPr>
        <w:t>
      1. Андорра Князьдігінің аумағында болған кезінде өзінің жол жүру құжаттарын жоғалтқан Қазақстан Республикасының азаматтары Андорра Князьдігінің аумағында аккредиттелген Қазақстан Республикасының дипломатиялық өкілдіктері немесе консулдық бөлімшелері ұсынған жол жүру құжаттарын пайдалана отырып, Андорра Князьдігінің аумағынан тыс жерлерге шыға алады. Мұндай жағдайларда Қазақстан Республикасының азаматтары Андорра Князьдігінің құзыретті органдары тарапынан виза немесе басқа да рұқсат алу қажеттілігінсіз Андорра Князьдігінің аумағынан тыс жерлерге шыға алады. Қазақстан Республикасының аумағында болу кезінде өзінің жол жүру құжаттарын жоғалтқан Андорра Князьдігінің азаматтары Қазақстан Республикасының аумағында Испания Корольдігінің не Француз Республикасының дипломатиялық өкілдіктері немесе консулдық бөлімшелері ұсынған жол жүру құжаттарын пайдалана отырып, Қазақстан Республикасының аумағынан тыс жерлерге шыға алады. Мұндай жағдайларда Андорра Князьдігінің азаматтары Қазақстан Республикасының құзыретті органдары тарапынан виза немесе басқа да рұқсат алу қажеттілігінсіз Қазақстан Республикасының аумағынан тыс жерлерге шыға алады.</w:t>
      </w:r>
    </w:p>
    <w:bookmarkEnd w:id="14"/>
    <w:p>
      <w:pPr>
        <w:spacing w:after="0"/>
        <w:ind w:left="0"/>
        <w:jc w:val="both"/>
      </w:pPr>
      <w:r>
        <w:rPr>
          <w:rFonts w:ascii="Times New Roman"/>
          <w:b/>
          <w:i w:val="false"/>
          <w:color w:val="000000"/>
          <w:sz w:val="28"/>
        </w:rPr>
        <w:t>6-бап</w:t>
      </w:r>
    </w:p>
    <w:bookmarkStart w:name="z24" w:id="15"/>
    <w:p>
      <w:pPr>
        <w:spacing w:after="0"/>
        <w:ind w:left="0"/>
        <w:jc w:val="both"/>
      </w:pPr>
      <w:r>
        <w:rPr>
          <w:rFonts w:ascii="Times New Roman"/>
          <w:b w:val="false"/>
          <w:i w:val="false"/>
          <w:color w:val="000000"/>
          <w:sz w:val="28"/>
        </w:rPr>
        <w:t xml:space="preserve">
      Бір Тарап мемлекетінің форс-мажорлық мән-жәйлар салдарынан бірінші келген кезінен бастап 365 күннен тұратын әрбір кезең ішіндегі күнтізбелік 90 (тоқсан) күн ішінде екінші Тарап мемлекетінің аумағынан кету мүмкіндігі жоқ азаматтары олардың болу мемлекетінің аумағынан шығуы үшін қажетті уақыт кезеңіне дейін болуын ұзартуға рұқсат беру үшін осы Тарап мемлекетінің құзыретті органдарына өтінішпен жүгінуге тиіс. </w:t>
      </w:r>
    </w:p>
    <w:bookmarkEnd w:id="15"/>
    <w:p>
      <w:pPr>
        <w:spacing w:after="0"/>
        <w:ind w:left="0"/>
        <w:jc w:val="both"/>
      </w:pPr>
      <w:r>
        <w:rPr>
          <w:rFonts w:ascii="Times New Roman"/>
          <w:b/>
          <w:i w:val="false"/>
          <w:color w:val="000000"/>
          <w:sz w:val="28"/>
        </w:rPr>
        <w:t>7-бап</w:t>
      </w:r>
    </w:p>
    <w:bookmarkStart w:name="z26" w:id="16"/>
    <w:p>
      <w:pPr>
        <w:spacing w:after="0"/>
        <w:ind w:left="0"/>
        <w:jc w:val="both"/>
      </w:pPr>
      <w:r>
        <w:rPr>
          <w:rFonts w:ascii="Times New Roman"/>
          <w:b w:val="false"/>
          <w:i w:val="false"/>
          <w:color w:val="000000"/>
          <w:sz w:val="28"/>
        </w:rPr>
        <w:t>
      1. Тараптар осы Келісім күшіне енген кезге дейін күнтізбелік 30 (отыз) күннен кешіктірмей дипломатиялық арналар арқылы осы Келісімінің 2-бабында көрсетілген өздерінің  жарамды жол жүру құжаттарының үлгілерімен алмасады.</w:t>
      </w:r>
    </w:p>
    <w:bookmarkEnd w:id="16"/>
    <w:bookmarkStart w:name="z27" w:id="17"/>
    <w:p>
      <w:pPr>
        <w:spacing w:after="0"/>
        <w:ind w:left="0"/>
        <w:jc w:val="both"/>
      </w:pPr>
      <w:r>
        <w:rPr>
          <w:rFonts w:ascii="Times New Roman"/>
          <w:b w:val="false"/>
          <w:i w:val="false"/>
          <w:color w:val="000000"/>
          <w:sz w:val="28"/>
        </w:rPr>
        <w:t xml:space="preserve">
      2. Жаңа жол жүру құжаттары енгізілген немесе қолданыстағылары өзгерген жағдайда Тараптар біріне бірі бұл туралы дереу хабарлайды және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 </w:t>
      </w:r>
    </w:p>
    <w:bookmarkEnd w:id="17"/>
    <w:p>
      <w:pPr>
        <w:spacing w:after="0"/>
        <w:ind w:left="0"/>
        <w:jc w:val="both"/>
      </w:pPr>
      <w:r>
        <w:rPr>
          <w:rFonts w:ascii="Times New Roman"/>
          <w:b/>
          <w:i w:val="false"/>
          <w:color w:val="000000"/>
          <w:sz w:val="28"/>
        </w:rPr>
        <w:t>8-бап</w:t>
      </w:r>
    </w:p>
    <w:bookmarkStart w:name="z29" w:id="18"/>
    <w:p>
      <w:pPr>
        <w:spacing w:after="0"/>
        <w:ind w:left="0"/>
        <w:jc w:val="both"/>
      </w:pPr>
      <w:r>
        <w:rPr>
          <w:rFonts w:ascii="Times New Roman"/>
          <w:b w:val="false"/>
          <w:i w:val="false"/>
          <w:color w:val="000000"/>
          <w:sz w:val="28"/>
        </w:rPr>
        <w:t xml:space="preserve">
      1. Тараптардың әрқайсысы ұлттық қауіпсіздікті, қоғамдық тәртіптің қорғалуын немесе халық денсаулығын сақтауды қамтамасыз ету мақсатында осы Келісімнің  қолданысын дипломатиялық арналар арқылы екінші Тарапты жазбаша хабардар ету арқылы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дипломатиялық арналар арқылы осы Келісімнің қолданысын уақытша, толық немесе ішінара қалпына келтіру күнін келіседі.  </w:t>
      </w:r>
    </w:p>
    <w:bookmarkEnd w:id="18"/>
    <w:bookmarkStart w:name="z30" w:id="1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қолданысын тоқтата тұруды іске асыратын Тарап мемлекетінің аумағындағы екінші Тарап мемлекеті азаматтарының құқықтарын қозғамайды.</w:t>
      </w:r>
    </w:p>
    <w:bookmarkEnd w:id="19"/>
    <w:p>
      <w:pPr>
        <w:spacing w:after="0"/>
        <w:ind w:left="0"/>
        <w:jc w:val="both"/>
      </w:pPr>
      <w:r>
        <w:rPr>
          <w:rFonts w:ascii="Times New Roman"/>
          <w:b/>
          <w:i w:val="false"/>
          <w:color w:val="000000"/>
          <w:sz w:val="28"/>
        </w:rPr>
        <w:t>9-бап</w:t>
      </w:r>
    </w:p>
    <w:bookmarkStart w:name="z32" w:id="20"/>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0"/>
    <w:p>
      <w:pPr>
        <w:spacing w:after="0"/>
        <w:ind w:left="0"/>
        <w:jc w:val="both"/>
      </w:pPr>
      <w:r>
        <w:rPr>
          <w:rFonts w:ascii="Times New Roman"/>
          <w:b/>
          <w:i w:val="false"/>
          <w:color w:val="000000"/>
          <w:sz w:val="28"/>
        </w:rPr>
        <w:t>10-бап</w:t>
      </w:r>
    </w:p>
    <w:bookmarkStart w:name="z34" w:id="21"/>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 </w:t>
      </w:r>
    </w:p>
    <w:bookmarkEnd w:id="21"/>
    <w:p>
      <w:pPr>
        <w:spacing w:after="0"/>
        <w:ind w:left="0"/>
        <w:jc w:val="both"/>
      </w:pPr>
      <w:r>
        <w:rPr>
          <w:rFonts w:ascii="Times New Roman"/>
          <w:b/>
          <w:i w:val="false"/>
          <w:color w:val="000000"/>
          <w:sz w:val="28"/>
        </w:rPr>
        <w:t>11-бап</w:t>
      </w:r>
    </w:p>
    <w:bookmarkStart w:name="z36" w:id="22"/>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кейін күшіне енеді.</w:t>
      </w:r>
    </w:p>
    <w:bookmarkEnd w:id="22"/>
    <w:bookmarkStart w:name="z37" w:id="23"/>
    <w:p>
      <w:pPr>
        <w:spacing w:after="0"/>
        <w:ind w:left="0"/>
        <w:jc w:val="both"/>
      </w:pPr>
      <w:r>
        <w:rPr>
          <w:rFonts w:ascii="Times New Roman"/>
          <w:b w:val="false"/>
          <w:i w:val="false"/>
          <w:color w:val="000000"/>
          <w:sz w:val="28"/>
        </w:rPr>
        <w:t xml:space="preserve">
      2. Тараптардың әрқайсысы осы Келісімнің қолданысын екінші Тарапқа дипломатиялық арналар арқылы жазбаша хабарлама жіберу жолымен тоқтата алады. Бұл жағдайда осы Келісімнің қолданысы осындай хабарлама алынған күннен бастап күнтізбелік 60 (алпыс) күннен кейін тоқтатылады. </w:t>
      </w:r>
    </w:p>
    <w:bookmarkEnd w:id="23"/>
    <w:p>
      <w:pPr>
        <w:spacing w:after="0"/>
        <w:ind w:left="0"/>
        <w:jc w:val="both"/>
      </w:pPr>
      <w:r>
        <w:rPr>
          <w:rFonts w:ascii="Times New Roman"/>
          <w:b w:val="false"/>
          <w:i w:val="false"/>
          <w:color w:val="000000"/>
          <w:sz w:val="28"/>
        </w:rPr>
        <w:t>
      _________________  қаласында 20___  "____" ___________            әрқайсысы қазақ, каталан, ағылшын және орыс тілдерінде екі данада жасалды, бұл ретте барлық мәтіндердің бірдей күші бар. Осы Келісімнің мәтіндері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Андорра КнязьдігініңҮкіметі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