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9b93" w14:textId="b31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шiлдедегi № 489 қаулысы. Күші жойылды - Қазақстан Республикасы Үкіметінің 2024 жылғы 3 қазандағы № 815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03.10.2024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бірақ ерте дегенде 01.01.2025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 Ұлттық Банкінің Банкнот фабрикасы" шаруашылық жүргізу құқығындағы республикалық мемлекеттік кәсіпорнынан сатып алынатын арнайы қорғау дәрежесін талап ететін баспа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132, 133-жолдармен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Жүргізуші куәлігінің бланкісі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Көлік құралын тіркеу туралы куәліктің бланкісі".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