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cbf4" w14:textId="91cc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шілдедегі № 486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"GPC Investment" жауапкершілігі шектеулі серіктестігінің (бұдан әрі – серіктестік) жарғылық капиталына қатысу үлесінің 100 (жүз) пайызын сыйға тарту шарты бойынша республикалық меншікке беру туралы "Tau Bereke Group" жауапкершілігі шектеулі серіктестігінің ұсынысы қабылдансын.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Серіктестіктің жарғылық капиталына қатысу үлесі "Самұрық-Қазына" ұлттық әл-ауқат қоры" акционерлік қоғамының орналастырылатын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"Самұрық-Қазына" ұлттық әл-ауқат қоры" акционерлік қоғамымен (келісу бойынша) бірлесіп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