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5262" w14:textId="f4f5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10 маусымдағы № 383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 (бұдан әрі – БТ) "Ақпараттандыру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ақпараттық-коммуникациялық технологиялар және ақпараттық қауіпсіздікті қамтамасыз ету саласындағы талаптарды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Осы БТ мақсаттары үшін оларда мынадай анықтамалар пайдаланылады:</w:t>
      </w:r>
    </w:p>
    <w:bookmarkEnd w:id="4"/>
    <w:bookmarkStart w:name="z8" w:id="5"/>
    <w:p>
      <w:pPr>
        <w:spacing w:after="0"/>
        <w:ind w:left="0"/>
        <w:jc w:val="both"/>
      </w:pPr>
      <w:r>
        <w:rPr>
          <w:rFonts w:ascii="Times New Roman"/>
          <w:b w:val="false"/>
          <w:i w:val="false"/>
          <w:color w:val="000000"/>
          <w:sz w:val="28"/>
        </w:rPr>
        <w:t>
      1) ақпаратты өңдеу құралдарымен байланысты активті таңбалау – активті кейіннен сәйкестендіру (тану), оның қасиеттері мен сипаттамаларын көрсету мақсатында оған шартты белгілерді, әріптерді, сандарды, графикалық белгілерді немесе жазуларды түсіру;</w:t>
      </w:r>
    </w:p>
    <w:bookmarkEnd w:id="5"/>
    <w:bookmarkStart w:name="z9" w:id="6"/>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алгоритмдерін, шифрлау кілттерін генерациялауды, қалыптастыруды, бөлуді немесе басқаруды іске асыратын бағдарламалық қамтылым немесе аппараттық-бағдарламалық кешен;</w:t>
      </w:r>
    </w:p>
    <w:bookmarkEnd w:id="6"/>
    <w:bookmarkStart w:name="z10" w:id="7"/>
    <w:p>
      <w:pPr>
        <w:spacing w:after="0"/>
        <w:ind w:left="0"/>
        <w:jc w:val="both"/>
      </w:pPr>
      <w:r>
        <w:rPr>
          <w:rFonts w:ascii="Times New Roman"/>
          <w:b w:val="false"/>
          <w:i w:val="false"/>
          <w:color w:val="000000"/>
          <w:sz w:val="28"/>
        </w:rPr>
        <w:t>
      3) ақпаратты өңдеу құралдарымен байланысты активтер (бұдан әрі – актив) – ақпарат болып табылатын немесе ақпаратты қамтитын немесе ақпаратты өңдеу, сақтау, беру үшін қызмет ететін және ұйымның мақсаттарына қол жеткізу және оның қызметінің үздіксіздігі мүддесі үшін құндылығы бар материалдық немесе материалдық емес объект;</w:t>
      </w:r>
    </w:p>
    <w:bookmarkEnd w:id="7"/>
    <w:bookmarkStart w:name="z11" w:id="8"/>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ТҚ) – ақпараттандыру объектілерінің және (немесе) ұйымның АҚ-ны қамтамасыз ету процестеріне қатысты саясатты, қағидаларды, қорғау шараларын белгілейтін құжаттама;</w:t>
      </w:r>
    </w:p>
    <w:bookmarkEnd w:id="8"/>
    <w:bookmarkStart w:name="z12" w:id="9"/>
    <w:p>
      <w:pPr>
        <w:spacing w:after="0"/>
        <w:ind w:left="0"/>
        <w:jc w:val="both"/>
      </w:pPr>
      <w:r>
        <w:rPr>
          <w:rFonts w:ascii="Times New Roman"/>
          <w:b w:val="false"/>
          <w:i w:val="false"/>
          <w:color w:val="000000"/>
          <w:sz w:val="28"/>
        </w:rPr>
        <w:t>
      5) ақпараттық қауіпсіздік оқиғаларының мониторингі (бұдан әрі – АҚ оқиғаларының мониторингі) – ақпараттық қауіпсіздік оқиғаларын анықтау және сәйкестендіру мақсатында ақпараттандыру объектісін ұдайы қадағалау;</w:t>
      </w:r>
    </w:p>
    <w:bookmarkEnd w:id="9"/>
    <w:bookmarkStart w:name="z13" w:id="10"/>
    <w:p>
      <w:pPr>
        <w:spacing w:after="0"/>
        <w:ind w:left="0"/>
        <w:jc w:val="both"/>
      </w:pPr>
      <w:r>
        <w:rPr>
          <w:rFonts w:ascii="Times New Roman"/>
          <w:b w:val="false"/>
          <w:i w:val="false"/>
          <w:color w:val="000000"/>
          <w:sz w:val="28"/>
        </w:rPr>
        <w:t>
      6) масштабталу – ақпараттандыру объектісінің өңделетін ақпарат көлемінің және (немесе) бір мезгілде жұмыс істейтін пайдаланушылар санының өсуіне қарай өзінің өнімділігін арттыру мүмкіндігін қамтамасыз ету қабілеті;</w:t>
      </w:r>
    </w:p>
    <w:bookmarkEnd w:id="10"/>
    <w:bookmarkStart w:name="z14" w:id="11"/>
    <w:p>
      <w:pPr>
        <w:spacing w:after="0"/>
        <w:ind w:left="0"/>
        <w:jc w:val="both"/>
      </w:pPr>
      <w:r>
        <w:rPr>
          <w:rFonts w:ascii="Times New Roman"/>
          <w:b w:val="false"/>
          <w:i w:val="false"/>
          <w:color w:val="000000"/>
          <w:sz w:val="28"/>
        </w:rPr>
        <w:t>
      7) бағдарламалық робот – іздеу жүйесінің немесе мониторинг жүйесінің веб-беттерді автоматты түрде және (немесе) берілген кесте бойынша қарап шығуды орындайтын, веб-беттерде табылған сілтемелермен өтіп, олардың мазмұнын оқитын және индекстейтін бағдарламалық қамтылымы;</w:t>
      </w:r>
    </w:p>
    <w:bookmarkEnd w:id="11"/>
    <w:bookmarkStart w:name="z15" w:id="12"/>
    <w:p>
      <w:pPr>
        <w:spacing w:after="0"/>
        <w:ind w:left="0"/>
        <w:jc w:val="both"/>
      </w:pPr>
      <w:r>
        <w:rPr>
          <w:rFonts w:ascii="Times New Roman"/>
          <w:b w:val="false"/>
          <w:i w:val="false"/>
          <w:color w:val="000000"/>
          <w:sz w:val="28"/>
        </w:rPr>
        <w:t>
      8) жабдықты жүктелмеген (суық) резервтеу – ақпараттық жүйені немесе электрондық ақпараттық ресурсты жедел қалпына келтіру мақсатында жұмысқа дайындалған және белсенді емес режимде тұрған қосымша серверлік және телекоммуникациялық жабдықты, бағдарламалық қамтылымды пайдалану;</w:t>
      </w:r>
    </w:p>
    <w:bookmarkEnd w:id="12"/>
    <w:bookmarkStart w:name="z16" w:id="13"/>
    <w:p>
      <w:pPr>
        <w:spacing w:after="0"/>
        <w:ind w:left="0"/>
        <w:jc w:val="both"/>
      </w:pPr>
      <w:r>
        <w:rPr>
          <w:rFonts w:ascii="Times New Roman"/>
          <w:b w:val="false"/>
          <w:i w:val="false"/>
          <w:color w:val="000000"/>
          <w:sz w:val="28"/>
        </w:rPr>
        <w:t>
      9) жабдықты жүктелген (қызу) резервтеу – ақпараттық жүйенің, электрондық ақпараттық ресурстың өткізу қабілетін, сенімділігі мен істен шығуға төзімділігін икемді және жедел ұлғайту мақсатында қосымша (артық) серверлік және телекоммуникациялық жабдықты, бағдарламалық қамтылымды пайдалану және оларды белсенді режимде ұстау;</w:t>
      </w:r>
    </w:p>
    <w:bookmarkEnd w:id="13"/>
    <w:bookmarkStart w:name="z17" w:id="14"/>
    <w:p>
      <w:pPr>
        <w:spacing w:after="0"/>
        <w:ind w:left="0"/>
        <w:jc w:val="both"/>
      </w:pPr>
      <w:r>
        <w:rPr>
          <w:rFonts w:ascii="Times New Roman"/>
          <w:b w:val="false"/>
          <w:i w:val="false"/>
          <w:color w:val="000000"/>
          <w:sz w:val="28"/>
        </w:rPr>
        <w:t>
      10) жұмыс станциясы – қолданбалы міндеттерді шешуге арналған жергілікті желі құрамындағы стационарлық компьютер;</w:t>
      </w:r>
    </w:p>
    <w:bookmarkEnd w:id="14"/>
    <w:bookmarkStart w:name="z18" w:id="15"/>
    <w:p>
      <w:pPr>
        <w:spacing w:after="0"/>
        <w:ind w:left="0"/>
        <w:jc w:val="both"/>
      </w:pPr>
      <w:r>
        <w:rPr>
          <w:rFonts w:ascii="Times New Roman"/>
          <w:b w:val="false"/>
          <w:i w:val="false"/>
          <w:color w:val="000000"/>
          <w:sz w:val="28"/>
        </w:rPr>
        <w:t>
      11) жүйелік бағдарламалық қамтылым – есептеу жабдығының жұмысын қамтамасыз етуге арналған бағдарламалық қамтылым жиынтығы;</w:t>
      </w:r>
    </w:p>
    <w:bookmarkEnd w:id="15"/>
    <w:bookmarkStart w:name="z19" w:id="16"/>
    <w:p>
      <w:pPr>
        <w:spacing w:after="0"/>
        <w:ind w:left="0"/>
        <w:jc w:val="both"/>
      </w:pPr>
      <w:r>
        <w:rPr>
          <w:rFonts w:ascii="Times New Roman"/>
          <w:b w:val="false"/>
          <w:i w:val="false"/>
          <w:color w:val="000000"/>
          <w:sz w:val="28"/>
        </w:rPr>
        <w:t>
      12) интернет-браузер – интернет-ресурстардың мазмұнын көрнекі көрсетуге және онымен интерактивті өзара іс-қимыл жасауға арналған қолданбалы бағдарламалық қамтылым;</w:t>
      </w:r>
    </w:p>
    <w:bookmarkEnd w:id="16"/>
    <w:bookmarkStart w:name="z20" w:id="17"/>
    <w:p>
      <w:pPr>
        <w:spacing w:after="0"/>
        <w:ind w:left="0"/>
        <w:jc w:val="both"/>
      </w:pPr>
      <w:r>
        <w:rPr>
          <w:rFonts w:ascii="Times New Roman"/>
          <w:b w:val="false"/>
          <w:i w:val="false"/>
          <w:color w:val="000000"/>
          <w:sz w:val="28"/>
        </w:rPr>
        <w:t>
      13) кодталған байланыс – кодтау құжаттары мен техникасы пайдаланылатын қорғалған байланыс;</w:t>
      </w:r>
    </w:p>
    <w:bookmarkEnd w:id="17"/>
    <w:bookmarkStart w:name="z21" w:id="18"/>
    <w:p>
      <w:pPr>
        <w:spacing w:after="0"/>
        <w:ind w:left="0"/>
        <w:jc w:val="both"/>
      </w:pPr>
      <w:r>
        <w:rPr>
          <w:rFonts w:ascii="Times New Roman"/>
          <w:b w:val="false"/>
          <w:i w:val="false"/>
          <w:color w:val="000000"/>
          <w:sz w:val="28"/>
        </w:rPr>
        <w:t>
      14)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18"/>
    <w:bookmarkStart w:name="z22" w:id="19"/>
    <w:p>
      <w:pPr>
        <w:spacing w:after="0"/>
        <w:ind w:left="0"/>
        <w:jc w:val="both"/>
      </w:pPr>
      <w:r>
        <w:rPr>
          <w:rFonts w:ascii="Times New Roman"/>
          <w:b w:val="false"/>
          <w:i w:val="false"/>
          <w:color w:val="000000"/>
          <w:sz w:val="28"/>
        </w:rPr>
        <w:t>
      15) кростық үй-жай – қосу, тарату пункттері мен құрылғыларын орналастыруға арналған телекоммуникациялық үй-жай;</w:t>
      </w:r>
    </w:p>
    <w:bookmarkEnd w:id="19"/>
    <w:bookmarkStart w:name="z23" w:id="20"/>
    <w:p>
      <w:pPr>
        <w:spacing w:after="0"/>
        <w:ind w:left="0"/>
        <w:jc w:val="both"/>
      </w:pPr>
      <w:r>
        <w:rPr>
          <w:rFonts w:ascii="Times New Roman"/>
          <w:b w:val="false"/>
          <w:i w:val="false"/>
          <w:color w:val="000000"/>
          <w:sz w:val="28"/>
        </w:rPr>
        <w:t>
      16) қолданбалы бағдарламалық қамтылым (бұдан әрі – ҚБҚ) – нақты саладағы белгілі бір топтың қолданбалы міндеттерін орындауға арналған бағдарламалық қамтылым кешені;</w:t>
      </w:r>
    </w:p>
    <w:bookmarkEnd w:id="20"/>
    <w:bookmarkStart w:name="z24" w:id="21"/>
    <w:p>
      <w:pPr>
        <w:spacing w:after="0"/>
        <w:ind w:left="0"/>
        <w:jc w:val="both"/>
      </w:pPr>
      <w:r>
        <w:rPr>
          <w:rFonts w:ascii="Times New Roman"/>
          <w:b w:val="false"/>
          <w:i w:val="false"/>
          <w:color w:val="000000"/>
          <w:sz w:val="28"/>
        </w:rPr>
        <w:t>
      17) құпияландырылған байланыс – құпияландыру аппаратурасы пайдаланылатын қорғалған байланыс;</w:t>
      </w:r>
    </w:p>
    <w:bookmarkEnd w:id="21"/>
    <w:bookmarkStart w:name="z25" w:id="22"/>
    <w:p>
      <w:pPr>
        <w:spacing w:after="0"/>
        <w:ind w:left="0"/>
        <w:jc w:val="both"/>
      </w:pPr>
      <w:r>
        <w:rPr>
          <w:rFonts w:ascii="Times New Roman"/>
          <w:b w:val="false"/>
          <w:i w:val="false"/>
          <w:color w:val="000000"/>
          <w:sz w:val="28"/>
        </w:rPr>
        <w:t>
      18) мемлекеттік органдардың серверлік орталығы (бұдан әрі – МО серверлік орталығы) – меншік иесі немесе иеленушісі "электрондық үкіметтің" ақпараттық-коммуникациялық инфрақұрылымының операторы болып табылатын, "электрондық үкіметтің" ақпараттандыру объектілерін орналастыруға арналған серверлік үй-жай (деректерді өңдеу орталығы);</w:t>
      </w:r>
    </w:p>
    <w:bookmarkEnd w:id="22"/>
    <w:bookmarkStart w:name="z26" w:id="23"/>
    <w:p>
      <w:pPr>
        <w:spacing w:after="0"/>
        <w:ind w:left="0"/>
        <w:jc w:val="both"/>
      </w:pPr>
      <w:r>
        <w:rPr>
          <w:rFonts w:ascii="Times New Roman"/>
          <w:b w:val="false"/>
          <w:i w:val="false"/>
          <w:color w:val="000000"/>
          <w:sz w:val="28"/>
        </w:rPr>
        <w:t>
      19)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23"/>
    <w:bookmarkStart w:name="z27" w:id="24"/>
    <w:p>
      <w:pPr>
        <w:spacing w:after="0"/>
        <w:ind w:left="0"/>
        <w:jc w:val="both"/>
      </w:pPr>
      <w:r>
        <w:rPr>
          <w:rFonts w:ascii="Times New Roman"/>
          <w:b w:val="false"/>
          <w:i w:val="false"/>
          <w:color w:val="000000"/>
          <w:sz w:val="28"/>
        </w:rPr>
        <w:t>
      20) серверлік үй-жай (деректерді өңдеу орталығы) – серверлік, активті және пассивті желілік (телекоммуникациялық) жабдықты және құрылымдалған кәбілдік жүйелердің жабдығын орналастыруға арналған үй-жай;</w:t>
      </w:r>
    </w:p>
    <w:bookmarkEnd w:id="24"/>
    <w:bookmarkStart w:name="z28" w:id="25"/>
    <w:p>
      <w:pPr>
        <w:spacing w:after="0"/>
        <w:ind w:left="0"/>
        <w:jc w:val="both"/>
      </w:pPr>
      <w:r>
        <w:rPr>
          <w:rFonts w:ascii="Times New Roman"/>
          <w:b w:val="false"/>
          <w:i w:val="false"/>
          <w:color w:val="000000"/>
          <w:sz w:val="28"/>
        </w:rPr>
        <w:t>
      21) сыртқы шеңбердің жергілікті желісі (бұдан әрі – сыртқы шеңбердің ЖЖ) – уәкілетті орган айқындаған ақпараттандыру субъектілерінің жергілікті желісі, ол ақпараттандыру субъектілері үшін қолжетімділікті байланыс операторлары Интернетке қол жеткізудің бірыңғай шлюзі арқылы ғана ұсынатын Интернетке қосылған ақпараттандыру субъектілері телекоммуникациялық желісінің сыртқы шеңберіне жатқызылған;</w:t>
      </w:r>
    </w:p>
    <w:bookmarkEnd w:id="25"/>
    <w:bookmarkStart w:name="z29" w:id="26"/>
    <w:p>
      <w:pPr>
        <w:spacing w:after="0"/>
        <w:ind w:left="0"/>
        <w:jc w:val="both"/>
      </w:pPr>
      <w:r>
        <w:rPr>
          <w:rFonts w:ascii="Times New Roman"/>
          <w:b w:val="false"/>
          <w:i w:val="false"/>
          <w:color w:val="000000"/>
          <w:sz w:val="28"/>
        </w:rPr>
        <w:t>
      22) терминалдық жүйе – қосымшалармен терминалдық ортада немесе талғампаз клиент-бағдарламалар мен клиенттік-серверлік архитектурада жұмыс істеуге арналған талғампаз немесе нөлдік клиент;</w:t>
      </w:r>
    </w:p>
    <w:bookmarkEnd w:id="26"/>
    <w:bookmarkStart w:name="z30" w:id="27"/>
    <w:p>
      <w:pPr>
        <w:spacing w:after="0"/>
        <w:ind w:left="0"/>
        <w:jc w:val="both"/>
      </w:pPr>
      <w:r>
        <w:rPr>
          <w:rFonts w:ascii="Times New Roman"/>
          <w:b w:val="false"/>
          <w:i w:val="false"/>
          <w:color w:val="000000"/>
          <w:sz w:val="28"/>
        </w:rPr>
        <w:t>
      23) уақыт көзінің инфрақұрылымы – серверлердің, жұмыс станцияларының және телекоммуникациялық жабдықтың ішкі сағаттарын синхрондау міндеттерін орындайтын, уақытты синхрондаудың желілік хаттамасын пайдаланатын иерархиялық байланысқан серверлік жабдық;</w:t>
      </w:r>
    </w:p>
    <w:bookmarkEnd w:id="27"/>
    <w:bookmarkStart w:name="z31" w:id="28"/>
    <w:p>
      <w:pPr>
        <w:spacing w:after="0"/>
        <w:ind w:left="0"/>
        <w:jc w:val="both"/>
      </w:pPr>
      <w:r>
        <w:rPr>
          <w:rFonts w:ascii="Times New Roman"/>
          <w:b w:val="false"/>
          <w:i w:val="false"/>
          <w:color w:val="000000"/>
          <w:sz w:val="28"/>
        </w:rPr>
        <w:t>
      24) үкіметтік байланыс – мемлекеттік басқару қажеттеріне арналған арнайы қорғалған байланыс;</w:t>
      </w:r>
    </w:p>
    <w:bookmarkEnd w:id="28"/>
    <w:bookmarkStart w:name="z32" w:id="29"/>
    <w:p>
      <w:pPr>
        <w:spacing w:after="0"/>
        <w:ind w:left="0"/>
        <w:jc w:val="both"/>
      </w:pPr>
      <w:r>
        <w:rPr>
          <w:rFonts w:ascii="Times New Roman"/>
          <w:b w:val="false"/>
          <w:i w:val="false"/>
          <w:color w:val="000000"/>
          <w:sz w:val="28"/>
        </w:rPr>
        <w:t>
      25)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иелері және иеленушілері, сондай-ақ ақпараттық-коммуникациялық инфрақұрылымның аса маңызды объектілерінің меншік иесі мен иеленушісі;</w:t>
      </w:r>
    </w:p>
    <w:bookmarkEnd w:id="29"/>
    <w:bookmarkStart w:name="z33" w:id="30"/>
    <w:p>
      <w:pPr>
        <w:spacing w:after="0"/>
        <w:ind w:left="0"/>
        <w:jc w:val="both"/>
      </w:pPr>
      <w:r>
        <w:rPr>
          <w:rFonts w:ascii="Times New Roman"/>
          <w:b w:val="false"/>
          <w:i w:val="false"/>
          <w:color w:val="000000"/>
          <w:sz w:val="28"/>
        </w:rPr>
        <w:t>
      26) федеративті сәйкестендіру – сенімді қатынастар орнатқан жүйелердегі және желілердегі электрондық ақпараттық ресурстарға қол жеткізу үшін пайдаланушының бірыңғай атын және аутентификациялық сәйкестендіргішті пайдалануға мүмкіндік беретін технологиялар кешені;</w:t>
      </w:r>
    </w:p>
    <w:bookmarkEnd w:id="30"/>
    <w:bookmarkStart w:name="z34" w:id="31"/>
    <w:p>
      <w:pPr>
        <w:spacing w:after="0"/>
        <w:ind w:left="0"/>
        <w:jc w:val="both"/>
      </w:pPr>
      <w:r>
        <w:rPr>
          <w:rFonts w:ascii="Times New Roman"/>
          <w:b w:val="false"/>
          <w:i w:val="false"/>
          <w:color w:val="000000"/>
          <w:sz w:val="28"/>
        </w:rPr>
        <w:t>
      27)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bookmarkEnd w:id="31"/>
    <w:bookmarkStart w:name="z35" w:id="32"/>
    <w:p>
      <w:pPr>
        <w:spacing w:after="0"/>
        <w:ind w:left="0"/>
        <w:jc w:val="both"/>
      </w:pPr>
      <w:r>
        <w:rPr>
          <w:rFonts w:ascii="Times New Roman"/>
          <w:b w:val="false"/>
          <w:i w:val="false"/>
          <w:color w:val="000000"/>
          <w:sz w:val="28"/>
        </w:rPr>
        <w:t>
      28) ішкі шеңбердің жергілікті желісі (бұдан әрі – ішкі шеңбердің ЖЖ) – уәкілетті орган айқындаған ақпараттандыру субъектілерінің жергілікті желісі, ол мемлекеттік органдардың бірыңғай көліктік ортасына қосылған ақпараттандыру субъектілерінің телекоммуникациялық желісінің ішкі шеңберіне жатқызылған;</w:t>
      </w:r>
    </w:p>
    <w:bookmarkEnd w:id="32"/>
    <w:bookmarkStart w:name="z36" w:id="33"/>
    <w:p>
      <w:pPr>
        <w:spacing w:after="0"/>
        <w:ind w:left="0"/>
        <w:jc w:val="both"/>
      </w:pPr>
      <w:r>
        <w:rPr>
          <w:rFonts w:ascii="Times New Roman"/>
          <w:b w:val="false"/>
          <w:i w:val="false"/>
          <w:color w:val="000000"/>
          <w:sz w:val="28"/>
        </w:rPr>
        <w:t>
      29) "электрондық үкіметтің" сыртқы шлюзі (бұдан әрі – ЭҮСШ) – "электрондық үкімет" шлюзінің МО БКО-да орналасқан ақпараттық жүйелердің МО БКО-дан тыс орналасқан ақпараттық жүйелермен өзара іс-қимылын қамтамасыз етуге арналған кіші жүйесі;</w:t>
      </w:r>
    </w:p>
    <w:bookmarkEnd w:id="33"/>
    <w:bookmarkStart w:name="z37" w:id="34"/>
    <w:p>
      <w:pPr>
        <w:spacing w:after="0"/>
        <w:ind w:left="0"/>
        <w:jc w:val="both"/>
      </w:pPr>
      <w:r>
        <w:rPr>
          <w:rFonts w:ascii="Times New Roman"/>
          <w:b w:val="false"/>
          <w:i w:val="false"/>
          <w:color w:val="000000"/>
          <w:sz w:val="28"/>
        </w:rPr>
        <w:t>
      30) ақпараттық қауіпсіздіктің ішкі аудиті – ұйымдағы ақпараттандыру объектілерінің ақпараттық қауіпсіздігінің ағымдағы жай-күйінің сапалық және сандық сипаттамаларын бақылаудың әділ, құжатталған, өз мүдделерінде ұйым өзі жүзеге асыратын процесі;</w:t>
      </w:r>
    </w:p>
    <w:bookmarkEnd w:id="34"/>
    <w:bookmarkStart w:name="z38" w:id="35"/>
    <w:p>
      <w:pPr>
        <w:spacing w:after="0"/>
        <w:ind w:left="0"/>
        <w:jc w:val="both"/>
      </w:pPr>
      <w:r>
        <w:rPr>
          <w:rFonts w:ascii="Times New Roman"/>
          <w:b w:val="false"/>
          <w:i w:val="false"/>
          <w:color w:val="000000"/>
          <w:sz w:val="28"/>
        </w:rPr>
        <w:t>
      31) желіаралық экран – ақпараттық-коммуникациялық инфрақұрылымда жұмыс істейтін, берілген қағидаларға сәйкес желілік трафикті бақылау мен електен өткізуді жүзеге асыратын ақпараттық-бағдарламалық немесе бағдарламалық кешен;</w:t>
      </w:r>
    </w:p>
    <w:bookmarkEnd w:id="35"/>
    <w:bookmarkStart w:name="z39" w:id="36"/>
    <w:p>
      <w:pPr>
        <w:spacing w:after="0"/>
        <w:ind w:left="0"/>
        <w:jc w:val="both"/>
      </w:pPr>
      <w:r>
        <w:rPr>
          <w:rFonts w:ascii="Times New Roman"/>
          <w:b w:val="false"/>
          <w:i w:val="false"/>
          <w:color w:val="000000"/>
          <w:sz w:val="28"/>
        </w:rPr>
        <w:t>
      32)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"25. МО және ЖАО қызметшілеріне Интернетке қолжетімділік МО және ЖАО сыртқы шеңберінің ЖЖ-не қосылған, Қазақстан Республикасының мемлекеттік құпияларын қорғау жөніндегі нұсқаулыққа сәйкес айқындалатын режимдік үй-жайлардан тыс орналасқан жұмыс станцияларынан беріледі.";</w:t>
      </w:r>
    </w:p>
    <w:bookmarkEnd w:id="37"/>
    <w:bookmarkStart w:name="z42" w:id="38"/>
    <w:p>
      <w:pPr>
        <w:spacing w:after="0"/>
        <w:ind w:left="0"/>
        <w:jc w:val="both"/>
      </w:pPr>
      <w:r>
        <w:rPr>
          <w:rFonts w:ascii="Times New Roman"/>
          <w:b w:val="false"/>
          <w:i w:val="false"/>
          <w:color w:val="000000"/>
          <w:sz w:val="28"/>
        </w:rPr>
        <w:t>
      29-1-тармақ мынадай редакцияда жазылсын:</w:t>
      </w:r>
    </w:p>
    <w:bookmarkEnd w:id="38"/>
    <w:bookmarkStart w:name="z43" w:id="39"/>
    <w:p>
      <w:pPr>
        <w:spacing w:after="0"/>
        <w:ind w:left="0"/>
        <w:jc w:val="both"/>
      </w:pPr>
      <w:r>
        <w:rPr>
          <w:rFonts w:ascii="Times New Roman"/>
          <w:b w:val="false"/>
          <w:i w:val="false"/>
          <w:color w:val="000000"/>
          <w:sz w:val="28"/>
        </w:rPr>
        <w:t>
      "29-1. Елдің қорғанысы мен мемлекеттің қауіпсіздігі үшін АҚ-ны қамтамасыз ету талаптарын іске асыру мақсатында тауарларды сатып алу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 мен электрондық өнеркәсіп өнімінің тізілімінен жүзеге асырылады.</w:t>
      </w:r>
    </w:p>
    <w:bookmarkEnd w:id="39"/>
    <w:p>
      <w:pPr>
        <w:spacing w:after="0"/>
        <w:ind w:left="0"/>
        <w:jc w:val="both"/>
      </w:pPr>
      <w:r>
        <w:rPr>
          <w:rFonts w:ascii="Times New Roman"/>
          <w:b w:val="false"/>
          <w:i w:val="false"/>
          <w:color w:val="000000"/>
          <w:sz w:val="28"/>
        </w:rPr>
        <w:t>
      Бұл ретте сенім білдірілген бағдарламалық қамтылым мен электрондық өнеркәсіп өнімінің тізілімінде қажетті өнім болмаған жағдайда тауарларды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45" w:id="40"/>
    <w:p>
      <w:pPr>
        <w:spacing w:after="0"/>
        <w:ind w:left="0"/>
        <w:jc w:val="both"/>
      </w:pPr>
      <w:r>
        <w:rPr>
          <w:rFonts w:ascii="Times New Roman"/>
          <w:b w:val="false"/>
          <w:i w:val="false"/>
          <w:color w:val="000000"/>
          <w:sz w:val="28"/>
        </w:rPr>
        <w:t>
      "50-1. Мемлекеттік органдардың ақпараттық жүйелерімен интеграцияланатын мемлекеттік емес ақпараттық жүйелердің меншік иелері немесе иеленушілері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ақпараттық қауіпсіздіктің жедел орталығының көрсетілетін қызметтерін Қазақстан Республикасының Азаматтық кодексіне сәйкес үшінші тұлғалардан сатып алады, сондай-ақ оның Ақпараттық қауіпсіздіктің ұлттық үйлестіру орталығымен өзара іс-қимылын қамтамасыз етеді.</w:t>
      </w:r>
    </w:p>
    <w:bookmarkEnd w:id="40"/>
    <w:bookmarkStart w:name="z46" w:id="41"/>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меншік иелері ақпараттық қауіпсіздіктің меншікті жедел орталығын құрады және оның жұмыс істеуін қамтамасыз етеді немесе ақпараттық қауіпсіздіктің жедел орталығының көрсетілетін қызметтерін Қазақстан Республикасының Азаматтық кодексіне сәйкес үшінші тұлғалардан сатып алады.</w:t>
      </w:r>
    </w:p>
    <w:bookmarkEnd w:id="41"/>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бір жыл ішінде ақпараттық қауіпсіздіктің меншікті жедел орталығын құрады және оның жұмыс істеуін қамтамасыз етеді немесе ақпараттық қауіпсіздіктің жедел орталығының көрсетілетін қызметтерін Қазақстан Республикасының Азаматтық кодексіне сәйкес үшінші тұлғалардан сатып алады, сондай-ақ оның Ақпараттық қауіпсіздіктің ұлттық үйлестіру орталығымен өзара іс-қимылын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"54-1. Мемлекеттік органдардың ақпараттандыру объектілерін қорғау үшін деректердің таралып кетуін болдырмау жүйелері (DLP) қолданылады.</w:t>
      </w:r>
    </w:p>
    <w:bookmarkEnd w:id="42"/>
    <w:bookmarkStart w:name="z49" w:id="43"/>
    <w:p>
      <w:pPr>
        <w:spacing w:after="0"/>
        <w:ind w:left="0"/>
        <w:jc w:val="both"/>
      </w:pPr>
      <w:r>
        <w:rPr>
          <w:rFonts w:ascii="Times New Roman"/>
          <w:b w:val="false"/>
          <w:i w:val="false"/>
          <w:color w:val="000000"/>
          <w:sz w:val="28"/>
        </w:rPr>
        <w:t>
      Бұл ретте мыналар:</w:t>
      </w:r>
    </w:p>
    <w:bookmarkEnd w:id="43"/>
    <w:p>
      <w:pPr>
        <w:spacing w:after="0"/>
        <w:ind w:left="0"/>
        <w:jc w:val="both"/>
      </w:pPr>
      <w:r>
        <w:rPr>
          <w:rFonts w:ascii="Times New Roman"/>
          <w:b w:val="false"/>
          <w:i w:val="false"/>
          <w:color w:val="000000"/>
          <w:sz w:val="28"/>
        </w:rPr>
        <w:t>
      іс-қимылдарға жүргізілетін бақылау туралы пайдаланушыны визуалды хабардар ету;</w:t>
      </w:r>
    </w:p>
    <w:p>
      <w:pPr>
        <w:spacing w:after="0"/>
        <w:ind w:left="0"/>
        <w:jc w:val="both"/>
      </w:pPr>
      <w:r>
        <w:rPr>
          <w:rFonts w:ascii="Times New Roman"/>
          <w:b w:val="false"/>
          <w:i w:val="false"/>
          <w:color w:val="000000"/>
          <w:sz w:val="28"/>
        </w:rPr>
        <w:t>
      жергілікті желі шегінде деректердің таралып кетуін болғызбау жүйесінің басқару орталығы мен серверлерін орналастыру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"65. МО немесе ЖАО ЭАР пайдаланылмаған кезде оны "Ұлттық архив қоры және архивтеу туралы" Қазақстан Республикасы Заңында (бұдан әрі – Архив туралы заң) белгіленген тәртіппен архивке беруді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"80. Қолданбалы БҚ "Электрондық құжат және электрондық цифрлық қолтаңба туралы" Қазақстан Республикасы Заңының 5-бабы 1-тармағының 10) тармақшасына сәйкес уәкілетті орган бекіткен электрондық цифрлық қолтаңбаның төлнұсқалығын тексеру қағидаларына сәйкес ЭЦҚ ашық кілтінің және электрондық құжатқа қол қойған адамның тіркеу куәлігінің тиесілілігі мен жарамдылығын растауды тексеруді орындайды.";</w:t>
      </w:r>
    </w:p>
    <w:bookmarkEnd w:id="45"/>
    <w:bookmarkStart w:name="z54" w:id="46"/>
    <w:p>
      <w:pPr>
        <w:spacing w:after="0"/>
        <w:ind w:left="0"/>
        <w:jc w:val="both"/>
      </w:pPr>
      <w:r>
        <w:rPr>
          <w:rFonts w:ascii="Times New Roman"/>
          <w:b w:val="false"/>
          <w:i w:val="false"/>
          <w:color w:val="000000"/>
          <w:sz w:val="28"/>
        </w:rPr>
        <w:t>
      мынадай мазмұндағы 87-1-тармақпен толықтырылсын:</w:t>
      </w:r>
    </w:p>
    <w:bookmarkEnd w:id="46"/>
    <w:bookmarkStart w:name="z55" w:id="47"/>
    <w:p>
      <w:pPr>
        <w:spacing w:after="0"/>
        <w:ind w:left="0"/>
        <w:jc w:val="both"/>
      </w:pPr>
      <w:r>
        <w:rPr>
          <w:rFonts w:ascii="Times New Roman"/>
          <w:b w:val="false"/>
          <w:i w:val="false"/>
          <w:color w:val="000000"/>
          <w:sz w:val="28"/>
        </w:rPr>
        <w:t>
      "87-1. Ақпараттық қауіпсіздік талаптарына сәйкестік тұрғысынан сынақтар Заңның 49-бабына сәйкес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"89. МО немесе ЖАО АЖ өнеркәсіптік пайдалану кезінде:</w:t>
      </w:r>
    </w:p>
    <w:bookmarkEnd w:id="48"/>
    <w:bookmarkStart w:name="z58" w:id="49"/>
    <w:p>
      <w:pPr>
        <w:spacing w:after="0"/>
        <w:ind w:left="0"/>
        <w:jc w:val="both"/>
      </w:pPr>
      <w:r>
        <w:rPr>
          <w:rFonts w:ascii="Times New Roman"/>
          <w:b w:val="false"/>
          <w:i w:val="false"/>
          <w:color w:val="000000"/>
          <w:sz w:val="28"/>
        </w:rPr>
        <w:t>
      1) іркіліс болған немесе зақым келген жағдайда ЭАР-дың сақталуы, қорғалуы, қалпына келтірілуі;</w:t>
      </w:r>
    </w:p>
    <w:bookmarkEnd w:id="49"/>
    <w:bookmarkStart w:name="z59" w:id="50"/>
    <w:p>
      <w:pPr>
        <w:spacing w:after="0"/>
        <w:ind w:left="0"/>
        <w:jc w:val="both"/>
      </w:pPr>
      <w:r>
        <w:rPr>
          <w:rFonts w:ascii="Times New Roman"/>
          <w:b w:val="false"/>
          <w:i w:val="false"/>
          <w:color w:val="000000"/>
          <w:sz w:val="28"/>
        </w:rPr>
        <w:t>
      2) резервтік көшіру және ЭАР-дың уақтылы өзектілендірілуін бақылау;</w:t>
      </w:r>
    </w:p>
    <w:bookmarkEnd w:id="50"/>
    <w:bookmarkStart w:name="z60" w:id="51"/>
    <w:p>
      <w:pPr>
        <w:spacing w:after="0"/>
        <w:ind w:left="0"/>
        <w:jc w:val="both"/>
      </w:pPr>
      <w:r>
        <w:rPr>
          <w:rFonts w:ascii="Times New Roman"/>
          <w:b w:val="false"/>
          <w:i w:val="false"/>
          <w:color w:val="000000"/>
          <w:sz w:val="28"/>
        </w:rPr>
        <w:t>
      3) МО немесе ЖАО АЖ-ға өтініштер туралы мәліметтердің автоматтандырылған есепке алынуы, сақталуы және мезгіл-мезгіл архивтелуі;</w:t>
      </w:r>
    </w:p>
    <w:bookmarkEnd w:id="51"/>
    <w:bookmarkStart w:name="z61" w:id="52"/>
    <w:p>
      <w:pPr>
        <w:spacing w:after="0"/>
        <w:ind w:left="0"/>
        <w:jc w:val="both"/>
      </w:pPr>
      <w:r>
        <w:rPr>
          <w:rFonts w:ascii="Times New Roman"/>
          <w:b w:val="false"/>
          <w:i w:val="false"/>
          <w:color w:val="000000"/>
          <w:sz w:val="28"/>
        </w:rPr>
        <w:t>
      4) БҚ, серверлік және телекоммуникациялық жабдықтың конфигурациялық баптауларындағы өзгерістерді тіркеу;</w:t>
      </w:r>
    </w:p>
    <w:bookmarkEnd w:id="52"/>
    <w:bookmarkStart w:name="z62" w:id="53"/>
    <w:p>
      <w:pPr>
        <w:spacing w:after="0"/>
        <w:ind w:left="0"/>
        <w:jc w:val="both"/>
      </w:pPr>
      <w:r>
        <w:rPr>
          <w:rFonts w:ascii="Times New Roman"/>
          <w:b w:val="false"/>
          <w:i w:val="false"/>
          <w:color w:val="000000"/>
          <w:sz w:val="28"/>
        </w:rPr>
        <w:t>
      5) өнімділіктің функционалдық сипаттамаларын бақылау және реттеу;</w:t>
      </w:r>
    </w:p>
    <w:bookmarkEnd w:id="53"/>
    <w:bookmarkStart w:name="z63" w:id="54"/>
    <w:p>
      <w:pPr>
        <w:spacing w:after="0"/>
        <w:ind w:left="0"/>
        <w:jc w:val="both"/>
      </w:pPr>
      <w:r>
        <w:rPr>
          <w:rFonts w:ascii="Times New Roman"/>
          <w:b w:val="false"/>
          <w:i w:val="false"/>
          <w:color w:val="000000"/>
          <w:sz w:val="28"/>
        </w:rPr>
        <w:t>
      6) АЖ-ны сүйемелдеу;</w:t>
      </w:r>
    </w:p>
    <w:bookmarkEnd w:id="54"/>
    <w:bookmarkStart w:name="z64" w:id="55"/>
    <w:p>
      <w:pPr>
        <w:spacing w:after="0"/>
        <w:ind w:left="0"/>
        <w:jc w:val="both"/>
      </w:pPr>
      <w:r>
        <w:rPr>
          <w:rFonts w:ascii="Times New Roman"/>
          <w:b w:val="false"/>
          <w:i w:val="false"/>
          <w:color w:val="000000"/>
          <w:sz w:val="28"/>
        </w:rPr>
        <w:t>
      7) АЖ-ның пайдаланылатын лицензиялық БҚ техникалық қолдау;</w:t>
      </w:r>
    </w:p>
    <w:bookmarkEnd w:id="55"/>
    <w:bookmarkStart w:name="z65" w:id="56"/>
    <w:p>
      <w:pPr>
        <w:spacing w:after="0"/>
        <w:ind w:left="0"/>
        <w:jc w:val="both"/>
      </w:pPr>
      <w:r>
        <w:rPr>
          <w:rFonts w:ascii="Times New Roman"/>
          <w:b w:val="false"/>
          <w:i w:val="false"/>
          <w:color w:val="000000"/>
          <w:sz w:val="28"/>
        </w:rPr>
        <w:t>
      8) кепілді мерзім кезеңінде анықталған АЖ қателері мен кемшіліктерін жоюды қамтитын әзірлеушінің АЖ-ға кепілдікті қызмет көрсетуі (кепілдікті қызмет көрсету АЖ өнеркәсіптік пайдалануға енгізілген күннен бастап кемінде бір жыл мерзімге қамтамасыз етіледі);</w:t>
      </w:r>
    </w:p>
    <w:bookmarkEnd w:id="56"/>
    <w:bookmarkStart w:name="z66" w:id="57"/>
    <w:p>
      <w:pPr>
        <w:spacing w:after="0"/>
        <w:ind w:left="0"/>
        <w:jc w:val="both"/>
      </w:pPr>
      <w:r>
        <w:rPr>
          <w:rFonts w:ascii="Times New Roman"/>
          <w:b w:val="false"/>
          <w:i w:val="false"/>
          <w:color w:val="000000"/>
          <w:sz w:val="28"/>
        </w:rPr>
        <w:t>
      9) пайдаланушыларды АЖ-ға қосу, сондай-ақ АЖ-ның өзара іс-қимылының домендік атауларды пайдалана отырып жүзеге асырылуы;</w:t>
      </w:r>
    </w:p>
    <w:bookmarkEnd w:id="57"/>
    <w:bookmarkStart w:name="z67" w:id="58"/>
    <w:p>
      <w:pPr>
        <w:spacing w:after="0"/>
        <w:ind w:left="0"/>
        <w:jc w:val="both"/>
      </w:pPr>
      <w:r>
        <w:rPr>
          <w:rFonts w:ascii="Times New Roman"/>
          <w:b w:val="false"/>
          <w:i w:val="false"/>
          <w:color w:val="000000"/>
          <w:sz w:val="28"/>
        </w:rPr>
        <w:t>
      10) жүйелік-техникалық қызмет көрсету;</w:t>
      </w:r>
    </w:p>
    <w:bookmarkEnd w:id="58"/>
    <w:bookmarkStart w:name="z68" w:id="59"/>
    <w:p>
      <w:pPr>
        <w:spacing w:after="0"/>
        <w:ind w:left="0"/>
        <w:jc w:val="both"/>
      </w:pPr>
      <w:r>
        <w:rPr>
          <w:rFonts w:ascii="Times New Roman"/>
          <w:b w:val="false"/>
          <w:i w:val="false"/>
          <w:color w:val="000000"/>
          <w:sz w:val="28"/>
        </w:rPr>
        <w:t>
      11) мемлекеттік функцияларды жүзеге асыру және мемлекеттік қызметтер көрсету кезінде қағаз жеткізгіштегі құжаттардың пайдаланылуын, сондай-ақ оларды ұсыну жөніндегі талаптарды қысқарту (болғызбау) қамтамасыз етіледі.";</w:t>
      </w:r>
    </w:p>
    <w:bookmarkEnd w:id="59"/>
    <w:bookmarkStart w:name="z69" w:id="60"/>
    <w:p>
      <w:pPr>
        <w:spacing w:after="0"/>
        <w:ind w:left="0"/>
        <w:jc w:val="both"/>
      </w:pPr>
      <w:r>
        <w:rPr>
          <w:rFonts w:ascii="Times New Roman"/>
          <w:b w:val="false"/>
          <w:i w:val="false"/>
          <w:color w:val="000000"/>
          <w:sz w:val="28"/>
        </w:rPr>
        <w:t>
      мынадай мазмұндағы 92-4-тармақпен толықтырылсын:</w:t>
      </w:r>
    </w:p>
    <w:bookmarkEnd w:id="60"/>
    <w:bookmarkStart w:name="z70" w:id="61"/>
    <w:p>
      <w:pPr>
        <w:spacing w:after="0"/>
        <w:ind w:left="0"/>
        <w:jc w:val="both"/>
      </w:pPr>
      <w:r>
        <w:rPr>
          <w:rFonts w:ascii="Times New Roman"/>
          <w:b w:val="false"/>
          <w:i w:val="false"/>
          <w:color w:val="000000"/>
          <w:sz w:val="28"/>
        </w:rPr>
        <w:t>
      "92-4. МО және ЖАО АЖ-ның меншік иелері, иеленушілері және пайдаланушылары ЭАР-ды толықтырып отыруды жүзеге асырады, оның анықтығы мен өзектілігін қамтамасыз етеді.";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"95. АЖ пайдаланудан алынғаннан кейін МО немесе ЖАО Архив туралы заңның 18-бабы 1-1-тармағының 3) тармақшасына сәйкес Қазақстан Республикасы Үкіметінің қаулысымен бекітілген Ұлттық архив қорының құжаттарын және басқа да архивтік құжаттарды ведомстволық және жеке архивтердің қабылдау, сақтау, есепке алу және пайдалану қағидаларына сәйкес пайдаланудан алынған МО немесе ЖАО АЖ электрондық құжаттарын, техникалық құжаттамасын, журналдарын және архивтелген дерекқорын ведомстволық архивке тапсырады.".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74" w:id="63"/>
    <w:p>
      <w:pPr>
        <w:spacing w:after="0"/>
        <w:ind w:left="0"/>
        <w:jc w:val="both"/>
      </w:pPr>
      <w:r>
        <w:rPr>
          <w:rFonts w:ascii="Times New Roman"/>
          <w:b w:val="false"/>
          <w:i w:val="false"/>
          <w:color w:val="000000"/>
          <w:sz w:val="28"/>
        </w:rPr>
        <w:t>
      "108. Қазақстан Республикасының заңнамасында белгіленген тәртіппен АҚ бойынша бірлескен жұмыстар шартын ресімдей отырып, қызмет көрсету қауіпсіздігі мен сапасын қамтамасыз ету үшін МО және ЖАО ақпараттандыру объектілерінің АБК серверлік жабдығы:</w:t>
      </w:r>
    </w:p>
    <w:bookmarkEnd w:id="63"/>
    <w:bookmarkStart w:name="z75" w:id="64"/>
    <w:p>
      <w:pPr>
        <w:spacing w:after="0"/>
        <w:ind w:left="0"/>
        <w:jc w:val="both"/>
      </w:pPr>
      <w:r>
        <w:rPr>
          <w:rFonts w:ascii="Times New Roman"/>
          <w:b w:val="false"/>
          <w:i w:val="false"/>
          <w:color w:val="000000"/>
          <w:sz w:val="28"/>
        </w:rPr>
        <w:t>
      бірінші сыныпты – тек МО серверлік орталығында орналастырылады;</w:t>
      </w:r>
    </w:p>
    <w:bookmarkEnd w:id="64"/>
    <w:bookmarkStart w:name="z76" w:id="65"/>
    <w:p>
      <w:pPr>
        <w:spacing w:after="0"/>
        <w:ind w:left="0"/>
        <w:jc w:val="both"/>
      </w:pPr>
      <w:r>
        <w:rPr>
          <w:rFonts w:ascii="Times New Roman"/>
          <w:b w:val="false"/>
          <w:i w:val="false"/>
          <w:color w:val="000000"/>
          <w:sz w:val="28"/>
        </w:rPr>
        <w:t>
      екінші және үшінші сыныптардағы – МО, ЖАО немесе тартылатын заңды тұлғаның осы БТ-да белгіленген серверлік үй-жайларға қойылатын талаптарға сәйкес жабдықталған және өзінің иелігінде ақпараттық қауіпсіздіктің жедел орталығы бар серверлік орталығында орналастырылады.";</w:t>
      </w:r>
    </w:p>
    <w:bookmarkEnd w:id="65"/>
    <w:bookmarkStart w:name="z77" w:id="66"/>
    <w:p>
      <w:pPr>
        <w:spacing w:after="0"/>
        <w:ind w:left="0"/>
        <w:jc w:val="both"/>
      </w:pPr>
      <w:r>
        <w:rPr>
          <w:rFonts w:ascii="Times New Roman"/>
          <w:b w:val="false"/>
          <w:i w:val="false"/>
          <w:color w:val="000000"/>
          <w:sz w:val="28"/>
        </w:rPr>
        <w:t>
      мынадай мазмұндағы 108-1-тармақпен толықтырылсын:</w:t>
      </w:r>
    </w:p>
    <w:bookmarkEnd w:id="66"/>
    <w:bookmarkStart w:name="z78" w:id="67"/>
    <w:p>
      <w:pPr>
        <w:spacing w:after="0"/>
        <w:ind w:left="0"/>
        <w:jc w:val="both"/>
      </w:pPr>
      <w:r>
        <w:rPr>
          <w:rFonts w:ascii="Times New Roman"/>
          <w:b w:val="false"/>
          <w:i w:val="false"/>
          <w:color w:val="000000"/>
          <w:sz w:val="28"/>
        </w:rPr>
        <w:t>
      "108-1. МО мен ЖАО-ның ақпараттандыру объектілерінің АБК қолжетімділігін және істен шығуға төзімділігін қамтамасыз ету үшін деректерді өңдеудің аппараттық-бағдарламалық құралдарын, деректерді сақтау жүйелерін, деректерді сақтау желілерінің құрамдастарын резервтеу МО-ның, ЖАО-ның немесе тартылатын заңды тұлғаның бірінші, екінші және үшінші сыныптардағы ақпараттандыру объектілері үшін Қазақстан Республикасының заңнамасында белгіленген тәртіппен АҚ бойынша бірлескен жұмыстар шартын ресімдей отырып, осы БТ-да белгіленген серверлік үй-жайларға қойылатын талаптарға сәйкес жабдықталған және өзінің иелігінде ақпараттық қауіпсіздіктің жедел орталығы бар резервтік серверлік үй-жайында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bookmarkStart w:name="z80" w:id="68"/>
    <w:p>
      <w:pPr>
        <w:spacing w:after="0"/>
        <w:ind w:left="0"/>
        <w:jc w:val="both"/>
      </w:pPr>
      <w:r>
        <w:rPr>
          <w:rFonts w:ascii="Times New Roman"/>
          <w:b w:val="false"/>
          <w:i w:val="false"/>
          <w:color w:val="000000"/>
          <w:sz w:val="28"/>
        </w:rPr>
        <w:t>
      "128. АҚ-ны қамтамасыз ету мақсатында:</w:t>
      </w:r>
    </w:p>
    <w:bookmarkEnd w:id="68"/>
    <w:bookmarkStart w:name="z81" w:id="69"/>
    <w:p>
      <w:pPr>
        <w:spacing w:after="0"/>
        <w:ind w:left="0"/>
        <w:jc w:val="both"/>
      </w:pPr>
      <w:r>
        <w:rPr>
          <w:rFonts w:ascii="Times New Roman"/>
          <w:b w:val="false"/>
          <w:i w:val="false"/>
          <w:color w:val="000000"/>
          <w:sz w:val="28"/>
        </w:rPr>
        <w:t>
      1) жергілікті желілерді біріктіретін бөлінген байланыс арнасын ұйымдастыру кезінде АКҚҚ пайдаланылып, ақпаратты қорғаудың, оның ішінде криптографиялық шифрлаудың бағдарламалық-техникалық құралдары қолданылады;</w:t>
      </w:r>
    </w:p>
    <w:bookmarkEnd w:id="69"/>
    <w:bookmarkStart w:name="z82" w:id="70"/>
    <w:p>
      <w:pPr>
        <w:spacing w:after="0"/>
        <w:ind w:left="0"/>
        <w:jc w:val="both"/>
      </w:pPr>
      <w:r>
        <w:rPr>
          <w:rFonts w:ascii="Times New Roman"/>
          <w:b w:val="false"/>
          <w:i w:val="false"/>
          <w:color w:val="000000"/>
          <w:sz w:val="28"/>
        </w:rPr>
        <w:t>
      2) бөлінген байланыс арнасы жергілікті желіге жазылған маршруттау қағидалары және қауіпсіздік саясаттары бар шектес шлюз арқылы қосылады. Шектес шлюз мынадай ең төмен функциялар жиынтығын қамтамасыз етеді:</w:t>
      </w:r>
    </w:p>
    <w:bookmarkEnd w:id="70"/>
    <w:p>
      <w:pPr>
        <w:spacing w:after="0"/>
        <w:ind w:left="0"/>
        <w:jc w:val="both"/>
      </w:pPr>
      <w:r>
        <w:rPr>
          <w:rFonts w:ascii="Times New Roman"/>
          <w:b w:val="false"/>
          <w:i w:val="false"/>
          <w:color w:val="000000"/>
          <w:sz w:val="28"/>
        </w:rPr>
        <w:t>
      желі тораптарын орталықтандырылған авторландыру;</w:t>
      </w:r>
    </w:p>
    <w:p>
      <w:pPr>
        <w:spacing w:after="0"/>
        <w:ind w:left="0"/>
        <w:jc w:val="both"/>
      </w:pPr>
      <w:r>
        <w:rPr>
          <w:rFonts w:ascii="Times New Roman"/>
          <w:b w:val="false"/>
          <w:i w:val="false"/>
          <w:color w:val="000000"/>
          <w:sz w:val="28"/>
        </w:rPr>
        <w:t>
      әкімшілердің артықшылық деңгейлерін конфигурациялау;</w:t>
      </w:r>
    </w:p>
    <w:p>
      <w:pPr>
        <w:spacing w:after="0"/>
        <w:ind w:left="0"/>
        <w:jc w:val="both"/>
      </w:pPr>
      <w:r>
        <w:rPr>
          <w:rFonts w:ascii="Times New Roman"/>
          <w:b w:val="false"/>
          <w:i w:val="false"/>
          <w:color w:val="000000"/>
          <w:sz w:val="28"/>
        </w:rPr>
        <w:t>
      әкімшілердің іс-қимылдарын хаттамалау;</w:t>
      </w:r>
    </w:p>
    <w:p>
      <w:pPr>
        <w:spacing w:after="0"/>
        <w:ind w:left="0"/>
        <w:jc w:val="both"/>
      </w:pPr>
      <w:r>
        <w:rPr>
          <w:rFonts w:ascii="Times New Roman"/>
          <w:b w:val="false"/>
          <w:i w:val="false"/>
          <w:color w:val="000000"/>
          <w:sz w:val="28"/>
        </w:rPr>
        <w:t>
      желілік мекенжайларды статикалық тарату;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 интерфейсте кіріс және шығыс пакеттерді електен өткізу;</w:t>
      </w:r>
    </w:p>
    <w:p>
      <w:pPr>
        <w:spacing w:after="0"/>
        <w:ind w:left="0"/>
        <w:jc w:val="both"/>
      </w:pPr>
      <w:r>
        <w:rPr>
          <w:rFonts w:ascii="Times New Roman"/>
          <w:b w:val="false"/>
          <w:i w:val="false"/>
          <w:color w:val="000000"/>
          <w:sz w:val="28"/>
        </w:rPr>
        <w:t>
      АКҚҚ пайдалана отырып, берілетін трафикті криптографиялық қорғау;</w:t>
      </w:r>
    </w:p>
    <w:bookmarkStart w:name="z83" w:id="71"/>
    <w:p>
      <w:pPr>
        <w:spacing w:after="0"/>
        <w:ind w:left="0"/>
        <w:jc w:val="both"/>
      </w:pPr>
      <w:r>
        <w:rPr>
          <w:rFonts w:ascii="Times New Roman"/>
          <w:b w:val="false"/>
          <w:i w:val="false"/>
          <w:color w:val="000000"/>
          <w:sz w:val="28"/>
        </w:rPr>
        <w:t>
      3) ведомстволық (корпоративтік) телекоммуникациялар желісін және АС жергілікті желілерін өзара қосқан кезде:</w:t>
      </w:r>
    </w:p>
    <w:bookmarkEnd w:id="71"/>
    <w:p>
      <w:pPr>
        <w:spacing w:after="0"/>
        <w:ind w:left="0"/>
        <w:jc w:val="both"/>
      </w:pPr>
      <w:r>
        <w:rPr>
          <w:rFonts w:ascii="Times New Roman"/>
          <w:b w:val="false"/>
          <w:i w:val="false"/>
          <w:color w:val="000000"/>
          <w:sz w:val="28"/>
        </w:rPr>
        <w:t>
      ақпараттық ағындарды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құрамдастары бар жабдық;</w:t>
      </w:r>
    </w:p>
    <w:p>
      <w:pPr>
        <w:spacing w:after="0"/>
        <w:ind w:left="0"/>
        <w:jc w:val="both"/>
      </w:pPr>
      <w:r>
        <w:rPr>
          <w:rFonts w:ascii="Times New Roman"/>
          <w:b w:val="false"/>
          <w:i w:val="false"/>
          <w:color w:val="000000"/>
          <w:sz w:val="28"/>
        </w:rPr>
        <w:t>
      бөлінген және МО БКО периметрін қорғау мақсатында әрбір қосылу нүктесінде орнатылған, қол жеткізу жабдығымен интеграцияланған желіаралық экрандар пайдаланылады;</w:t>
      </w:r>
    </w:p>
    <w:bookmarkStart w:name="z84" w:id="72"/>
    <w:p>
      <w:pPr>
        <w:spacing w:after="0"/>
        <w:ind w:left="0"/>
        <w:jc w:val="both"/>
      </w:pPr>
      <w:r>
        <w:rPr>
          <w:rFonts w:ascii="Times New Roman"/>
          <w:b w:val="false"/>
          <w:i w:val="false"/>
          <w:color w:val="000000"/>
          <w:sz w:val="28"/>
        </w:rPr>
        <w:t>
      4) ведомстволық (корпоративтік) телекоммуникациялар мен жергілікті желілерді Интернетке МО-ның, ЖАО-ның ИҚБШ арқылы қосқан кезде мемлекеттік заңды тұлғалар, квазимемлекеттік сектор субъектілері, сондай-ақ АКИ-дің аса маңызды объектілерінің иелері АКИ операторының немесе ИҚБШ жабдығында резервтелген байланыс арналары бар басқа байланыс операторының көрсетілетін қызметтерін пайдаланады.</w:t>
      </w:r>
    </w:p>
    <w:bookmarkEnd w:id="72"/>
    <w:p>
      <w:pPr>
        <w:spacing w:after="0"/>
        <w:ind w:left="0"/>
        <w:jc w:val="both"/>
      </w:pPr>
      <w:r>
        <w:rPr>
          <w:rFonts w:ascii="Times New Roman"/>
          <w:b w:val="false"/>
          <w:i w:val="false"/>
          <w:color w:val="000000"/>
          <w:sz w:val="28"/>
        </w:rPr>
        <w:t>
      Ведомстволық (корпоративтік) телекоммуникациялар желісін және жергілікті желілерді Интернетке ИҚБШ арқылы қосу ақпараттық қауіпсіздікті қамтамасыз ету саласындағы уәкілетті орган бекіткен Интернетке қол жеткізудің бірыңғай шлюзінің жұмыс істеу қағидаларына сәйкес жүзеге асырылады;</w:t>
      </w:r>
    </w:p>
    <w:bookmarkStart w:name="z85" w:id="73"/>
    <w:p>
      <w:pPr>
        <w:spacing w:after="0"/>
        <w:ind w:left="0"/>
        <w:jc w:val="both"/>
      </w:pPr>
      <w:r>
        <w:rPr>
          <w:rFonts w:ascii="Times New Roman"/>
          <w:b w:val="false"/>
          <w:i w:val="false"/>
          <w:color w:val="000000"/>
          <w:sz w:val="28"/>
        </w:rPr>
        <w:t xml:space="preserve">
      5)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 иеленушісі өздерінің қызметтік міндеттерін атқару кезінде жедел ақпарат алмасуды электрондық нысанда жүзеге асыру үшін: </w:t>
      </w:r>
    </w:p>
    <w:bookmarkEnd w:id="73"/>
    <w:bookmarkStart w:name="z86" w:id="74"/>
    <w:p>
      <w:pPr>
        <w:spacing w:after="0"/>
        <w:ind w:left="0"/>
        <w:jc w:val="both"/>
      </w:pPr>
      <w:r>
        <w:rPr>
          <w:rFonts w:ascii="Times New Roman"/>
          <w:b w:val="false"/>
          <w:i w:val="false"/>
          <w:color w:val="000000"/>
          <w:sz w:val="28"/>
        </w:rPr>
        <w:t>
      ведомстволық электрондық поштаны, лездік хабарламалар қызметін және өзге сервистерді;</w:t>
      </w:r>
    </w:p>
    <w:bookmarkEnd w:id="74"/>
    <w:bookmarkStart w:name="z87" w:id="75"/>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іс жүзінде Қазақстан Республикасының аумағында орналастырылған электрондық поштаны, лездік хабарламалар қызметін және өзге сервистерді;</w:t>
      </w:r>
    </w:p>
    <w:bookmarkEnd w:id="75"/>
    <w:p>
      <w:pPr>
        <w:spacing w:after="0"/>
        <w:ind w:left="0"/>
        <w:jc w:val="both"/>
      </w:pPr>
      <w:r>
        <w:rPr>
          <w:rFonts w:ascii="Times New Roman"/>
          <w:b w:val="false"/>
          <w:i w:val="false"/>
          <w:color w:val="000000"/>
          <w:sz w:val="28"/>
        </w:rPr>
        <w:t>
      шетелдік жеке және заңды тұлғалармен коммуникация жасау мақсатында қолжетімді бұлтты бейнеконференцбайланыстың онлайн-сервистерін пайдаланады;</w:t>
      </w:r>
    </w:p>
    <w:bookmarkStart w:name="z88" w:id="76"/>
    <w:p>
      <w:pPr>
        <w:spacing w:after="0"/>
        <w:ind w:left="0"/>
        <w:jc w:val="both"/>
      </w:pPr>
      <w:r>
        <w:rPr>
          <w:rFonts w:ascii="Times New Roman"/>
          <w:b w:val="false"/>
          <w:i w:val="false"/>
          <w:color w:val="000000"/>
          <w:sz w:val="28"/>
        </w:rPr>
        <w:t>
      6) МО мен ЖАО ведомстволық электрондық поштасының сыртқы электрондық пошта жүйелерімен өзара іс-қимылы электрондық поштаның бірыңғай шлюзі арқылы ғана жүзеге асырылады;</w:t>
      </w:r>
    </w:p>
    <w:bookmarkEnd w:id="76"/>
    <w:bookmarkStart w:name="z89" w:id="77"/>
    <w:p>
      <w:pPr>
        <w:spacing w:after="0"/>
        <w:ind w:left="0"/>
        <w:jc w:val="both"/>
      </w:pPr>
      <w:r>
        <w:rPr>
          <w:rFonts w:ascii="Times New Roman"/>
          <w:b w:val="false"/>
          <w:i w:val="false"/>
          <w:color w:val="000000"/>
          <w:sz w:val="28"/>
        </w:rPr>
        <w:t>
      7)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 иеленушісі сыртқы шеңбердің ЖЖ-нен ИР-ға ЕБҚ болып табылатын және ақпараттық қауіпсіздікті қамтамасыз ету саласындағы уәкілетті орган бекіткен ИҚБШ-ның жұмыс істеу қағидаларының талаптарына сәйкес келетін веб-шолғышты пайдалана отырып, ИҚБШ арқылы ғана қол жеткізуді жүзеге асырады;</w:t>
      </w:r>
    </w:p>
    <w:bookmarkEnd w:id="77"/>
    <w:bookmarkStart w:name="z90" w:id="78"/>
    <w:p>
      <w:pPr>
        <w:spacing w:after="0"/>
        <w:ind w:left="0"/>
        <w:jc w:val="both"/>
      </w:pPr>
      <w:r>
        <w:rPr>
          <w:rFonts w:ascii="Times New Roman"/>
          <w:b w:val="false"/>
          <w:i w:val="false"/>
          <w:color w:val="000000"/>
          <w:sz w:val="28"/>
        </w:rPr>
        <w:t>
      8) МО-ның, ЖАО-ның қызметшілері және мемлекеттік заңды тұлғалардың жұмыскерлері интернет-ресурстарға қол жеткізуді дистрибутивінде Қазақстан Республикасының ұлттық куәландырушы орталығының және Қазақстан Республикасының негізгі куәландырушы орталығының алдын ала орнатылған тіркеу куәліктері бар интернет-браузер арқылы жүзеге асырады.</w:t>
      </w:r>
    </w:p>
    <w:bookmarkEnd w:id="78"/>
    <w:bookmarkStart w:name="z91" w:id="79"/>
    <w:p>
      <w:pPr>
        <w:spacing w:after="0"/>
        <w:ind w:left="0"/>
        <w:jc w:val="both"/>
      </w:pPr>
      <w:r>
        <w:rPr>
          <w:rFonts w:ascii="Times New Roman"/>
          <w:b w:val="false"/>
          <w:i w:val="false"/>
          <w:color w:val="000000"/>
          <w:sz w:val="28"/>
        </w:rPr>
        <w:t>
      129. АС-ны МО БКО-ға қосу уәкілетті орган айқындайтын МО БКО арқылы МО БКО-ға қосу және интранет-ресурсқа қол жеткізуді ұсыну қағидаларына сәйкес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93" w:id="80"/>
    <w:p>
      <w:pPr>
        <w:spacing w:after="0"/>
        <w:ind w:left="0"/>
        <w:jc w:val="both"/>
      </w:pPr>
      <w:r>
        <w:rPr>
          <w:rFonts w:ascii="Times New Roman"/>
          <w:b w:val="false"/>
          <w:i w:val="false"/>
          <w:color w:val="000000"/>
          <w:sz w:val="28"/>
        </w:rPr>
        <w:t>
      "148. Жабдықты орналастыру кезінде:</w:t>
      </w:r>
    </w:p>
    <w:bookmarkEnd w:id="80"/>
    <w:bookmarkStart w:name="z94" w:id="81"/>
    <w:p>
      <w:pPr>
        <w:spacing w:after="0"/>
        <w:ind w:left="0"/>
        <w:jc w:val="both"/>
      </w:pPr>
      <w:r>
        <w:rPr>
          <w:rFonts w:ascii="Times New Roman"/>
          <w:b w:val="false"/>
          <w:i w:val="false"/>
          <w:color w:val="000000"/>
          <w:sz w:val="28"/>
        </w:rPr>
        <w:t xml:space="preserve">
      1) "Электр энергетикасы туралы" Қазақстан Республикасы Заңының (бұдан әрі – Электр энергетикасы туралы заң) </w:t>
      </w:r>
      <w:r>
        <w:rPr>
          <w:rFonts w:ascii="Times New Roman"/>
          <w:b w:val="false"/>
          <w:i w:val="false"/>
          <w:color w:val="000000"/>
          <w:sz w:val="28"/>
        </w:rPr>
        <w:t>5-бабының</w:t>
      </w:r>
      <w:r>
        <w:rPr>
          <w:rFonts w:ascii="Times New Roman"/>
          <w:b w:val="false"/>
          <w:i w:val="false"/>
          <w:color w:val="000000"/>
          <w:sz w:val="28"/>
        </w:rPr>
        <w:t xml:space="preserve"> 27) тармақшасына сәйкес энергетика саласындағы уәкілетті орган бекіткен Тұтынушылардың электр қондырғыларын техникалық пайдалану қағидаларын орындау қамтамасыз етіледі;</w:t>
      </w:r>
    </w:p>
    <w:bookmarkEnd w:id="81"/>
    <w:bookmarkStart w:name="z95" w:id="82"/>
    <w:p>
      <w:pPr>
        <w:spacing w:after="0"/>
        <w:ind w:left="0"/>
        <w:jc w:val="both"/>
      </w:pPr>
      <w:r>
        <w:rPr>
          <w:rFonts w:ascii="Times New Roman"/>
          <w:b w:val="false"/>
          <w:i w:val="false"/>
          <w:color w:val="000000"/>
          <w:sz w:val="28"/>
        </w:rPr>
        <w:t>
      2) жабдық пен коммуникациялардың салмағы ескеріліп, жабдықты жеткізушілердің және (немесе) өндірушінің орнатуға (монтаждауға), жабындар мен фальшеденге түсетін жүктемеге қойылатын талаптарын орындау қамтамасыз етіледі;</w:t>
      </w:r>
    </w:p>
    <w:bookmarkEnd w:id="82"/>
    <w:bookmarkStart w:name="z96" w:id="83"/>
    <w:p>
      <w:pPr>
        <w:spacing w:after="0"/>
        <w:ind w:left="0"/>
        <w:jc w:val="both"/>
      </w:pPr>
      <w:r>
        <w:rPr>
          <w:rFonts w:ascii="Times New Roman"/>
          <w:b w:val="false"/>
          <w:i w:val="false"/>
          <w:color w:val="000000"/>
          <w:sz w:val="28"/>
        </w:rPr>
        <w:t>
      3) жабдыққа қызмет көрсету үшін еркін қызметтік өту жолдарының болуы қамтамасыз етіледі;</w:t>
      </w:r>
    </w:p>
    <w:bookmarkEnd w:id="83"/>
    <w:bookmarkStart w:name="z97" w:id="84"/>
    <w:p>
      <w:pPr>
        <w:spacing w:after="0"/>
        <w:ind w:left="0"/>
        <w:jc w:val="both"/>
      </w:pPr>
      <w:r>
        <w:rPr>
          <w:rFonts w:ascii="Times New Roman"/>
          <w:b w:val="false"/>
          <w:i w:val="false"/>
          <w:color w:val="000000"/>
          <w:sz w:val="28"/>
        </w:rPr>
        <w:t>
      4) микроклиматты қамтамасыз ету жүйесінің ауа ағындарын ұйымдастыру ескеріледі;</w:t>
      </w:r>
    </w:p>
    <w:bookmarkEnd w:id="84"/>
    <w:bookmarkStart w:name="z98" w:id="85"/>
    <w:p>
      <w:pPr>
        <w:spacing w:after="0"/>
        <w:ind w:left="0"/>
        <w:jc w:val="both"/>
      </w:pPr>
      <w:r>
        <w:rPr>
          <w:rFonts w:ascii="Times New Roman"/>
          <w:b w:val="false"/>
          <w:i w:val="false"/>
          <w:color w:val="000000"/>
          <w:sz w:val="28"/>
        </w:rPr>
        <w:t>
      5) фальшедендер мен фальштөбелер жүйесін ұйымдастыру ескеріледі.";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00" w:id="86"/>
    <w:p>
      <w:pPr>
        <w:spacing w:after="0"/>
        <w:ind w:left="0"/>
        <w:jc w:val="both"/>
      </w:pPr>
      <w:r>
        <w:rPr>
          <w:rFonts w:ascii="Times New Roman"/>
          <w:b w:val="false"/>
          <w:i w:val="false"/>
          <w:color w:val="000000"/>
          <w:sz w:val="28"/>
        </w:rPr>
        <w:t>
      "162. Серверлік үй-жайдың жерге тұйықтау жүйесі ғимараттың қорғаныштық жерге тұйықтауынан бөлек орындалады. Серверлік үй-жайдың барлық металл бөліктері мен конструкциялары ортақ жерге тұйықтау шинасымен жерге тұйықталады. Жабдығы бар әрбір шкаф (таған) ортақ жерге тұйықтау шинасымен жалғанатын жеке өткізгішпен жерге тұйықталады. Ақпаратты өңдеу жабдығының ашық ток өткізгіш бөліктері электр қондырғысының бас жерге тұйықтау қысқышына жалғануға тиіс.</w:t>
      </w:r>
    </w:p>
    <w:bookmarkEnd w:id="86"/>
    <w:bookmarkStart w:name="z101" w:id="87"/>
    <w:p>
      <w:pPr>
        <w:spacing w:after="0"/>
        <w:ind w:left="0"/>
        <w:jc w:val="both"/>
      </w:pPr>
      <w:r>
        <w:rPr>
          <w:rFonts w:ascii="Times New Roman"/>
          <w:b w:val="false"/>
          <w:i w:val="false"/>
          <w:color w:val="000000"/>
          <w:sz w:val="28"/>
        </w:rPr>
        <w:t>
      Асқын кернеуден қорғау құрылғыларын бас жерге тұйықтау шинасымен жалғайтын жерге тұйықтау өткізгіштері ең қысқа және тік (бұрыштары жоқ) болуға тиіс.</w:t>
      </w:r>
    </w:p>
    <w:bookmarkEnd w:id="87"/>
    <w:p>
      <w:pPr>
        <w:spacing w:after="0"/>
        <w:ind w:left="0"/>
        <w:jc w:val="both"/>
      </w:pPr>
      <w:r>
        <w:rPr>
          <w:rFonts w:ascii="Times New Roman"/>
          <w:b w:val="false"/>
          <w:i w:val="false"/>
          <w:color w:val="000000"/>
          <w:sz w:val="28"/>
        </w:rPr>
        <w:t xml:space="preserve">
      Жерге тұйықтау жүйесін құру және пайдалану кезінде мыналарды: </w:t>
      </w:r>
    </w:p>
    <w:bookmarkStart w:name="z102" w:id="88"/>
    <w:p>
      <w:pPr>
        <w:spacing w:after="0"/>
        <w:ind w:left="0"/>
        <w:jc w:val="both"/>
      </w:pPr>
      <w:r>
        <w:rPr>
          <w:rFonts w:ascii="Times New Roman"/>
          <w:b w:val="false"/>
          <w:i w:val="false"/>
          <w:color w:val="000000"/>
          <w:sz w:val="28"/>
        </w:rPr>
        <w:t xml:space="preserve">
      Электр энергетикасы туралы заңның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энергетика саласындағы уәкілетті органның бұйрығымен бекітілген Электр қондырғыларын орнату қағидаларын;</w:t>
      </w:r>
    </w:p>
    <w:bookmarkEnd w:id="88"/>
    <w:bookmarkStart w:name="z103" w:id="89"/>
    <w:p>
      <w:pPr>
        <w:spacing w:after="0"/>
        <w:ind w:left="0"/>
        <w:jc w:val="both"/>
      </w:pPr>
      <w:r>
        <w:rPr>
          <w:rFonts w:ascii="Times New Roman"/>
          <w:b w:val="false"/>
          <w:i w:val="false"/>
          <w:color w:val="000000"/>
          <w:sz w:val="28"/>
        </w:rPr>
        <w:t>
      ҚР СТ ХЭК 60364-5-548-96 "Ғимараттардың электр қондырғылары. 5-бөлім. Электр жабдығын таңдау және монтаждау". 548-бөлім "Құрылғыларды және ақпаратты өңдеу жабдығы қамтылған электр қондырғыларындағы электр әлеуетін теңестіру жүйесін жерге тұйықтау" Қазақстан Республикасының стандартын;</w:t>
      </w:r>
    </w:p>
    <w:bookmarkEnd w:id="89"/>
    <w:bookmarkStart w:name="z104" w:id="90"/>
    <w:p>
      <w:pPr>
        <w:spacing w:after="0"/>
        <w:ind w:left="0"/>
        <w:jc w:val="both"/>
      </w:pPr>
      <w:r>
        <w:rPr>
          <w:rFonts w:ascii="Times New Roman"/>
          <w:b w:val="false"/>
          <w:i w:val="false"/>
          <w:color w:val="000000"/>
          <w:sz w:val="28"/>
        </w:rPr>
        <w:t>
      ҚР СТ ХЭК 60364-7-707-84 "Ғимараттардың электр қондырғылары. 7-бөлім. Арнайы электр қондырғыларына қойылатын талаптар". 707-бөлім "Ақпаратты өңдеу жабдығын жерге тұйықтау" Қазақстан Республикасының стандартын;</w:t>
      </w:r>
    </w:p>
    <w:bookmarkEnd w:id="90"/>
    <w:bookmarkStart w:name="z105" w:id="91"/>
    <w:p>
      <w:pPr>
        <w:spacing w:after="0"/>
        <w:ind w:left="0"/>
        <w:jc w:val="both"/>
      </w:pPr>
      <w:r>
        <w:rPr>
          <w:rFonts w:ascii="Times New Roman"/>
          <w:b w:val="false"/>
          <w:i w:val="false"/>
          <w:color w:val="000000"/>
          <w:sz w:val="28"/>
        </w:rPr>
        <w:t>
      ҚР СТ МемСТ 12.1.030-81 "ЕҚСЖ. Электр қауіпсіздігі. Қорғаныштық жерге тұйықтау, нөлге қою" Қазақстан Республикасының стандартын;</w:t>
      </w:r>
    </w:p>
    <w:bookmarkEnd w:id="91"/>
    <w:bookmarkStart w:name="z106" w:id="92"/>
    <w:p>
      <w:pPr>
        <w:spacing w:after="0"/>
        <w:ind w:left="0"/>
        <w:jc w:val="both"/>
      </w:pPr>
      <w:r>
        <w:rPr>
          <w:rFonts w:ascii="Times New Roman"/>
          <w:b w:val="false"/>
          <w:i w:val="false"/>
          <w:color w:val="000000"/>
          <w:sz w:val="28"/>
        </w:rPr>
        <w:t>
      ҚР СТ МемСТ 464-79 "Сымды байланыстың стационарлық құрылғыларына, радиорелелік станцияларға, сымды хабар таратудың радиотрансляциялық тораптарына және телевизияны ұжымдық қабылдау жүйесінің антенналарына арналған жерге тұйықтау. Қарсылық нормалары" Қазақстан Республикасының стандартын басшылыққа алу қажет.".</w:t>
      </w:r>
    </w:p>
    <w:bookmarkEnd w:id="92"/>
    <w:bookmarkStart w:name="z107" w:id="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