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f963" w14:textId="945f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Жарлығына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6 мамырдағы № 287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толықтыру енгізу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