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8610" w14:textId="ae38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және Маңғыстау облыстарының бюджеттеріне жылумен, сумен жабдықтау және су бұру жүйелерін реконструкциялауға және салуға 2022 жылға арналған кредит берудің негізгі шарттары туралы</w:t>
      </w:r>
    </w:p>
    <w:p>
      <w:pPr>
        <w:spacing w:after="0"/>
        <w:ind w:left="0"/>
        <w:jc w:val="both"/>
      </w:pPr>
      <w:r>
        <w:rPr>
          <w:rFonts w:ascii="Times New Roman"/>
          <w:b w:val="false"/>
          <w:i w:val="false"/>
          <w:color w:val="000000"/>
          <w:sz w:val="28"/>
        </w:rPr>
        <w:t>Қазақстан Республикасы Үкіметінің 2022 жылғы 4 мамырдағы № 279 қаулысы.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"2022 – 2024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 және Маңғыстау облыстарының бюджеттеріне жылумен, сумен жабдықтау және су бұру жүйелерін реконструкциялауға және салуға 2022 жылға арналған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Қарағанды және Маңғыстау облыстарының жергілікті атқарушы органдары 2022 жылға арналған облыстық бюджетте тиісті түсімдерді көздейтін шешім қабылдағаннан кейін күнтізбелік он күн ішінде мәслихаттың көрсетілген шешімін Қазақстан Республикасының Қаржы министрлігіне ұсынсын.</w:t>
      </w:r>
    </w:p>
    <w:bookmarkEnd w:id="2"/>
    <w:bookmarkStart w:name="z4" w:id="3"/>
    <w:p>
      <w:pPr>
        <w:spacing w:after="0"/>
        <w:ind w:left="0"/>
        <w:jc w:val="both"/>
      </w:pPr>
      <w:r>
        <w:rPr>
          <w:rFonts w:ascii="Times New Roman"/>
          <w:b w:val="false"/>
          <w:i w:val="false"/>
          <w:color w:val="000000"/>
          <w:sz w:val="28"/>
        </w:rPr>
        <w:t>
      3. Қазақстан Республикасының Қаржы және Индустрия және инфрақұрылымдық даму министрліктері заңнамада белгіленген тәртіппен:</w:t>
      </w:r>
    </w:p>
    <w:bookmarkEnd w:id="3"/>
    <w:bookmarkStart w:name="z5" w:id="4"/>
    <w:p>
      <w:pPr>
        <w:spacing w:after="0"/>
        <w:ind w:left="0"/>
        <w:jc w:val="both"/>
      </w:pPr>
      <w:r>
        <w:rPr>
          <w:rFonts w:ascii="Times New Roman"/>
          <w:b w:val="false"/>
          <w:i w:val="false"/>
          <w:color w:val="000000"/>
          <w:sz w:val="28"/>
        </w:rPr>
        <w:t>
      1) Қарағанды және Маңғыстау облыстарының жергілікті атқарушы органдарымен кредиттік шарттар жасасуды;</w:t>
      </w:r>
    </w:p>
    <w:bookmarkEnd w:id="4"/>
    <w:bookmarkStart w:name="z6" w:id="5"/>
    <w:p>
      <w:pPr>
        <w:spacing w:after="0"/>
        <w:ind w:left="0"/>
        <w:jc w:val="both"/>
      </w:pPr>
      <w:r>
        <w:rPr>
          <w:rFonts w:ascii="Times New Roman"/>
          <w:b w:val="false"/>
          <w:i w:val="false"/>
          <w:color w:val="000000"/>
          <w:sz w:val="28"/>
        </w:rPr>
        <w:t>
      2) бюджеттік кредиттің нысаналы пайдаланылуын және республикалық бюджетке уақтылы қайтарылуын бақылауды қамтамасыз етсін.</w:t>
      </w:r>
    </w:p>
    <w:bookmarkEnd w:id="5"/>
    <w:bookmarkStart w:name="z7" w:id="6"/>
    <w:p>
      <w:pPr>
        <w:spacing w:after="0"/>
        <w:ind w:left="0"/>
        <w:jc w:val="both"/>
      </w:pPr>
      <w:r>
        <w:rPr>
          <w:rFonts w:ascii="Times New Roman"/>
          <w:b w:val="false"/>
          <w:i w:val="false"/>
          <w:color w:val="000000"/>
          <w:sz w:val="28"/>
        </w:rPr>
        <w:t>
      4. Қарағанды және Маңғыстау облыстарының жергілікті атқарушы органдары тоқсан сайын, есепті кезеңнен кейінгі айдың 10-күнінен кешіктірмей Қазақстан Республикасының Қаржы және Индустрия және инфрақұрылымдық даму министрліктеріне бюджеттік кредиттің игерілуі туралы ақпарат беріп тұрсын.</w:t>
      </w:r>
    </w:p>
    <w:bookmarkEnd w:id="6"/>
    <w:bookmarkStart w:name="z8" w:id="7"/>
    <w:p>
      <w:pPr>
        <w:spacing w:after="0"/>
        <w:ind w:left="0"/>
        <w:jc w:val="both"/>
      </w:pPr>
      <w:r>
        <w:rPr>
          <w:rFonts w:ascii="Times New Roman"/>
          <w:b w:val="false"/>
          <w:i w:val="false"/>
          <w:color w:val="000000"/>
          <w:sz w:val="28"/>
        </w:rPr>
        <w:t>
      5. Қазақстан Республикасының Индустрия және инфрақұрылымдық даму министрлігі 2022 жылға жылумен, сумен жабдықтау және су бұру жүйелерін реконструкциялауға және салуға бөлінген бюджеттік кредиттің игерілуіне мониторингті қамтамасыз етсін.</w:t>
      </w:r>
    </w:p>
    <w:bookmarkEnd w:id="7"/>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Республикасының Индустрия және инфрақұрылымдық даму министрлігіне жүктелсін.</w:t>
      </w:r>
    </w:p>
    <w:bookmarkEnd w:id="8"/>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4 мамырдағы</w:t>
            </w:r>
            <w:r>
              <w:br/>
            </w:r>
            <w:r>
              <w:rPr>
                <w:rFonts w:ascii="Times New Roman"/>
                <w:b w:val="false"/>
                <w:i w:val="false"/>
                <w:color w:val="000000"/>
                <w:sz w:val="20"/>
              </w:rPr>
              <w:t>№ 279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Қарағанды және Маңғыстау облыстарының бюджеттеріне жылумен,  сумен жабдықтау және су бұру жүйелерін реконструкциялауға  және салуға 2022 жылға арналған кредит берудің негізгі шарттары</w:t>
      </w:r>
    </w:p>
    <w:bookmarkEnd w:id="10"/>
    <w:bookmarkStart w:name="z13" w:id="11"/>
    <w:p>
      <w:pPr>
        <w:spacing w:after="0"/>
        <w:ind w:left="0"/>
        <w:jc w:val="both"/>
      </w:pPr>
      <w:r>
        <w:rPr>
          <w:rFonts w:ascii="Times New Roman"/>
          <w:b w:val="false"/>
          <w:i w:val="false"/>
          <w:color w:val="000000"/>
          <w:sz w:val="28"/>
        </w:rPr>
        <w:t>
      1. Қарағанды және Маңғыстау облыстарының жергілікті атқарушы органдарына (бұдан әрі – қарыз алушылар) кредит беру үшін мынадай негізгі шарттар белгіленеді:</w:t>
      </w:r>
    </w:p>
    <w:bookmarkEnd w:id="11"/>
    <w:bookmarkStart w:name="z14" w:id="12"/>
    <w:p>
      <w:pPr>
        <w:spacing w:after="0"/>
        <w:ind w:left="0"/>
        <w:jc w:val="both"/>
      </w:pPr>
      <w:r>
        <w:rPr>
          <w:rFonts w:ascii="Times New Roman"/>
          <w:b w:val="false"/>
          <w:i w:val="false"/>
          <w:color w:val="000000"/>
          <w:sz w:val="28"/>
        </w:rPr>
        <w:t>
      1) "2022 – 2024 жылдарға арналған республикалық бюджет туралы" 2021 жылғы 2 желтоқсандағы Қазақстан Республикасының Заңында 224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 бюджеттік бағдарламасы бойынша көзделген 8612030000 (сегіз миллиард алты жүз он екі миллион отыз мың) теңге сомасындағы бюджеттік кредиттер қарыз алушыларға 2022 жылға жылумен, сумен жабдықтау және су бұру жүйелерін реконструкциялауға және салуға жылдық 0,01 % сыйақы мөлшерлемесі бойынша 20 (жиырма) жыл мерзімге беріледі;</w:t>
      </w:r>
    </w:p>
    <w:bookmarkEnd w:id="12"/>
    <w:bookmarkStart w:name="z15" w:id="13"/>
    <w:p>
      <w:pPr>
        <w:spacing w:after="0"/>
        <w:ind w:left="0"/>
        <w:jc w:val="both"/>
      </w:pPr>
      <w:r>
        <w:rPr>
          <w:rFonts w:ascii="Times New Roman"/>
          <w:b w:val="false"/>
          <w:i w:val="false"/>
          <w:color w:val="000000"/>
          <w:sz w:val="28"/>
        </w:rPr>
        <w:t>
      2) бюджеттік кредит бойынша негізгі борышты өтеуді қарыз алушылар 72 (жетпіс екі) айды құрайтын жеңілдікті кезең өткеннен кейін 2028 жылдан бастап тең үлестермен жүзеге асырады;</w:t>
      </w:r>
    </w:p>
    <w:bookmarkEnd w:id="13"/>
    <w:bookmarkStart w:name="z16" w:id="14"/>
    <w:p>
      <w:pPr>
        <w:spacing w:after="0"/>
        <w:ind w:left="0"/>
        <w:jc w:val="both"/>
      </w:pPr>
      <w:r>
        <w:rPr>
          <w:rFonts w:ascii="Times New Roman"/>
          <w:b w:val="false"/>
          <w:i w:val="false"/>
          <w:color w:val="000000"/>
          <w:sz w:val="28"/>
        </w:rPr>
        <w:t>
      3) бюджеттік кредитті игеру кезеңі бюджеттік кредиттер қарыз алушыларға аударылған кезден бастап есептеледі және 2023 жылғы 10 желтоқсанда аяқталады.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05.08.2022 </w:t>
      </w:r>
      <w:r>
        <w:rPr>
          <w:rFonts w:ascii="Times New Roman"/>
          <w:b w:val="false"/>
          <w:i w:val="false"/>
          <w:color w:val="000000"/>
          <w:sz w:val="28"/>
        </w:rPr>
        <w:t>№ 534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Бюджеттік кредитті беру, өтеу және оған қызмет көрсету бойынша қосымша шарттар Қазақстан Республикасының бюджет заңнамасына сәйкес кредиттік шарттарда белгіленеді.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